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46441">
      <w:pPr>
        <w:pStyle w:val="45"/>
        <w:shd w:val="clear"/>
        <w:rPr>
          <w:rFonts w:ascii="宋体" w:hAnsi="宋体"/>
          <w:color w:val="auto"/>
          <w:sz w:val="21"/>
          <w:highlight w:val="none"/>
        </w:rPr>
      </w:pPr>
      <w:bookmarkStart w:id="0" w:name="_Toc164085800"/>
      <w:bookmarkStart w:id="1" w:name="_Toc36110187"/>
      <w:bookmarkStart w:id="2" w:name="_Toc91899912"/>
      <w:bookmarkStart w:id="3" w:name="_Toc131845147"/>
    </w:p>
    <w:p w14:paraId="3ACF7E61">
      <w:pPr>
        <w:pStyle w:val="45"/>
        <w:shd w:val="clear"/>
        <w:rPr>
          <w:rFonts w:ascii="宋体" w:hAnsi="宋体"/>
          <w:color w:val="auto"/>
          <w:sz w:val="21"/>
          <w:highlight w:val="none"/>
        </w:rPr>
      </w:pPr>
    </w:p>
    <w:p w14:paraId="384A71BF">
      <w:pPr>
        <w:pStyle w:val="45"/>
        <w:shd w:val="clear"/>
        <w:rPr>
          <w:rFonts w:ascii="宋体" w:hAnsi="宋体"/>
          <w:color w:val="auto"/>
          <w:sz w:val="21"/>
          <w:highlight w:val="none"/>
        </w:rPr>
      </w:pPr>
    </w:p>
    <w:p w14:paraId="784D4E88">
      <w:pPr>
        <w:pStyle w:val="45"/>
        <w:shd w:val="clear"/>
        <w:rPr>
          <w:rFonts w:ascii="宋体" w:hAnsi="宋体"/>
          <w:color w:val="auto"/>
          <w:sz w:val="21"/>
          <w:highlight w:val="none"/>
        </w:rPr>
      </w:pPr>
    </w:p>
    <w:p w14:paraId="06CB7185">
      <w:pPr>
        <w:pStyle w:val="45"/>
        <w:shd w:val="clear"/>
        <w:rPr>
          <w:rFonts w:ascii="宋体" w:hAnsi="宋体"/>
          <w:color w:val="auto"/>
          <w:sz w:val="21"/>
          <w:highlight w:val="none"/>
        </w:rPr>
      </w:pPr>
    </w:p>
    <w:p w14:paraId="02EB528B">
      <w:pPr>
        <w:shd w:val="clear"/>
        <w:jc w:val="center"/>
        <w:rPr>
          <w:rFonts w:ascii="宋体" w:hAnsi="宋体"/>
          <w:b/>
          <w:color w:val="auto"/>
          <w:sz w:val="40"/>
          <w:szCs w:val="40"/>
          <w:highlight w:val="none"/>
        </w:rPr>
      </w:pPr>
      <w:r>
        <w:rPr>
          <w:rFonts w:hint="eastAsia" w:ascii="宋体" w:hAnsi="宋体"/>
          <w:b/>
          <w:color w:val="auto"/>
          <w:sz w:val="40"/>
          <w:szCs w:val="40"/>
          <w:highlight w:val="none"/>
          <w:lang w:eastAsia="zh-CN"/>
        </w:rPr>
        <w:t>2025年杭州市钱塘区市场监督管理局职工劳保用品采购项目</w:t>
      </w:r>
    </w:p>
    <w:p w14:paraId="27DEB6A9">
      <w:pPr>
        <w:shd w:val="clear"/>
        <w:jc w:val="center"/>
        <w:rPr>
          <w:rFonts w:hint="eastAsia" w:ascii="宋体" w:hAnsi="宋体" w:eastAsia="宋体"/>
          <w:b/>
          <w:color w:val="auto"/>
          <w:sz w:val="72"/>
          <w:highlight w:val="none"/>
          <w:lang w:eastAsia="zh-CN"/>
        </w:rPr>
      </w:pPr>
      <w:r>
        <w:rPr>
          <w:rFonts w:hint="eastAsia" w:ascii="宋体" w:hAnsi="宋体"/>
          <w:b/>
          <w:color w:val="auto"/>
          <w:sz w:val="72"/>
          <w:highlight w:val="none"/>
          <w:lang w:eastAsia="zh-CN"/>
        </w:rPr>
        <w:t>交易文件</w:t>
      </w:r>
    </w:p>
    <w:p w14:paraId="0C7C59AB">
      <w:pPr>
        <w:shd w:val="clear"/>
        <w:rPr>
          <w:rFonts w:ascii="宋体" w:hAnsi="宋体"/>
          <w:color w:val="auto"/>
          <w:sz w:val="44"/>
          <w:highlight w:val="none"/>
          <w:lang w:val="en-GB"/>
        </w:rPr>
      </w:pPr>
    </w:p>
    <w:p w14:paraId="7CD2D08C">
      <w:pPr>
        <w:shd w:val="clear"/>
        <w:ind w:firstLine="2551" w:firstLineChars="746"/>
        <w:jc w:val="left"/>
        <w:rPr>
          <w:rFonts w:hint="eastAsia" w:ascii="宋体" w:hAnsi="宋体" w:eastAsia="宋体"/>
          <w:color w:val="auto"/>
          <w:sz w:val="32"/>
          <w:szCs w:val="30"/>
          <w:highlight w:val="none"/>
          <w:lang w:eastAsia="zh-CN"/>
        </w:rPr>
      </w:pPr>
      <w:r>
        <w:rPr>
          <w:rFonts w:hint="eastAsia" w:ascii="宋体" w:hAnsi="宋体"/>
          <w:color w:val="auto"/>
          <w:sz w:val="32"/>
          <w:szCs w:val="30"/>
          <w:highlight w:val="none"/>
          <w:lang w:eastAsia="zh-CN"/>
        </w:rPr>
        <w:t>项目编号</w:t>
      </w:r>
      <w:r>
        <w:rPr>
          <w:rFonts w:hint="eastAsia" w:ascii="宋体" w:hAnsi="宋体"/>
          <w:color w:val="auto"/>
          <w:sz w:val="32"/>
          <w:szCs w:val="30"/>
          <w:highlight w:val="none"/>
        </w:rPr>
        <w:t>：</w:t>
      </w:r>
      <w:bookmarkStart w:id="4" w:name="OLE_LINK8"/>
      <w:bookmarkStart w:id="5" w:name="OLE_LINK4"/>
      <w:r>
        <w:rPr>
          <w:rFonts w:hint="eastAsia" w:ascii="宋体" w:hAnsi="宋体"/>
          <w:color w:val="auto"/>
          <w:sz w:val="32"/>
          <w:szCs w:val="30"/>
          <w:highlight w:val="none"/>
          <w:lang w:eastAsia="zh-CN"/>
        </w:rPr>
        <w:t>QTSJ2025CGFWGK0XX</w:t>
      </w:r>
    </w:p>
    <w:bookmarkEnd w:id="4"/>
    <w:bookmarkEnd w:id="5"/>
    <w:p w14:paraId="16B27BA6">
      <w:pPr>
        <w:shd w:val="clear"/>
        <w:ind w:firstLine="2551" w:firstLineChars="746"/>
        <w:jc w:val="left"/>
        <w:rPr>
          <w:rFonts w:hint="eastAsia" w:ascii="宋体" w:hAnsi="宋体" w:eastAsia="宋体"/>
          <w:color w:val="auto"/>
          <w:sz w:val="32"/>
          <w:szCs w:val="30"/>
          <w:highlight w:val="none"/>
          <w:lang w:eastAsia="zh-CN"/>
        </w:rPr>
      </w:pPr>
    </w:p>
    <w:p w14:paraId="13BBFDA4">
      <w:pPr>
        <w:widowControl/>
        <w:shd w:val="clear"/>
        <w:ind w:firstLine="2551" w:firstLineChars="746"/>
        <w:jc w:val="left"/>
        <w:rPr>
          <w:rFonts w:ascii="宋体" w:hAnsi="宋体"/>
          <w:color w:val="auto"/>
          <w:sz w:val="32"/>
          <w:szCs w:val="30"/>
          <w:highlight w:val="none"/>
        </w:rPr>
      </w:pPr>
    </w:p>
    <w:p w14:paraId="2926A109">
      <w:pPr>
        <w:shd w:val="clear"/>
        <w:jc w:val="center"/>
        <w:rPr>
          <w:rFonts w:ascii="宋体" w:hAnsi="宋体"/>
          <w:color w:val="auto"/>
          <w:sz w:val="32"/>
          <w:szCs w:val="30"/>
          <w:highlight w:val="none"/>
        </w:rPr>
      </w:pPr>
    </w:p>
    <w:p w14:paraId="70B55BCE">
      <w:pPr>
        <w:shd w:val="clear"/>
        <w:rPr>
          <w:rFonts w:ascii="宋体" w:hAnsi="宋体"/>
          <w:color w:val="auto"/>
          <w:sz w:val="32"/>
          <w:highlight w:val="none"/>
        </w:rPr>
      </w:pPr>
    </w:p>
    <w:p w14:paraId="716EF368">
      <w:pPr>
        <w:shd w:val="clear"/>
        <w:rPr>
          <w:rFonts w:ascii="宋体" w:hAnsi="宋体"/>
          <w:color w:val="auto"/>
          <w:sz w:val="32"/>
          <w:highlight w:val="none"/>
        </w:rPr>
      </w:pPr>
    </w:p>
    <w:p w14:paraId="4966F59C">
      <w:pPr>
        <w:shd w:val="clear"/>
        <w:rPr>
          <w:rFonts w:ascii="宋体" w:hAnsi="宋体"/>
          <w:color w:val="auto"/>
          <w:sz w:val="32"/>
          <w:highlight w:val="none"/>
        </w:rPr>
      </w:pPr>
    </w:p>
    <w:p w14:paraId="69569402">
      <w:pPr>
        <w:shd w:val="clear"/>
        <w:rPr>
          <w:rFonts w:ascii="宋体" w:hAnsi="宋体"/>
          <w:color w:val="auto"/>
          <w:sz w:val="32"/>
          <w:highlight w:val="none"/>
        </w:rPr>
      </w:pPr>
    </w:p>
    <w:tbl>
      <w:tblPr>
        <w:tblStyle w:val="48"/>
        <w:tblW w:w="7171" w:type="dxa"/>
        <w:jc w:val="center"/>
        <w:tblLayout w:type="fixed"/>
        <w:tblCellMar>
          <w:top w:w="0" w:type="dxa"/>
          <w:left w:w="108" w:type="dxa"/>
          <w:bottom w:w="0" w:type="dxa"/>
          <w:right w:w="108" w:type="dxa"/>
        </w:tblCellMar>
      </w:tblPr>
      <w:tblGrid>
        <w:gridCol w:w="2466"/>
        <w:gridCol w:w="4705"/>
      </w:tblGrid>
      <w:tr w14:paraId="5102658D">
        <w:tblPrEx>
          <w:tblCellMar>
            <w:top w:w="0" w:type="dxa"/>
            <w:left w:w="108" w:type="dxa"/>
            <w:bottom w:w="0" w:type="dxa"/>
            <w:right w:w="108" w:type="dxa"/>
          </w:tblCellMar>
        </w:tblPrEx>
        <w:trPr>
          <w:trHeight w:val="90" w:hRule="atLeast"/>
          <w:jc w:val="center"/>
        </w:trPr>
        <w:tc>
          <w:tcPr>
            <w:tcW w:w="2466" w:type="dxa"/>
          </w:tcPr>
          <w:p w14:paraId="6B162145">
            <w:pPr>
              <w:shd w:val="clear"/>
              <w:snapToGrid w:val="0"/>
              <w:spacing w:line="360" w:lineRule="auto"/>
              <w:jc w:val="distribute"/>
              <w:rPr>
                <w:rFonts w:ascii="宋体" w:hAnsi="宋体"/>
                <w:color w:val="auto"/>
                <w:sz w:val="32"/>
                <w:highlight w:val="none"/>
              </w:rPr>
            </w:pPr>
            <w:r>
              <w:rPr>
                <w:rFonts w:hint="eastAsia" w:ascii="宋体" w:hAnsi="宋体"/>
                <w:color w:val="auto"/>
                <w:sz w:val="32"/>
                <w:highlight w:val="none"/>
              </w:rPr>
              <w:t>采   购   人：</w:t>
            </w:r>
          </w:p>
        </w:tc>
        <w:tc>
          <w:tcPr>
            <w:tcW w:w="4705" w:type="dxa"/>
          </w:tcPr>
          <w:p w14:paraId="1797DE60">
            <w:pPr>
              <w:shd w:val="clear"/>
              <w:snapToGrid w:val="0"/>
              <w:spacing w:line="360" w:lineRule="auto"/>
              <w:jc w:val="distribute"/>
              <w:rPr>
                <w:rFonts w:hint="eastAsia" w:ascii="宋体" w:hAnsi="宋体" w:eastAsia="宋体"/>
                <w:color w:val="auto"/>
                <w:sz w:val="32"/>
                <w:highlight w:val="none"/>
                <w:lang w:eastAsia="zh-CN"/>
              </w:rPr>
            </w:pPr>
            <w:r>
              <w:rPr>
                <w:rFonts w:hint="eastAsia" w:ascii="宋体" w:hAnsi="宋体"/>
                <w:color w:val="auto"/>
                <w:sz w:val="32"/>
                <w:highlight w:val="none"/>
                <w:lang w:eastAsia="zh-CN"/>
              </w:rPr>
              <w:t>杭州市钱塘区市场监督管理局</w:t>
            </w:r>
          </w:p>
        </w:tc>
      </w:tr>
      <w:tr w14:paraId="42A54BA9">
        <w:tblPrEx>
          <w:tblCellMar>
            <w:top w:w="0" w:type="dxa"/>
            <w:left w:w="108" w:type="dxa"/>
            <w:bottom w:w="0" w:type="dxa"/>
            <w:right w:w="108" w:type="dxa"/>
          </w:tblCellMar>
        </w:tblPrEx>
        <w:trPr>
          <w:jc w:val="center"/>
        </w:trPr>
        <w:tc>
          <w:tcPr>
            <w:tcW w:w="2466" w:type="dxa"/>
          </w:tcPr>
          <w:p w14:paraId="6BC1EEA0">
            <w:pPr>
              <w:shd w:val="clear"/>
              <w:snapToGrid w:val="0"/>
              <w:spacing w:line="360" w:lineRule="auto"/>
              <w:jc w:val="center"/>
              <w:rPr>
                <w:rFonts w:ascii="宋体" w:hAnsi="宋体"/>
                <w:color w:val="auto"/>
                <w:sz w:val="32"/>
                <w:highlight w:val="none"/>
              </w:rPr>
            </w:pPr>
            <w:r>
              <w:rPr>
                <w:rFonts w:hint="eastAsia" w:ascii="宋体" w:hAnsi="宋体"/>
                <w:color w:val="auto"/>
                <w:sz w:val="32"/>
                <w:highlight w:val="none"/>
                <w:lang w:val="en-US" w:eastAsia="zh-CN"/>
              </w:rPr>
              <w:t>采购</w:t>
            </w:r>
            <w:r>
              <w:rPr>
                <w:rFonts w:hint="eastAsia" w:ascii="宋体" w:hAnsi="宋体"/>
                <w:color w:val="auto"/>
                <w:sz w:val="32"/>
                <w:highlight w:val="none"/>
                <w:lang w:eastAsia="zh-CN"/>
              </w:rPr>
              <w:t>代理机构</w:t>
            </w:r>
            <w:r>
              <w:rPr>
                <w:rFonts w:hint="eastAsia" w:ascii="宋体" w:hAnsi="宋体"/>
                <w:color w:val="auto"/>
                <w:sz w:val="32"/>
                <w:highlight w:val="none"/>
              </w:rPr>
              <w:t>：</w:t>
            </w:r>
          </w:p>
        </w:tc>
        <w:tc>
          <w:tcPr>
            <w:tcW w:w="4705" w:type="dxa"/>
          </w:tcPr>
          <w:p w14:paraId="267E8E65">
            <w:pPr>
              <w:shd w:val="clear"/>
              <w:snapToGrid w:val="0"/>
              <w:spacing w:line="360" w:lineRule="auto"/>
              <w:jc w:val="distribute"/>
              <w:rPr>
                <w:rFonts w:ascii="宋体" w:hAnsi="宋体"/>
                <w:color w:val="auto"/>
                <w:sz w:val="32"/>
                <w:highlight w:val="none"/>
              </w:rPr>
            </w:pPr>
            <w:r>
              <w:rPr>
                <w:rFonts w:hint="eastAsia" w:ascii="宋体" w:hAnsi="宋体"/>
                <w:color w:val="auto"/>
                <w:sz w:val="32"/>
                <w:highlight w:val="none"/>
              </w:rPr>
              <w:t>浙江中诺招标代理有限公司</w:t>
            </w:r>
          </w:p>
        </w:tc>
      </w:tr>
      <w:tr w14:paraId="5F50DE64">
        <w:tblPrEx>
          <w:tblCellMar>
            <w:top w:w="0" w:type="dxa"/>
            <w:left w:w="108" w:type="dxa"/>
            <w:bottom w:w="0" w:type="dxa"/>
            <w:right w:w="108" w:type="dxa"/>
          </w:tblCellMar>
        </w:tblPrEx>
        <w:trPr>
          <w:jc w:val="center"/>
        </w:trPr>
        <w:tc>
          <w:tcPr>
            <w:tcW w:w="2466" w:type="dxa"/>
          </w:tcPr>
          <w:p w14:paraId="1F8C4F7F">
            <w:pPr>
              <w:shd w:val="clear"/>
              <w:snapToGrid w:val="0"/>
              <w:spacing w:line="360" w:lineRule="auto"/>
              <w:jc w:val="distribute"/>
              <w:rPr>
                <w:rFonts w:ascii="宋体" w:hAnsi="宋体"/>
                <w:color w:val="auto"/>
                <w:sz w:val="32"/>
                <w:highlight w:val="none"/>
              </w:rPr>
            </w:pPr>
            <w:r>
              <w:rPr>
                <w:rFonts w:hint="eastAsia" w:ascii="宋体" w:hAnsi="宋体"/>
                <w:color w:val="auto"/>
                <w:sz w:val="32"/>
                <w:highlight w:val="none"/>
              </w:rPr>
              <w:t>日        期：</w:t>
            </w:r>
          </w:p>
        </w:tc>
        <w:tc>
          <w:tcPr>
            <w:tcW w:w="4705" w:type="dxa"/>
          </w:tcPr>
          <w:p w14:paraId="12529BB3">
            <w:pPr>
              <w:shd w:val="clear"/>
              <w:snapToGrid w:val="0"/>
              <w:spacing w:line="360" w:lineRule="auto"/>
              <w:jc w:val="distribute"/>
              <w:rPr>
                <w:rFonts w:ascii="宋体" w:hAnsi="宋体"/>
                <w:color w:val="auto"/>
                <w:sz w:val="32"/>
                <w:highlight w:val="none"/>
              </w:rPr>
            </w:pPr>
            <w:r>
              <w:rPr>
                <w:rFonts w:hint="eastAsia" w:ascii="宋体" w:hAnsi="宋体"/>
                <w:color w:val="auto"/>
                <w:sz w:val="32"/>
                <w:highlight w:val="none"/>
              </w:rPr>
              <w:t>二〇二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十</w:t>
            </w:r>
            <w:r>
              <w:rPr>
                <w:rFonts w:hint="eastAsia" w:ascii="宋体" w:hAnsi="宋体"/>
                <w:color w:val="auto"/>
                <w:sz w:val="32"/>
                <w:highlight w:val="none"/>
              </w:rPr>
              <w:t>月</w:t>
            </w:r>
          </w:p>
        </w:tc>
      </w:tr>
    </w:tbl>
    <w:p w14:paraId="34B26E28">
      <w:pPr>
        <w:shd w:val="clear"/>
        <w:spacing w:line="360" w:lineRule="auto"/>
        <w:jc w:val="center"/>
        <w:rPr>
          <w:rFonts w:ascii="宋体" w:hAnsi="宋体"/>
          <w:b/>
          <w:color w:val="auto"/>
          <w:sz w:val="28"/>
          <w:highlight w:val="none"/>
        </w:rPr>
        <w:sectPr>
          <w:headerReference r:id="rId3" w:type="default"/>
          <w:footerReference r:id="rId4" w:type="even"/>
          <w:pgSz w:w="11906" w:h="16838"/>
          <w:pgMar w:top="1440" w:right="1080" w:bottom="1440" w:left="1080" w:header="851" w:footer="851" w:gutter="0"/>
          <w:cols w:space="720" w:num="1"/>
          <w:titlePg/>
          <w:docGrid w:type="linesAndChars" w:linePitch="466" w:charSpace="4573"/>
        </w:sectPr>
      </w:pPr>
    </w:p>
    <w:p w14:paraId="24896214">
      <w:pPr>
        <w:pStyle w:val="66"/>
        <w:shd w:val="clear"/>
        <w:ind w:firstLine="465"/>
        <w:rPr>
          <w:color w:val="auto"/>
          <w:highlight w:val="none"/>
        </w:rPr>
      </w:pPr>
    </w:p>
    <w:p w14:paraId="2DD35478">
      <w:pPr>
        <w:shd w:val="clear"/>
        <w:spacing w:line="360" w:lineRule="auto"/>
        <w:jc w:val="center"/>
        <w:rPr>
          <w:rFonts w:ascii="宋体" w:hAnsi="宋体"/>
          <w:b/>
          <w:color w:val="auto"/>
          <w:sz w:val="28"/>
          <w:highlight w:val="none"/>
        </w:rPr>
      </w:pPr>
    </w:p>
    <w:p w14:paraId="76625496">
      <w:pPr>
        <w:shd w:val="clear"/>
        <w:spacing w:line="360" w:lineRule="auto"/>
        <w:jc w:val="center"/>
        <w:rPr>
          <w:rFonts w:ascii="宋体" w:hAnsi="宋体"/>
          <w:b/>
          <w:color w:val="auto"/>
          <w:sz w:val="36"/>
          <w:highlight w:val="none"/>
        </w:rPr>
      </w:pPr>
      <w:r>
        <w:rPr>
          <w:rFonts w:hint="eastAsia" w:ascii="宋体" w:hAnsi="宋体"/>
          <w:b/>
          <w:color w:val="auto"/>
          <w:sz w:val="36"/>
          <w:highlight w:val="none"/>
        </w:rPr>
        <w:t>目录</w:t>
      </w:r>
    </w:p>
    <w:p w14:paraId="58BA12A5">
      <w:pPr>
        <w:shd w:val="clear"/>
        <w:spacing w:line="360" w:lineRule="auto"/>
        <w:rPr>
          <w:rFonts w:ascii="宋体" w:hAnsi="宋体"/>
          <w:color w:val="auto"/>
          <w:sz w:val="32"/>
          <w:highlight w:val="none"/>
        </w:rPr>
      </w:pPr>
    </w:p>
    <w:p w14:paraId="7F0EE384">
      <w:pPr>
        <w:shd w:val="clear"/>
        <w:spacing w:line="360" w:lineRule="auto"/>
        <w:rPr>
          <w:rFonts w:ascii="宋体" w:hAnsi="宋体"/>
          <w:color w:val="auto"/>
          <w:sz w:val="32"/>
          <w:highlight w:val="none"/>
        </w:rPr>
      </w:pPr>
    </w:p>
    <w:p w14:paraId="3EE3E9DA">
      <w:pPr>
        <w:shd w:val="clear"/>
        <w:spacing w:line="360" w:lineRule="auto"/>
        <w:ind w:firstLine="1368" w:firstLineChars="400"/>
        <w:rPr>
          <w:rFonts w:hint="eastAsia" w:ascii="宋体" w:hAnsi="宋体" w:eastAsia="宋体"/>
          <w:color w:val="auto"/>
          <w:sz w:val="32"/>
          <w:highlight w:val="none"/>
          <w:lang w:eastAsia="zh-CN"/>
        </w:rPr>
      </w:pPr>
      <w:r>
        <w:rPr>
          <w:rFonts w:hint="eastAsia" w:ascii="宋体" w:hAnsi="宋体"/>
          <w:color w:val="auto"/>
          <w:sz w:val="32"/>
          <w:highlight w:val="none"/>
        </w:rPr>
        <w:t xml:space="preserve">第一部分 </w:t>
      </w:r>
      <w:r>
        <w:rPr>
          <w:rFonts w:hint="eastAsia" w:ascii="宋体" w:hAnsi="宋体"/>
          <w:color w:val="auto"/>
          <w:sz w:val="32"/>
          <w:highlight w:val="none"/>
          <w:lang w:eastAsia="zh-CN"/>
        </w:rPr>
        <w:t>交易公告</w:t>
      </w:r>
    </w:p>
    <w:p w14:paraId="79AC72ED">
      <w:pPr>
        <w:shd w:val="clear"/>
        <w:spacing w:line="360" w:lineRule="auto"/>
        <w:ind w:firstLine="1368" w:firstLineChars="400"/>
        <w:rPr>
          <w:rFonts w:ascii="宋体" w:hAnsi="宋体"/>
          <w:color w:val="auto"/>
          <w:sz w:val="32"/>
          <w:highlight w:val="none"/>
        </w:rPr>
      </w:pPr>
      <w:r>
        <w:rPr>
          <w:rFonts w:hint="eastAsia" w:ascii="宋体" w:hAnsi="宋体"/>
          <w:color w:val="auto"/>
          <w:sz w:val="32"/>
          <w:highlight w:val="none"/>
        </w:rPr>
        <w:t>第二部分 编制和提交采购响应文件须知</w:t>
      </w:r>
    </w:p>
    <w:p w14:paraId="55F0A849">
      <w:pPr>
        <w:shd w:val="clear"/>
        <w:spacing w:line="360" w:lineRule="auto"/>
        <w:ind w:firstLine="1368" w:firstLineChars="400"/>
        <w:rPr>
          <w:rFonts w:ascii="宋体" w:hAnsi="宋体"/>
          <w:color w:val="auto"/>
          <w:sz w:val="32"/>
          <w:highlight w:val="none"/>
        </w:rPr>
      </w:pPr>
      <w:r>
        <w:rPr>
          <w:rFonts w:hint="eastAsia" w:ascii="宋体" w:hAnsi="宋体"/>
          <w:color w:val="auto"/>
          <w:sz w:val="32"/>
          <w:highlight w:val="none"/>
        </w:rPr>
        <w:t>第三部分 项目技术规范和服务要求</w:t>
      </w:r>
    </w:p>
    <w:p w14:paraId="1921EC85">
      <w:pPr>
        <w:shd w:val="clear"/>
        <w:spacing w:line="360" w:lineRule="auto"/>
        <w:ind w:firstLine="1368" w:firstLineChars="400"/>
        <w:rPr>
          <w:rFonts w:ascii="宋体" w:hAnsi="宋体"/>
          <w:color w:val="auto"/>
          <w:sz w:val="32"/>
          <w:highlight w:val="none"/>
        </w:rPr>
      </w:pPr>
      <w:r>
        <w:rPr>
          <w:rFonts w:hint="eastAsia" w:ascii="宋体" w:hAnsi="宋体"/>
          <w:color w:val="auto"/>
          <w:sz w:val="32"/>
          <w:highlight w:val="none"/>
        </w:rPr>
        <w:t>第四部分 采购合同参照样本</w:t>
      </w:r>
    </w:p>
    <w:p w14:paraId="189B0E46">
      <w:pPr>
        <w:shd w:val="clear"/>
        <w:spacing w:line="360" w:lineRule="auto"/>
        <w:ind w:firstLine="1368" w:firstLineChars="400"/>
        <w:rPr>
          <w:rFonts w:ascii="宋体" w:hAnsi="宋体"/>
          <w:color w:val="auto"/>
          <w:sz w:val="32"/>
          <w:highlight w:val="none"/>
        </w:rPr>
      </w:pPr>
      <w:r>
        <w:rPr>
          <w:rFonts w:hint="eastAsia" w:ascii="宋体" w:hAnsi="宋体"/>
          <w:color w:val="auto"/>
          <w:sz w:val="32"/>
          <w:highlight w:val="none"/>
        </w:rPr>
        <w:t>第五部分</w:t>
      </w:r>
      <w:bookmarkStart w:id="6" w:name="_Hlt91233176"/>
      <w:bookmarkEnd w:id="6"/>
      <w:bookmarkStart w:id="7" w:name="_Toc91899869"/>
      <w:r>
        <w:rPr>
          <w:rFonts w:hint="eastAsia" w:ascii="宋体" w:hAnsi="宋体"/>
          <w:color w:val="auto"/>
          <w:sz w:val="32"/>
          <w:highlight w:val="none"/>
        </w:rPr>
        <w:t xml:space="preserve"> 应提交的有关格式范例</w:t>
      </w:r>
    </w:p>
    <w:p w14:paraId="4390E508">
      <w:pPr>
        <w:shd w:val="clear"/>
        <w:spacing w:line="360" w:lineRule="auto"/>
        <w:rPr>
          <w:rFonts w:ascii="宋体" w:hAnsi="宋体"/>
          <w:color w:val="auto"/>
          <w:sz w:val="24"/>
          <w:highlight w:val="none"/>
        </w:rPr>
        <w:sectPr>
          <w:footerReference r:id="rId6" w:type="first"/>
          <w:footerReference r:id="rId5" w:type="default"/>
          <w:pgSz w:w="11906" w:h="16838"/>
          <w:pgMar w:top="1440" w:right="1080" w:bottom="1440" w:left="1080" w:header="851" w:footer="851" w:gutter="0"/>
          <w:pgNumType w:start="1"/>
          <w:cols w:space="720" w:num="1"/>
          <w:titlePg/>
          <w:docGrid w:type="linesAndChars" w:linePitch="466" w:charSpace="4573"/>
        </w:sectPr>
      </w:pPr>
    </w:p>
    <w:p w14:paraId="5C7425CB">
      <w:pPr>
        <w:shd w:val="clear"/>
        <w:adjustRightInd w:val="0"/>
        <w:snapToGrid w:val="0"/>
        <w:spacing w:line="400" w:lineRule="exact"/>
        <w:jc w:val="center"/>
        <w:rPr>
          <w:rFonts w:hint="eastAsia" w:ascii="宋体" w:hAnsi="宋体" w:eastAsia="宋体"/>
          <w:b/>
          <w:color w:val="auto"/>
          <w:kern w:val="44"/>
          <w:sz w:val="22"/>
          <w:szCs w:val="28"/>
          <w:highlight w:val="none"/>
          <w:lang w:eastAsia="zh-CN"/>
        </w:rPr>
      </w:pPr>
      <w:bookmarkStart w:id="8" w:name="OLE_LINK5"/>
      <w:bookmarkStart w:id="9" w:name="OLE_LINK3"/>
      <w:r>
        <w:rPr>
          <w:rFonts w:hint="eastAsia" w:ascii="宋体" w:hAnsi="宋体"/>
          <w:b/>
          <w:color w:val="auto"/>
          <w:kern w:val="44"/>
          <w:sz w:val="22"/>
          <w:szCs w:val="28"/>
          <w:highlight w:val="none"/>
        </w:rPr>
        <w:t xml:space="preserve">第一部分 </w:t>
      </w:r>
      <w:bookmarkEnd w:id="7"/>
      <w:r>
        <w:rPr>
          <w:rFonts w:hint="eastAsia" w:ascii="宋体" w:hAnsi="宋体" w:cs="楷体"/>
          <w:b/>
          <w:color w:val="auto"/>
          <w:kern w:val="0"/>
          <w:sz w:val="22"/>
          <w:szCs w:val="28"/>
          <w:highlight w:val="none"/>
          <w:lang w:eastAsia="zh-CN"/>
        </w:rPr>
        <w:t>2025年杭州市钱塘区市场监督管理局职工劳保用品采购项目</w:t>
      </w:r>
      <w:r>
        <w:rPr>
          <w:rFonts w:hint="eastAsia" w:ascii="宋体" w:hAnsi="宋体"/>
          <w:b/>
          <w:color w:val="auto"/>
          <w:kern w:val="44"/>
          <w:sz w:val="22"/>
          <w:szCs w:val="28"/>
          <w:highlight w:val="none"/>
          <w:lang w:eastAsia="zh-CN"/>
        </w:rPr>
        <w:t>交易公告</w:t>
      </w:r>
    </w:p>
    <w:p w14:paraId="22D5CDBF">
      <w:pPr>
        <w:shd w:val="clear"/>
        <w:adjustRightInd w:val="0"/>
        <w:snapToGrid w:val="0"/>
        <w:spacing w:line="400" w:lineRule="exact"/>
        <w:ind w:firstLine="420" w:firstLineChars="200"/>
        <w:rPr>
          <w:rFonts w:ascii="宋体" w:hAnsi="宋体" w:cs="楷体"/>
          <w:color w:val="auto"/>
          <w:kern w:val="0"/>
          <w:highlight w:val="none"/>
        </w:rPr>
      </w:pPr>
    </w:p>
    <w:p w14:paraId="3BAC7364">
      <w:pPr>
        <w:widowControl/>
        <w:shd w:val="clear"/>
        <w:adjustRightInd w:val="0"/>
        <w:snapToGrid w:val="0"/>
        <w:spacing w:line="360" w:lineRule="auto"/>
        <w:ind w:firstLine="420" w:firstLineChars="200"/>
        <w:jc w:val="left"/>
        <w:rPr>
          <w:rFonts w:ascii="宋体" w:hAnsi="宋体" w:cs="楷体"/>
          <w:color w:val="auto"/>
          <w:kern w:val="0"/>
          <w:highlight w:val="none"/>
        </w:rPr>
      </w:pPr>
      <w:r>
        <w:rPr>
          <w:rFonts w:hint="eastAsia" w:ascii="宋体" w:hAnsi="宋体" w:cs="楷体"/>
          <w:color w:val="auto"/>
          <w:kern w:val="0"/>
          <w:highlight w:val="none"/>
        </w:rPr>
        <w:t>参照《中华人民共和国政府采购法》等有关规定，浙江中诺招标代理有限公司受</w:t>
      </w:r>
      <w:r>
        <w:rPr>
          <w:rFonts w:hint="eastAsia" w:ascii="宋体" w:hAnsi="宋体" w:cs="楷体"/>
          <w:color w:val="auto"/>
          <w:kern w:val="0"/>
          <w:highlight w:val="none"/>
          <w:lang w:eastAsia="zh-CN"/>
        </w:rPr>
        <w:t>杭州市钱塘区市场监督管理局</w:t>
      </w:r>
      <w:r>
        <w:rPr>
          <w:rFonts w:hint="eastAsia" w:ascii="宋体" w:hAnsi="宋体" w:cs="楷体"/>
          <w:color w:val="auto"/>
          <w:kern w:val="0"/>
          <w:highlight w:val="none"/>
        </w:rPr>
        <w:t>委托，就</w:t>
      </w:r>
      <w:r>
        <w:rPr>
          <w:rFonts w:hint="eastAsia" w:ascii="宋体" w:hAnsi="宋体" w:cs="楷体"/>
          <w:color w:val="auto"/>
          <w:kern w:val="0"/>
          <w:highlight w:val="none"/>
          <w:lang w:eastAsia="zh-CN"/>
        </w:rPr>
        <w:t>2025年杭州市钱塘区市场监督管理局职工劳保用品采购项目</w:t>
      </w:r>
      <w:r>
        <w:rPr>
          <w:rFonts w:hint="eastAsia" w:ascii="宋体" w:hAnsi="宋体" w:cs="楷体"/>
          <w:color w:val="auto"/>
          <w:kern w:val="0"/>
          <w:highlight w:val="none"/>
        </w:rPr>
        <w:t>进行</w:t>
      </w:r>
      <w:r>
        <w:rPr>
          <w:rFonts w:hint="eastAsia" w:ascii="宋体" w:hAnsi="宋体" w:cs="楷体"/>
          <w:color w:val="auto"/>
          <w:kern w:val="0"/>
          <w:highlight w:val="none"/>
          <w:lang w:eastAsia="zh-CN"/>
        </w:rPr>
        <w:t>公开竞标</w:t>
      </w:r>
      <w:r>
        <w:rPr>
          <w:rFonts w:hint="eastAsia" w:ascii="宋体" w:hAnsi="宋体" w:cs="楷体"/>
          <w:color w:val="auto"/>
          <w:kern w:val="0"/>
          <w:highlight w:val="none"/>
          <w:lang w:val="en-US" w:eastAsia="zh-CN"/>
        </w:rPr>
        <w:t>（交易）</w:t>
      </w:r>
      <w:r>
        <w:rPr>
          <w:rFonts w:hint="eastAsia" w:ascii="宋体" w:hAnsi="宋体" w:cs="楷体"/>
          <w:color w:val="auto"/>
          <w:kern w:val="0"/>
          <w:highlight w:val="none"/>
        </w:rPr>
        <w:t>，邀请合格供应商前来投标。</w:t>
      </w:r>
    </w:p>
    <w:p w14:paraId="298A2B5C">
      <w:pPr>
        <w:widowControl/>
        <w:shd w:val="clear"/>
        <w:adjustRightInd w:val="0"/>
        <w:snapToGrid w:val="0"/>
        <w:spacing w:line="360" w:lineRule="auto"/>
        <w:ind w:firstLine="420" w:firstLineChars="200"/>
        <w:jc w:val="left"/>
        <w:rPr>
          <w:rFonts w:hint="eastAsia" w:ascii="宋体" w:hAnsi="宋体" w:eastAsia="宋体" w:cs="楷体"/>
          <w:color w:val="auto"/>
          <w:kern w:val="0"/>
          <w:highlight w:val="none"/>
          <w:lang w:eastAsia="zh-CN"/>
        </w:rPr>
      </w:pPr>
      <w:r>
        <w:rPr>
          <w:rFonts w:hint="eastAsia" w:ascii="宋体" w:hAnsi="宋体" w:cs="楷体"/>
          <w:b/>
          <w:color w:val="auto"/>
          <w:kern w:val="0"/>
          <w:highlight w:val="none"/>
        </w:rPr>
        <w:t>一、采购项目编号：</w:t>
      </w:r>
      <w:r>
        <w:rPr>
          <w:rFonts w:hint="eastAsia" w:ascii="宋体" w:hAnsi="宋体" w:cs="楷体"/>
          <w:color w:val="auto"/>
          <w:kern w:val="0"/>
          <w:highlight w:val="none"/>
          <w:lang w:eastAsia="zh-CN"/>
        </w:rPr>
        <w:t>QTSJ2025CGFWGK0XX</w:t>
      </w:r>
    </w:p>
    <w:p w14:paraId="08B8D387">
      <w:pPr>
        <w:widowControl/>
        <w:shd w:val="clear"/>
        <w:adjustRightInd w:val="0"/>
        <w:snapToGrid w:val="0"/>
        <w:spacing w:line="360" w:lineRule="auto"/>
        <w:ind w:firstLine="420" w:firstLineChars="200"/>
        <w:jc w:val="left"/>
        <w:rPr>
          <w:rFonts w:ascii="宋体" w:hAnsi="宋体" w:cs="楷体"/>
          <w:color w:val="auto"/>
          <w:kern w:val="0"/>
          <w:highlight w:val="none"/>
        </w:rPr>
      </w:pPr>
      <w:r>
        <w:rPr>
          <w:rFonts w:hint="eastAsia" w:ascii="宋体" w:hAnsi="宋体" w:cs="楷体"/>
          <w:b/>
          <w:color w:val="auto"/>
          <w:kern w:val="0"/>
          <w:highlight w:val="none"/>
        </w:rPr>
        <w:t>二、项目名称：</w:t>
      </w:r>
      <w:r>
        <w:rPr>
          <w:rFonts w:hint="eastAsia" w:ascii="宋体" w:hAnsi="宋体" w:cs="楷体"/>
          <w:color w:val="auto"/>
          <w:kern w:val="0"/>
          <w:highlight w:val="none"/>
          <w:lang w:eastAsia="zh-CN"/>
        </w:rPr>
        <w:t>2025年杭州市钱塘区市场监督管理局职工劳保用品采购项目</w:t>
      </w:r>
    </w:p>
    <w:p w14:paraId="310EDDB7">
      <w:pPr>
        <w:widowControl/>
        <w:shd w:val="clear"/>
        <w:adjustRightInd w:val="0"/>
        <w:snapToGrid w:val="0"/>
        <w:spacing w:line="360" w:lineRule="auto"/>
        <w:ind w:firstLine="420" w:firstLineChars="200"/>
        <w:jc w:val="left"/>
        <w:rPr>
          <w:rFonts w:ascii="宋体" w:hAnsi="宋体" w:cs="楷体"/>
          <w:b/>
          <w:color w:val="auto"/>
          <w:kern w:val="0"/>
          <w:highlight w:val="none"/>
        </w:rPr>
      </w:pPr>
      <w:r>
        <w:rPr>
          <w:rFonts w:hint="eastAsia" w:ascii="宋体" w:hAnsi="宋体" w:cs="楷体"/>
          <w:b/>
          <w:color w:val="auto"/>
          <w:kern w:val="0"/>
          <w:highlight w:val="none"/>
          <w:lang w:val="en-US" w:eastAsia="zh-CN"/>
        </w:rPr>
        <w:t>三</w:t>
      </w:r>
      <w:r>
        <w:rPr>
          <w:rFonts w:hint="eastAsia" w:ascii="宋体" w:hAnsi="宋体" w:cs="楷体"/>
          <w:b/>
          <w:color w:val="auto"/>
          <w:kern w:val="0"/>
          <w:highlight w:val="none"/>
        </w:rPr>
        <w:t>、项目概况（内容、用途、数量、简要技术要求等）：</w:t>
      </w:r>
    </w:p>
    <w:tbl>
      <w:tblPr>
        <w:tblStyle w:val="48"/>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195"/>
        <w:gridCol w:w="6467"/>
        <w:gridCol w:w="1394"/>
      </w:tblGrid>
      <w:tr w14:paraId="5991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shd w:val="clear" w:color="auto" w:fill="auto"/>
            <w:vAlign w:val="center"/>
          </w:tcPr>
          <w:p w14:paraId="0B117566">
            <w:pPr>
              <w:widowControl/>
              <w:shd w:val="clear"/>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序号</w:t>
            </w:r>
          </w:p>
        </w:tc>
        <w:tc>
          <w:tcPr>
            <w:tcW w:w="1195" w:type="dxa"/>
            <w:shd w:val="clear" w:color="auto" w:fill="auto"/>
            <w:vAlign w:val="center"/>
          </w:tcPr>
          <w:p w14:paraId="68D6B09A">
            <w:pPr>
              <w:widowControl/>
              <w:shd w:val="clear"/>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预算总金额(元)</w:t>
            </w:r>
          </w:p>
        </w:tc>
        <w:tc>
          <w:tcPr>
            <w:tcW w:w="6467" w:type="dxa"/>
            <w:shd w:val="clear" w:color="auto" w:fill="auto"/>
            <w:vAlign w:val="center"/>
          </w:tcPr>
          <w:p w14:paraId="76B12713">
            <w:pPr>
              <w:widowControl/>
              <w:shd w:val="clear"/>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简要技术要求、用途</w:t>
            </w:r>
          </w:p>
        </w:tc>
        <w:tc>
          <w:tcPr>
            <w:tcW w:w="1394" w:type="dxa"/>
            <w:shd w:val="clear" w:color="auto" w:fill="auto"/>
            <w:vAlign w:val="center"/>
          </w:tcPr>
          <w:p w14:paraId="102A8718">
            <w:pPr>
              <w:widowControl/>
              <w:shd w:val="clear"/>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采购内容备注</w:t>
            </w:r>
          </w:p>
        </w:tc>
      </w:tr>
      <w:tr w14:paraId="4B01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 w:type="dxa"/>
            <w:shd w:val="clear" w:color="auto" w:fill="auto"/>
            <w:vAlign w:val="center"/>
          </w:tcPr>
          <w:p w14:paraId="78A9F6DD">
            <w:pPr>
              <w:widowControl/>
              <w:shd w:val="clear"/>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195" w:type="dxa"/>
            <w:shd w:val="clear" w:color="auto" w:fill="auto"/>
            <w:vAlign w:val="center"/>
          </w:tcPr>
          <w:p w14:paraId="60C9571A">
            <w:pPr>
              <w:widowControl/>
              <w:shd w:val="clear"/>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242000</w:t>
            </w:r>
          </w:p>
        </w:tc>
        <w:tc>
          <w:tcPr>
            <w:tcW w:w="6467" w:type="dxa"/>
            <w:shd w:val="clear" w:color="auto" w:fill="auto"/>
            <w:vAlign w:val="center"/>
          </w:tcPr>
          <w:p w14:paraId="2FB916F1">
            <w:pPr>
              <w:keepNext w:val="0"/>
              <w:keepLines w:val="0"/>
              <w:widowControl w:val="0"/>
              <w:suppressLineNumbers w:val="0"/>
              <w:shd w:val="clear"/>
              <w:spacing w:before="0" w:beforeAutospacing="0" w:after="0" w:afterAutospacing="0"/>
              <w:ind w:left="0" w:right="0"/>
              <w:jc w:val="both"/>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2025年杭州市钱塘区市场监督管理局职工劳保用品采购，人数</w:t>
            </w:r>
            <w:r>
              <w:rPr>
                <w:rFonts w:hint="eastAsia" w:ascii="宋体" w:hAnsi="宋体" w:cs="宋体"/>
                <w:color w:val="auto"/>
                <w:kern w:val="0"/>
                <w:sz w:val="18"/>
                <w:szCs w:val="18"/>
                <w:highlight w:val="none"/>
                <w:lang w:val="en-US" w:eastAsia="zh-CN"/>
              </w:rPr>
              <w:t>约242</w:t>
            </w:r>
            <w:r>
              <w:rPr>
                <w:rFonts w:hint="eastAsia" w:ascii="宋体" w:hAnsi="宋体" w:cs="宋体"/>
                <w:color w:val="auto"/>
                <w:kern w:val="0"/>
                <w:sz w:val="18"/>
                <w:szCs w:val="18"/>
                <w:highlight w:val="none"/>
                <w:lang w:eastAsia="zh-CN"/>
              </w:rPr>
              <w:t>人。</w:t>
            </w:r>
            <w:r>
              <w:rPr>
                <w:rFonts w:hint="eastAsia" w:ascii="宋体" w:hAnsi="宋体" w:cs="宋体"/>
                <w:color w:val="auto"/>
                <w:kern w:val="0"/>
                <w:sz w:val="18"/>
                <w:szCs w:val="18"/>
                <w:highlight w:val="none"/>
                <w:lang w:val="en-US" w:eastAsia="zh-CN"/>
              </w:rPr>
              <w:t>具体详见交易文件</w:t>
            </w:r>
          </w:p>
        </w:tc>
        <w:tc>
          <w:tcPr>
            <w:tcW w:w="1394" w:type="dxa"/>
            <w:shd w:val="clear" w:color="auto" w:fill="auto"/>
            <w:vAlign w:val="center"/>
          </w:tcPr>
          <w:p w14:paraId="7E58B1EE">
            <w:pPr>
              <w:widowControl/>
              <w:shd w:val="clear"/>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无</w:t>
            </w:r>
          </w:p>
        </w:tc>
      </w:tr>
    </w:tbl>
    <w:p w14:paraId="3BCD0784">
      <w:pPr>
        <w:widowControl/>
        <w:shd w:val="clear"/>
        <w:adjustRightInd w:val="0"/>
        <w:snapToGrid w:val="0"/>
        <w:spacing w:line="360" w:lineRule="auto"/>
        <w:ind w:firstLine="420" w:firstLineChars="200"/>
        <w:jc w:val="left"/>
        <w:rPr>
          <w:rFonts w:ascii="宋体" w:hAnsi="宋体" w:cs="楷体"/>
          <w:b/>
          <w:color w:val="auto"/>
          <w:kern w:val="0"/>
          <w:highlight w:val="none"/>
        </w:rPr>
      </w:pPr>
      <w:r>
        <w:rPr>
          <w:rFonts w:hint="eastAsia" w:ascii="宋体" w:hAnsi="宋体" w:cs="楷体"/>
          <w:b/>
          <w:color w:val="auto"/>
          <w:kern w:val="0"/>
          <w:highlight w:val="none"/>
          <w:lang w:val="en-US" w:eastAsia="zh-CN"/>
        </w:rPr>
        <w:t>四</w:t>
      </w:r>
      <w:r>
        <w:rPr>
          <w:rFonts w:hint="eastAsia" w:ascii="宋体" w:hAnsi="宋体" w:cs="楷体"/>
          <w:b/>
          <w:color w:val="auto"/>
          <w:kern w:val="0"/>
          <w:highlight w:val="none"/>
        </w:rPr>
        <w:t>、供应商资格要求：</w:t>
      </w:r>
    </w:p>
    <w:p w14:paraId="2F9F6446">
      <w:pPr>
        <w:shd w:val="clear"/>
        <w:adjustRightInd w:val="0"/>
        <w:snapToGrid w:val="0"/>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供应商</w:t>
      </w:r>
      <w:r>
        <w:rPr>
          <w:rFonts w:hint="eastAsia" w:ascii="宋体" w:hAnsi="宋体" w:cs="Arial"/>
          <w:color w:val="auto"/>
          <w:szCs w:val="21"/>
          <w:highlight w:val="none"/>
        </w:rPr>
        <w:t>的</w:t>
      </w:r>
      <w:r>
        <w:rPr>
          <w:rFonts w:hint="eastAsia" w:ascii="宋体" w:hAnsi="宋体" w:cs="Arial"/>
          <w:color w:val="auto"/>
          <w:szCs w:val="21"/>
          <w:highlight w:val="none"/>
          <w:lang w:val="en-US" w:eastAsia="zh-CN"/>
        </w:rPr>
        <w:t>基本</w:t>
      </w:r>
      <w:r>
        <w:rPr>
          <w:rFonts w:hint="eastAsia" w:ascii="宋体" w:hAnsi="宋体" w:cs="Arial"/>
          <w:color w:val="auto"/>
          <w:szCs w:val="21"/>
          <w:highlight w:val="none"/>
        </w:rPr>
        <w:t>条件</w:t>
      </w:r>
      <w:r>
        <w:rPr>
          <w:rFonts w:ascii="宋体" w:hAnsi="宋体" w:cs="Arial"/>
          <w:color w:val="auto"/>
          <w:szCs w:val="21"/>
          <w:highlight w:val="none"/>
        </w:rPr>
        <w:t>：</w:t>
      </w:r>
    </w:p>
    <w:p w14:paraId="2F8B19B8">
      <w:pPr>
        <w:shd w:val="clear"/>
        <w:adjustRightInd w:val="0"/>
        <w:snapToGrid w:val="0"/>
        <w:spacing w:line="360" w:lineRule="auto"/>
        <w:ind w:firstLine="420" w:firstLineChars="200"/>
        <w:rPr>
          <w:rFonts w:ascii="宋体" w:hAnsi="宋体" w:cs="Arial"/>
          <w:color w:val="auto"/>
          <w:szCs w:val="21"/>
          <w:highlight w:val="none"/>
        </w:rPr>
      </w:pPr>
      <w:r>
        <w:rPr>
          <w:rFonts w:ascii="宋体" w:hAnsi="宋体" w:cs="Arial"/>
          <w:color w:val="auto"/>
          <w:szCs w:val="21"/>
          <w:highlight w:val="none"/>
        </w:rPr>
        <w:t>（1）具有独立承担民事责任的能力；</w:t>
      </w:r>
    </w:p>
    <w:p w14:paraId="0B72AACC">
      <w:pPr>
        <w:shd w:val="clear"/>
        <w:adjustRightInd w:val="0"/>
        <w:snapToGrid w:val="0"/>
        <w:spacing w:line="360" w:lineRule="auto"/>
        <w:ind w:firstLine="420" w:firstLineChars="200"/>
        <w:rPr>
          <w:rFonts w:ascii="宋体" w:hAnsi="宋体" w:eastAsia="宋体" w:cs="Arial"/>
          <w:color w:val="auto"/>
          <w:szCs w:val="21"/>
          <w:highlight w:val="none"/>
        </w:rPr>
      </w:pPr>
      <w:r>
        <w:rPr>
          <w:rFonts w:ascii="宋体" w:hAnsi="宋体" w:eastAsia="宋体" w:cs="Arial"/>
          <w:color w:val="auto"/>
          <w:szCs w:val="21"/>
          <w:highlight w:val="none"/>
        </w:rPr>
        <w:t>（2）具有良好的商业信誉和健全的财务会计制度；</w:t>
      </w:r>
    </w:p>
    <w:p w14:paraId="1DD2C141">
      <w:pPr>
        <w:shd w:val="clear"/>
        <w:adjustRightInd w:val="0"/>
        <w:snapToGrid w:val="0"/>
        <w:spacing w:line="360" w:lineRule="auto"/>
        <w:ind w:firstLine="420" w:firstLineChars="200"/>
        <w:rPr>
          <w:rFonts w:ascii="宋体" w:hAnsi="宋体" w:eastAsia="宋体" w:cs="Arial"/>
          <w:color w:val="auto"/>
          <w:szCs w:val="21"/>
          <w:highlight w:val="none"/>
        </w:rPr>
      </w:pPr>
      <w:r>
        <w:rPr>
          <w:rFonts w:ascii="宋体" w:hAnsi="宋体" w:eastAsia="宋体" w:cs="Arial"/>
          <w:color w:val="auto"/>
          <w:szCs w:val="21"/>
          <w:highlight w:val="none"/>
        </w:rPr>
        <w:t>（3）具有履行合同所必需的设备和专业技术能力；</w:t>
      </w:r>
    </w:p>
    <w:p w14:paraId="55E9E7E3">
      <w:pPr>
        <w:shd w:val="clear"/>
        <w:adjustRightInd w:val="0"/>
        <w:snapToGrid w:val="0"/>
        <w:spacing w:line="360" w:lineRule="auto"/>
        <w:ind w:firstLine="420" w:firstLineChars="200"/>
        <w:rPr>
          <w:rFonts w:ascii="宋体" w:hAnsi="宋体" w:eastAsia="宋体" w:cs="Arial"/>
          <w:color w:val="auto"/>
          <w:szCs w:val="21"/>
          <w:highlight w:val="none"/>
        </w:rPr>
      </w:pPr>
      <w:r>
        <w:rPr>
          <w:rFonts w:ascii="宋体" w:hAnsi="宋体" w:eastAsia="宋体" w:cs="Arial"/>
          <w:color w:val="auto"/>
          <w:szCs w:val="21"/>
          <w:highlight w:val="none"/>
        </w:rPr>
        <w:t>（4）有依法缴纳税收和社会保障资金的良好记录；</w:t>
      </w:r>
    </w:p>
    <w:p w14:paraId="56007884">
      <w:pPr>
        <w:shd w:val="clear"/>
        <w:adjustRightInd w:val="0"/>
        <w:snapToGrid w:val="0"/>
        <w:spacing w:line="360" w:lineRule="auto"/>
        <w:ind w:firstLine="420" w:firstLineChars="200"/>
        <w:rPr>
          <w:rFonts w:ascii="宋体" w:hAnsi="宋体" w:eastAsia="宋体" w:cs="Arial"/>
          <w:color w:val="auto"/>
          <w:szCs w:val="21"/>
          <w:highlight w:val="none"/>
        </w:rPr>
      </w:pPr>
      <w:r>
        <w:rPr>
          <w:rFonts w:ascii="宋体" w:hAnsi="宋体" w:eastAsia="宋体" w:cs="Arial"/>
          <w:color w:val="auto"/>
          <w:szCs w:val="21"/>
          <w:highlight w:val="none"/>
        </w:rPr>
        <w:t>（5）参加政府采购活动前三年内，在经营活动中没有重大违法记录；</w:t>
      </w:r>
    </w:p>
    <w:p w14:paraId="556CA8F7">
      <w:pPr>
        <w:shd w:val="clear"/>
        <w:adjustRightInd w:val="0"/>
        <w:snapToGrid w:val="0"/>
        <w:spacing w:line="360" w:lineRule="auto"/>
        <w:ind w:firstLine="420" w:firstLineChars="200"/>
        <w:rPr>
          <w:rFonts w:ascii="宋体" w:hAnsi="宋体" w:eastAsia="宋体" w:cs="Arial"/>
          <w:color w:val="auto"/>
          <w:szCs w:val="21"/>
          <w:highlight w:val="none"/>
        </w:rPr>
      </w:pPr>
      <w:r>
        <w:rPr>
          <w:rFonts w:ascii="宋体" w:hAnsi="宋体" w:eastAsia="宋体" w:cs="Arial"/>
          <w:color w:val="auto"/>
          <w:szCs w:val="21"/>
          <w:highlight w:val="none"/>
        </w:rPr>
        <w:t>（</w:t>
      </w:r>
      <w:r>
        <w:rPr>
          <w:rFonts w:hint="eastAsia" w:ascii="宋体" w:hAnsi="宋体" w:eastAsia="宋体" w:cs="Arial"/>
          <w:color w:val="auto"/>
          <w:szCs w:val="21"/>
          <w:highlight w:val="none"/>
        </w:rPr>
        <w:t>6</w:t>
      </w:r>
      <w:r>
        <w:rPr>
          <w:rFonts w:ascii="宋体" w:hAnsi="宋体" w:eastAsia="宋体" w:cs="Arial"/>
          <w:color w:val="auto"/>
          <w:szCs w:val="21"/>
          <w:highlight w:val="none"/>
        </w:rPr>
        <w:t>）法律、行政法规规定的其他条件。</w:t>
      </w:r>
    </w:p>
    <w:p w14:paraId="283C3EB0">
      <w:pPr>
        <w:shd w:val="clear"/>
        <w:adjustRightInd w:val="0"/>
        <w:snapToGrid w:val="0"/>
        <w:spacing w:line="360" w:lineRule="auto"/>
        <w:ind w:firstLine="420" w:firstLineChars="200"/>
        <w:rPr>
          <w:rFonts w:ascii="宋体" w:hAnsi="宋体" w:eastAsia="宋体" w:cs="Arial"/>
          <w:color w:val="auto"/>
          <w:szCs w:val="21"/>
          <w:highlight w:val="none"/>
        </w:rPr>
      </w:pPr>
      <w:r>
        <w:rPr>
          <w:rFonts w:hint="eastAsia" w:ascii="宋体" w:hAnsi="宋体" w:eastAsia="宋体" w:cs="Arial"/>
          <w:color w:val="auto"/>
          <w:szCs w:val="21"/>
          <w:highlight w:val="none"/>
        </w:rPr>
        <w:t>2、</w:t>
      </w:r>
      <w:r>
        <w:rPr>
          <w:rFonts w:ascii="宋体" w:hAnsi="宋体" w:eastAsia="宋体" w:cs="Arial"/>
          <w:color w:val="auto"/>
          <w:szCs w:val="21"/>
          <w:highlight w:val="none"/>
        </w:rPr>
        <w:t>供应商</w:t>
      </w:r>
      <w:r>
        <w:rPr>
          <w:rFonts w:hint="eastAsia" w:ascii="宋体" w:hAnsi="宋体" w:eastAsia="宋体" w:cs="Arial"/>
          <w:color w:val="auto"/>
          <w:szCs w:val="21"/>
          <w:highlight w:val="none"/>
        </w:rPr>
        <w:t>的特定条件：</w:t>
      </w:r>
    </w:p>
    <w:p w14:paraId="51A04CD2">
      <w:pPr>
        <w:shd w:val="clear"/>
        <w:adjustRightInd w:val="0"/>
        <w:snapToGrid w:val="0"/>
        <w:spacing w:line="360" w:lineRule="auto"/>
        <w:ind w:firstLine="420" w:firstLineChars="200"/>
        <w:rPr>
          <w:rFonts w:ascii="宋体" w:hAnsi="宋体" w:eastAsia="宋体" w:cs="Arial"/>
          <w:color w:val="auto"/>
          <w:szCs w:val="21"/>
          <w:highlight w:val="none"/>
        </w:rPr>
      </w:pPr>
      <w:r>
        <w:rPr>
          <w:rFonts w:hint="eastAsia" w:ascii="宋体" w:hAnsi="宋体" w:eastAsia="宋体" w:cs="Arial"/>
          <w:color w:val="auto"/>
          <w:szCs w:val="21"/>
          <w:highlight w:val="none"/>
        </w:rPr>
        <w:t>（1）</w:t>
      </w:r>
      <w:r>
        <w:rPr>
          <w:rFonts w:ascii="宋体" w:hAnsi="宋体" w:eastAsia="宋体" w:cs="Arial"/>
          <w:color w:val="auto"/>
          <w:szCs w:val="21"/>
          <w:highlight w:val="none"/>
        </w:rPr>
        <w:t>未被“信用中国”（www.creditchina.gov.cn）、中国政府采购网（www.ccgp.gov.cn）列入失信被执行人、重大税收违法案件当事人名单、政府采购严重违法失信行为记录名单</w:t>
      </w:r>
    </w:p>
    <w:p w14:paraId="17D1DF3C">
      <w:pPr>
        <w:shd w:val="clear"/>
        <w:adjustRightInd w:val="0"/>
        <w:snapToGrid w:val="0"/>
        <w:spacing w:line="360" w:lineRule="auto"/>
        <w:ind w:firstLine="420" w:firstLineChars="200"/>
        <w:rPr>
          <w:rFonts w:ascii="宋体" w:hAnsi="宋体" w:eastAsia="宋体" w:cs="Arial"/>
          <w:color w:val="auto"/>
          <w:szCs w:val="21"/>
          <w:highlight w:val="none"/>
        </w:rPr>
      </w:pPr>
      <w:r>
        <w:rPr>
          <w:rFonts w:hint="eastAsia" w:ascii="宋体" w:hAnsi="宋体" w:eastAsia="宋体" w:cs="Arial"/>
          <w:color w:val="auto"/>
          <w:szCs w:val="21"/>
          <w:highlight w:val="none"/>
        </w:rPr>
        <w:t>（</w:t>
      </w:r>
      <w:r>
        <w:rPr>
          <w:rFonts w:hint="eastAsia" w:ascii="宋体" w:hAnsi="宋体" w:cs="Arial"/>
          <w:color w:val="auto"/>
          <w:szCs w:val="21"/>
          <w:highlight w:val="none"/>
          <w:lang w:val="en-US" w:eastAsia="zh-CN"/>
        </w:rPr>
        <w:t>2</w:t>
      </w:r>
      <w:r>
        <w:rPr>
          <w:rFonts w:hint="eastAsia" w:ascii="宋体" w:hAnsi="宋体" w:eastAsia="宋体" w:cs="Arial"/>
          <w:color w:val="auto"/>
          <w:szCs w:val="21"/>
          <w:highlight w:val="none"/>
        </w:rPr>
        <w:t>）本项目不接受联合体投标；</w:t>
      </w:r>
    </w:p>
    <w:p w14:paraId="181479CA">
      <w:pPr>
        <w:widowControl/>
        <w:shd w:val="clear"/>
        <w:adjustRightInd w:val="0"/>
        <w:snapToGrid w:val="0"/>
        <w:spacing w:line="360" w:lineRule="auto"/>
        <w:ind w:firstLine="420" w:firstLineChars="200"/>
        <w:jc w:val="left"/>
        <w:rPr>
          <w:rFonts w:ascii="宋体" w:hAnsi="宋体" w:cs="楷体"/>
          <w:b/>
          <w:color w:val="auto"/>
          <w:kern w:val="0"/>
          <w:highlight w:val="none"/>
        </w:rPr>
      </w:pPr>
      <w:r>
        <w:rPr>
          <w:rFonts w:hint="eastAsia" w:ascii="宋体" w:hAnsi="宋体" w:cs="楷体"/>
          <w:b/>
          <w:color w:val="auto"/>
          <w:kern w:val="0"/>
          <w:highlight w:val="none"/>
          <w:lang w:val="en-US" w:eastAsia="zh-CN"/>
        </w:rPr>
        <w:t>五</w:t>
      </w:r>
      <w:r>
        <w:rPr>
          <w:rFonts w:hint="eastAsia" w:ascii="宋体" w:hAnsi="宋体" w:cs="楷体"/>
          <w:b/>
          <w:color w:val="auto"/>
          <w:kern w:val="0"/>
          <w:highlight w:val="none"/>
        </w:rPr>
        <w:t>、</w:t>
      </w:r>
      <w:r>
        <w:rPr>
          <w:rFonts w:hint="eastAsia" w:ascii="宋体" w:hAnsi="宋体" w:cs="楷体"/>
          <w:b/>
          <w:color w:val="auto"/>
          <w:kern w:val="0"/>
          <w:highlight w:val="none"/>
          <w:lang w:val="en-US" w:eastAsia="zh-CN"/>
        </w:rPr>
        <w:t>交易文件获取</w:t>
      </w:r>
      <w:r>
        <w:rPr>
          <w:rFonts w:hint="eastAsia" w:ascii="宋体" w:hAnsi="宋体" w:cs="楷体"/>
          <w:b/>
          <w:color w:val="auto"/>
          <w:kern w:val="0"/>
          <w:highlight w:val="none"/>
        </w:rPr>
        <w:t>：</w:t>
      </w:r>
    </w:p>
    <w:p w14:paraId="2801DB3E">
      <w:pPr>
        <w:widowControl/>
        <w:shd w:val="clear"/>
        <w:adjustRightInd w:val="0"/>
        <w:snapToGrid w:val="0"/>
        <w:spacing w:line="360" w:lineRule="auto"/>
        <w:ind w:firstLine="420" w:firstLineChars="200"/>
        <w:jc w:val="left"/>
        <w:rPr>
          <w:rFonts w:ascii="宋体" w:hAnsi="宋体" w:cs="楷体"/>
          <w:color w:val="auto"/>
          <w:kern w:val="0"/>
          <w:highlight w:val="none"/>
        </w:rPr>
      </w:pPr>
      <w:r>
        <w:rPr>
          <w:rFonts w:hint="eastAsia" w:ascii="宋体" w:hAnsi="宋体" w:cs="楷体"/>
          <w:color w:val="auto"/>
          <w:kern w:val="0"/>
          <w:highlight w:val="none"/>
          <w:lang w:eastAsia="zh-CN"/>
        </w:rPr>
        <w:t>交易文件</w:t>
      </w:r>
      <w:r>
        <w:rPr>
          <w:rFonts w:hint="eastAsia" w:ascii="宋体" w:hAnsi="宋体" w:cs="楷体"/>
          <w:color w:val="auto"/>
          <w:kern w:val="0"/>
          <w:highlight w:val="none"/>
        </w:rPr>
        <w:t>发售时间：</w:t>
      </w:r>
      <w:r>
        <w:rPr>
          <w:rFonts w:hint="eastAsia" w:ascii="宋体" w:hAnsi="宋体" w:cs="楷体"/>
          <w:color w:val="auto"/>
          <w:kern w:val="0"/>
          <w:highlight w:val="none"/>
          <w:lang w:eastAsia="zh-CN"/>
        </w:rPr>
        <w:t>2025</w:t>
      </w:r>
      <w:r>
        <w:rPr>
          <w:rFonts w:hint="eastAsia" w:ascii="宋体" w:hAnsi="宋体" w:cs="楷体"/>
          <w:color w:val="auto"/>
          <w:kern w:val="0"/>
          <w:highlight w:val="none"/>
        </w:rPr>
        <w:t>年</w:t>
      </w:r>
      <w:r>
        <w:rPr>
          <w:rFonts w:hint="eastAsia" w:ascii="宋体" w:hAnsi="宋体" w:cs="楷体"/>
          <w:color w:val="auto"/>
          <w:kern w:val="0"/>
          <w:highlight w:val="none"/>
          <w:lang w:val="en-US" w:eastAsia="zh-CN"/>
        </w:rPr>
        <w:t xml:space="preserve">  </w:t>
      </w:r>
      <w:r>
        <w:rPr>
          <w:rFonts w:hint="eastAsia" w:ascii="宋体" w:hAnsi="宋体" w:cs="楷体"/>
          <w:color w:val="auto"/>
          <w:kern w:val="0"/>
          <w:highlight w:val="none"/>
        </w:rPr>
        <w:t>月</w:t>
      </w:r>
      <w:r>
        <w:rPr>
          <w:rFonts w:hint="eastAsia" w:ascii="宋体" w:hAnsi="宋体" w:cs="楷体"/>
          <w:color w:val="auto"/>
          <w:kern w:val="0"/>
          <w:highlight w:val="none"/>
          <w:lang w:val="en-US" w:eastAsia="zh-CN"/>
        </w:rPr>
        <w:t xml:space="preserve">  </w:t>
      </w:r>
      <w:r>
        <w:rPr>
          <w:rFonts w:hint="eastAsia" w:ascii="宋体" w:hAnsi="宋体" w:cs="楷体"/>
          <w:color w:val="auto"/>
          <w:kern w:val="0"/>
          <w:highlight w:val="none"/>
        </w:rPr>
        <w:t>日至</w:t>
      </w:r>
      <w:r>
        <w:rPr>
          <w:rFonts w:hint="eastAsia" w:ascii="宋体" w:hAnsi="宋体" w:cs="楷体"/>
          <w:color w:val="auto"/>
          <w:kern w:val="0"/>
          <w:highlight w:val="none"/>
          <w:lang w:eastAsia="zh-CN"/>
        </w:rPr>
        <w:t>2025</w:t>
      </w:r>
      <w:r>
        <w:rPr>
          <w:rFonts w:hint="eastAsia" w:ascii="宋体" w:hAnsi="宋体" w:cs="楷体"/>
          <w:color w:val="auto"/>
          <w:kern w:val="0"/>
          <w:highlight w:val="none"/>
        </w:rPr>
        <w:t>年</w:t>
      </w:r>
      <w:r>
        <w:rPr>
          <w:rFonts w:hint="eastAsia" w:ascii="宋体" w:hAnsi="宋体" w:cs="楷体"/>
          <w:color w:val="auto"/>
          <w:kern w:val="0"/>
          <w:highlight w:val="none"/>
          <w:lang w:val="en-US" w:eastAsia="zh-CN"/>
        </w:rPr>
        <w:t xml:space="preserve">  </w:t>
      </w:r>
      <w:r>
        <w:rPr>
          <w:rFonts w:hint="eastAsia" w:ascii="宋体" w:hAnsi="宋体" w:cs="楷体"/>
          <w:color w:val="auto"/>
          <w:kern w:val="0"/>
          <w:highlight w:val="none"/>
        </w:rPr>
        <w:t>月</w:t>
      </w:r>
      <w:r>
        <w:rPr>
          <w:rFonts w:hint="eastAsia" w:ascii="宋体" w:hAnsi="宋体" w:cs="楷体"/>
          <w:color w:val="auto"/>
          <w:kern w:val="0"/>
          <w:highlight w:val="none"/>
          <w:lang w:val="en-US" w:eastAsia="zh-CN"/>
        </w:rPr>
        <w:t xml:space="preserve">  </w:t>
      </w:r>
      <w:r>
        <w:rPr>
          <w:rFonts w:hint="eastAsia" w:ascii="宋体" w:hAnsi="宋体" w:cs="楷体"/>
          <w:color w:val="auto"/>
          <w:kern w:val="0"/>
          <w:highlight w:val="none"/>
        </w:rPr>
        <w:t>日（双休日及法定节假日除外）</w:t>
      </w:r>
    </w:p>
    <w:p w14:paraId="3B27B995">
      <w:pPr>
        <w:widowControl/>
        <w:shd w:val="clear"/>
        <w:adjustRightInd w:val="0"/>
        <w:snapToGrid w:val="0"/>
        <w:spacing w:line="360" w:lineRule="auto"/>
        <w:ind w:firstLine="420" w:firstLineChars="200"/>
        <w:jc w:val="left"/>
        <w:rPr>
          <w:rFonts w:hint="eastAsia" w:ascii="宋体" w:hAnsi="宋体" w:cs="楷体"/>
          <w:color w:val="auto"/>
          <w:kern w:val="0"/>
          <w:highlight w:val="none"/>
          <w:lang w:val="en-US" w:eastAsia="zh-CN"/>
        </w:rPr>
      </w:pPr>
      <w:r>
        <w:rPr>
          <w:rFonts w:hint="eastAsia" w:ascii="宋体" w:hAnsi="宋体" w:cs="楷体"/>
          <w:color w:val="auto"/>
          <w:kern w:val="0"/>
          <w:highlight w:val="none"/>
          <w:lang w:val="en-US" w:eastAsia="zh-CN"/>
        </w:rPr>
        <w:t>获取路径：登录网站 www.zhaobide.com→“招标采购”→“招标公告”→“招标文件”下载。</w:t>
      </w:r>
    </w:p>
    <w:p w14:paraId="02A998D2">
      <w:pPr>
        <w:widowControl/>
        <w:shd w:val="clear"/>
        <w:adjustRightInd w:val="0"/>
        <w:snapToGrid w:val="0"/>
        <w:spacing w:line="360" w:lineRule="auto"/>
        <w:ind w:firstLine="420" w:firstLineChars="200"/>
        <w:jc w:val="left"/>
        <w:rPr>
          <w:rFonts w:ascii="宋体" w:hAnsi="宋体" w:cs="楷体"/>
          <w:color w:val="auto"/>
          <w:kern w:val="0"/>
          <w:highlight w:val="none"/>
        </w:rPr>
      </w:pPr>
      <w:r>
        <w:rPr>
          <w:rFonts w:hint="eastAsia" w:ascii="宋体" w:hAnsi="宋体" w:cs="楷体"/>
          <w:color w:val="auto"/>
          <w:kern w:val="0"/>
          <w:highlight w:val="none"/>
          <w:lang w:eastAsia="zh-CN"/>
        </w:rPr>
        <w:t>交易文件</w:t>
      </w:r>
      <w:r>
        <w:rPr>
          <w:rFonts w:hint="eastAsia" w:ascii="宋体" w:hAnsi="宋体" w:cs="楷体"/>
          <w:color w:val="auto"/>
          <w:kern w:val="0"/>
          <w:highlight w:val="none"/>
        </w:rPr>
        <w:t>售价：</w:t>
      </w:r>
      <w:r>
        <w:rPr>
          <w:rFonts w:hint="eastAsia" w:ascii="宋体" w:hAnsi="宋体" w:cs="楷体"/>
          <w:color w:val="auto"/>
          <w:kern w:val="0"/>
          <w:highlight w:val="none"/>
          <w:lang w:val="en-US" w:eastAsia="zh-CN"/>
        </w:rPr>
        <w:t>0</w:t>
      </w:r>
      <w:r>
        <w:rPr>
          <w:rFonts w:hint="eastAsia" w:ascii="宋体" w:hAnsi="宋体" w:cs="楷体"/>
          <w:color w:val="auto"/>
          <w:kern w:val="0"/>
          <w:highlight w:val="none"/>
        </w:rPr>
        <w:t>元</w:t>
      </w:r>
    </w:p>
    <w:p w14:paraId="7ECEDDEB">
      <w:pPr>
        <w:widowControl/>
        <w:shd w:val="clear"/>
        <w:adjustRightInd w:val="0"/>
        <w:snapToGrid w:val="0"/>
        <w:spacing w:line="360" w:lineRule="auto"/>
        <w:ind w:firstLine="420" w:firstLineChars="200"/>
        <w:jc w:val="left"/>
        <w:rPr>
          <w:rFonts w:ascii="宋体" w:hAnsi="宋体" w:cs="楷体"/>
          <w:color w:val="auto"/>
          <w:kern w:val="0"/>
          <w:highlight w:val="none"/>
        </w:rPr>
      </w:pPr>
      <w:r>
        <w:rPr>
          <w:rFonts w:hint="eastAsia" w:ascii="宋体" w:hAnsi="宋体" w:cs="楷体"/>
          <w:color w:val="auto"/>
          <w:kern w:val="0"/>
          <w:highlight w:val="none"/>
        </w:rPr>
        <w:t>提示：</w:t>
      </w:r>
    </w:p>
    <w:p w14:paraId="2BAD8142">
      <w:pPr>
        <w:widowControl/>
        <w:shd w:val="clear"/>
        <w:adjustRightInd w:val="0"/>
        <w:snapToGrid w:val="0"/>
        <w:spacing w:line="360" w:lineRule="auto"/>
        <w:ind w:firstLine="420" w:firstLineChars="200"/>
        <w:jc w:val="left"/>
        <w:rPr>
          <w:rFonts w:ascii="宋体" w:hAnsi="宋体" w:cs="楷体"/>
          <w:color w:val="auto"/>
          <w:kern w:val="0"/>
          <w:highlight w:val="none"/>
        </w:rPr>
      </w:pPr>
      <w:r>
        <w:rPr>
          <w:rFonts w:hint="eastAsia" w:ascii="宋体" w:hAnsi="宋体" w:cs="楷体"/>
          <w:color w:val="auto"/>
          <w:kern w:val="0"/>
          <w:highlight w:val="none"/>
        </w:rPr>
        <w:t>采购机构将拒绝接受非报名供应商的投标文件。</w:t>
      </w:r>
    </w:p>
    <w:p w14:paraId="1EB753F8">
      <w:pPr>
        <w:widowControl/>
        <w:shd w:val="clear"/>
        <w:adjustRightInd w:val="0"/>
        <w:snapToGrid w:val="0"/>
        <w:spacing w:line="360" w:lineRule="auto"/>
        <w:ind w:firstLine="420" w:firstLineChars="200"/>
        <w:jc w:val="left"/>
        <w:rPr>
          <w:rFonts w:hint="eastAsia" w:ascii="宋体" w:hAnsi="宋体" w:eastAsia="宋体" w:cs="楷体"/>
          <w:color w:val="auto"/>
          <w:kern w:val="0"/>
          <w:highlight w:val="none"/>
          <w:lang w:eastAsia="zh-CN"/>
        </w:rPr>
      </w:pPr>
      <w:r>
        <w:rPr>
          <w:rFonts w:hint="eastAsia" w:ascii="宋体" w:hAnsi="宋体" w:cs="楷体"/>
          <w:b/>
          <w:color w:val="auto"/>
          <w:kern w:val="0"/>
          <w:highlight w:val="none"/>
          <w:lang w:val="en-US" w:eastAsia="zh-CN"/>
        </w:rPr>
        <w:t>六</w:t>
      </w:r>
      <w:r>
        <w:rPr>
          <w:rFonts w:hint="eastAsia" w:ascii="宋体" w:hAnsi="宋体" w:cs="楷体"/>
          <w:b/>
          <w:color w:val="auto"/>
          <w:kern w:val="0"/>
          <w:highlight w:val="none"/>
        </w:rPr>
        <w:t>、投标截止时间：</w:t>
      </w:r>
      <w:r>
        <w:rPr>
          <w:rFonts w:hint="eastAsia" w:ascii="宋体" w:hAnsi="宋体" w:cs="楷体"/>
          <w:color w:val="auto"/>
          <w:kern w:val="0"/>
          <w:highlight w:val="none"/>
          <w:lang w:eastAsia="zh-CN"/>
        </w:rPr>
        <w:t>2025</w:t>
      </w:r>
      <w:r>
        <w:rPr>
          <w:rFonts w:hint="eastAsia" w:ascii="宋体" w:hAnsi="宋体" w:cs="楷体"/>
          <w:color w:val="auto"/>
          <w:kern w:val="0"/>
          <w:highlight w:val="none"/>
        </w:rPr>
        <w:t>年</w:t>
      </w:r>
      <w:r>
        <w:rPr>
          <w:rFonts w:hint="eastAsia" w:ascii="宋体" w:hAnsi="宋体" w:cs="楷体"/>
          <w:color w:val="auto"/>
          <w:kern w:val="0"/>
          <w:highlight w:val="none"/>
          <w:lang w:val="en-US" w:eastAsia="zh-CN"/>
        </w:rPr>
        <w:t xml:space="preserve">  月  日</w:t>
      </w:r>
      <w:r>
        <w:rPr>
          <w:rFonts w:hint="eastAsia" w:ascii="宋体" w:hAnsi="宋体" w:cs="楷体"/>
          <w:color w:val="auto"/>
          <w:kern w:val="0"/>
          <w:highlight w:val="none"/>
          <w:lang w:eastAsia="zh-CN"/>
        </w:rPr>
        <w:t xml:space="preserve"> </w:t>
      </w:r>
      <w:r>
        <w:rPr>
          <w:rFonts w:hint="eastAsia" w:ascii="宋体" w:hAnsi="宋体" w:cs="楷体"/>
          <w:color w:val="auto"/>
          <w:kern w:val="0"/>
          <w:highlight w:val="none"/>
        </w:rPr>
        <w:t xml:space="preserve">  </w:t>
      </w:r>
      <w:r>
        <w:rPr>
          <w:rFonts w:hint="eastAsia" w:ascii="宋体" w:hAnsi="宋体" w:cs="楷体"/>
          <w:color w:val="auto"/>
          <w:kern w:val="0"/>
          <w:highlight w:val="none"/>
          <w:lang w:val="en-US" w:eastAsia="zh-CN"/>
        </w:rPr>
        <w:t>10</w:t>
      </w:r>
      <w:r>
        <w:rPr>
          <w:rFonts w:hint="eastAsia" w:ascii="宋体" w:hAnsi="宋体" w:cs="楷体"/>
          <w:color w:val="auto"/>
          <w:kern w:val="0"/>
          <w:highlight w:val="none"/>
          <w:lang w:eastAsia="zh-CN"/>
        </w:rPr>
        <w:t>:</w:t>
      </w:r>
      <w:r>
        <w:rPr>
          <w:rFonts w:hint="eastAsia" w:ascii="宋体" w:hAnsi="宋体" w:cs="楷体"/>
          <w:color w:val="auto"/>
          <w:kern w:val="0"/>
          <w:highlight w:val="none"/>
          <w:lang w:val="en-US" w:eastAsia="zh-CN"/>
        </w:rPr>
        <w:t>0</w:t>
      </w:r>
      <w:r>
        <w:rPr>
          <w:rFonts w:hint="eastAsia" w:ascii="宋体" w:hAnsi="宋体" w:cs="楷体"/>
          <w:color w:val="auto"/>
          <w:kern w:val="0"/>
          <w:highlight w:val="none"/>
          <w:lang w:eastAsia="zh-CN"/>
        </w:rPr>
        <w:t>0:00</w:t>
      </w:r>
    </w:p>
    <w:p w14:paraId="15265CDF">
      <w:pPr>
        <w:widowControl/>
        <w:shd w:val="clear"/>
        <w:adjustRightInd w:val="0"/>
        <w:snapToGrid w:val="0"/>
        <w:spacing w:line="360" w:lineRule="auto"/>
        <w:ind w:firstLine="420" w:firstLineChars="200"/>
        <w:jc w:val="left"/>
        <w:rPr>
          <w:rFonts w:hint="eastAsia" w:ascii="宋体" w:hAnsi="宋体" w:eastAsia="宋体" w:cs="楷体"/>
          <w:color w:val="auto"/>
          <w:kern w:val="0"/>
          <w:highlight w:val="none"/>
          <w:lang w:eastAsia="zh-CN"/>
        </w:rPr>
      </w:pPr>
      <w:r>
        <w:rPr>
          <w:rFonts w:hint="eastAsia" w:ascii="宋体" w:hAnsi="宋体" w:cs="楷体"/>
          <w:b/>
          <w:color w:val="auto"/>
          <w:kern w:val="0"/>
          <w:highlight w:val="none"/>
          <w:lang w:val="en-US" w:eastAsia="zh-CN"/>
        </w:rPr>
        <w:t>七</w:t>
      </w:r>
      <w:r>
        <w:rPr>
          <w:rFonts w:hint="eastAsia" w:ascii="宋体" w:hAnsi="宋体" w:cs="楷体"/>
          <w:b/>
          <w:color w:val="auto"/>
          <w:kern w:val="0"/>
          <w:highlight w:val="none"/>
        </w:rPr>
        <w:t>、投标地点：</w:t>
      </w:r>
      <w:r>
        <w:rPr>
          <w:rFonts w:hint="eastAsia" w:ascii="宋体" w:hAnsi="宋体" w:cs="楷体"/>
          <w:color w:val="auto"/>
          <w:kern w:val="0"/>
          <w:highlight w:val="none"/>
        </w:rPr>
        <w:t>浙江中诺招标代理有限公司（杭州市西湖区教工路269号保翌大厦14楼）</w:t>
      </w:r>
      <w:r>
        <w:rPr>
          <w:rFonts w:hint="eastAsia" w:ascii="宋体" w:hAnsi="宋体" w:cs="楷体"/>
          <w:color w:val="auto"/>
          <w:kern w:val="0"/>
          <w:highlight w:val="none"/>
          <w:lang w:val="en-US" w:eastAsia="zh-CN"/>
        </w:rPr>
        <w:t>开标</w:t>
      </w:r>
      <w:r>
        <w:rPr>
          <w:rFonts w:hint="eastAsia" w:ascii="宋体" w:hAnsi="宋体" w:cs="楷体"/>
          <w:color w:val="auto"/>
          <w:kern w:val="0"/>
          <w:highlight w:val="none"/>
          <w:lang w:eastAsia="zh-CN"/>
        </w:rPr>
        <w:t>室</w:t>
      </w:r>
    </w:p>
    <w:p w14:paraId="7BE56541">
      <w:pPr>
        <w:widowControl/>
        <w:shd w:val="clear"/>
        <w:adjustRightInd w:val="0"/>
        <w:snapToGrid w:val="0"/>
        <w:spacing w:line="360" w:lineRule="auto"/>
        <w:ind w:firstLine="420" w:firstLineChars="200"/>
        <w:jc w:val="left"/>
        <w:rPr>
          <w:rFonts w:hint="eastAsia" w:ascii="宋体" w:hAnsi="宋体" w:eastAsia="宋体" w:cs="楷体"/>
          <w:color w:val="auto"/>
          <w:kern w:val="0"/>
          <w:highlight w:val="none"/>
          <w:lang w:eastAsia="zh-CN"/>
        </w:rPr>
      </w:pPr>
      <w:r>
        <w:rPr>
          <w:rFonts w:hint="eastAsia" w:ascii="宋体" w:hAnsi="宋体" w:cs="楷体"/>
          <w:b/>
          <w:color w:val="auto"/>
          <w:kern w:val="0"/>
          <w:highlight w:val="none"/>
          <w:lang w:val="en-US" w:eastAsia="zh-CN"/>
        </w:rPr>
        <w:t>八</w:t>
      </w:r>
      <w:r>
        <w:rPr>
          <w:rFonts w:hint="eastAsia" w:ascii="宋体" w:hAnsi="宋体" w:cs="楷体"/>
          <w:b/>
          <w:color w:val="auto"/>
          <w:kern w:val="0"/>
          <w:highlight w:val="none"/>
        </w:rPr>
        <w:t>、开标时间：</w:t>
      </w:r>
      <w:r>
        <w:rPr>
          <w:rFonts w:hint="eastAsia" w:ascii="宋体" w:hAnsi="宋体" w:cs="楷体"/>
          <w:color w:val="auto"/>
          <w:kern w:val="0"/>
          <w:highlight w:val="none"/>
          <w:lang w:eastAsia="zh-CN"/>
        </w:rPr>
        <w:t>2025</w:t>
      </w:r>
      <w:r>
        <w:rPr>
          <w:rFonts w:hint="eastAsia" w:ascii="宋体" w:hAnsi="宋体" w:cs="楷体"/>
          <w:color w:val="auto"/>
          <w:kern w:val="0"/>
          <w:highlight w:val="none"/>
          <w:lang w:val="en-US" w:eastAsia="zh-CN"/>
        </w:rPr>
        <w:t>年  月  日</w:t>
      </w:r>
      <w:r>
        <w:rPr>
          <w:rFonts w:hint="eastAsia" w:ascii="宋体" w:hAnsi="宋体" w:cs="楷体"/>
          <w:color w:val="auto"/>
          <w:kern w:val="0"/>
          <w:highlight w:val="none"/>
          <w:lang w:eastAsia="zh-CN"/>
        </w:rPr>
        <w:t xml:space="preserve"> </w:t>
      </w:r>
      <w:r>
        <w:rPr>
          <w:rFonts w:hint="eastAsia" w:ascii="宋体" w:hAnsi="宋体" w:cs="楷体"/>
          <w:color w:val="auto"/>
          <w:kern w:val="0"/>
          <w:highlight w:val="none"/>
        </w:rPr>
        <w:t xml:space="preserve"> </w:t>
      </w:r>
      <w:r>
        <w:rPr>
          <w:rFonts w:hint="eastAsia" w:ascii="宋体" w:hAnsi="宋体" w:cs="楷体"/>
          <w:color w:val="auto"/>
          <w:kern w:val="0"/>
          <w:highlight w:val="none"/>
          <w:lang w:eastAsia="zh-CN"/>
        </w:rPr>
        <w:t>1</w:t>
      </w:r>
      <w:r>
        <w:rPr>
          <w:rFonts w:hint="eastAsia" w:ascii="宋体" w:hAnsi="宋体" w:cs="楷体"/>
          <w:color w:val="auto"/>
          <w:kern w:val="0"/>
          <w:highlight w:val="none"/>
          <w:lang w:val="en-US" w:eastAsia="zh-CN"/>
        </w:rPr>
        <w:t>0</w:t>
      </w:r>
      <w:r>
        <w:rPr>
          <w:rFonts w:hint="eastAsia" w:ascii="宋体" w:hAnsi="宋体" w:cs="楷体"/>
          <w:color w:val="auto"/>
          <w:kern w:val="0"/>
          <w:highlight w:val="none"/>
          <w:lang w:eastAsia="zh-CN"/>
        </w:rPr>
        <w:t>:</w:t>
      </w:r>
      <w:r>
        <w:rPr>
          <w:rFonts w:hint="eastAsia" w:ascii="宋体" w:hAnsi="宋体" w:cs="楷体"/>
          <w:color w:val="auto"/>
          <w:kern w:val="0"/>
          <w:highlight w:val="none"/>
          <w:lang w:val="en-US" w:eastAsia="zh-CN"/>
        </w:rPr>
        <w:t>0</w:t>
      </w:r>
      <w:r>
        <w:rPr>
          <w:rFonts w:hint="eastAsia" w:ascii="宋体" w:hAnsi="宋体" w:cs="楷体"/>
          <w:color w:val="auto"/>
          <w:kern w:val="0"/>
          <w:highlight w:val="none"/>
          <w:lang w:eastAsia="zh-CN"/>
        </w:rPr>
        <w:t>0:00</w:t>
      </w:r>
    </w:p>
    <w:p w14:paraId="5C644708">
      <w:pPr>
        <w:widowControl/>
        <w:shd w:val="clear"/>
        <w:adjustRightInd w:val="0"/>
        <w:snapToGrid w:val="0"/>
        <w:spacing w:line="360" w:lineRule="auto"/>
        <w:ind w:firstLine="420" w:firstLineChars="200"/>
        <w:jc w:val="left"/>
        <w:rPr>
          <w:rFonts w:hint="eastAsia" w:ascii="宋体" w:hAnsi="宋体" w:eastAsia="宋体" w:cs="楷体"/>
          <w:color w:val="auto"/>
          <w:kern w:val="0"/>
          <w:highlight w:val="none"/>
          <w:lang w:eastAsia="zh-CN"/>
        </w:rPr>
      </w:pPr>
      <w:r>
        <w:rPr>
          <w:rFonts w:hint="eastAsia" w:ascii="宋体" w:hAnsi="宋体" w:cs="楷体"/>
          <w:b/>
          <w:color w:val="auto"/>
          <w:kern w:val="0"/>
          <w:highlight w:val="none"/>
          <w:lang w:val="en-US" w:eastAsia="zh-CN"/>
        </w:rPr>
        <w:t>九</w:t>
      </w:r>
      <w:r>
        <w:rPr>
          <w:rFonts w:hint="eastAsia" w:ascii="宋体" w:hAnsi="宋体" w:cs="楷体"/>
          <w:b/>
          <w:color w:val="auto"/>
          <w:kern w:val="0"/>
          <w:highlight w:val="none"/>
        </w:rPr>
        <w:t>、开标地点：</w:t>
      </w:r>
      <w:r>
        <w:rPr>
          <w:rFonts w:hint="eastAsia" w:ascii="宋体" w:hAnsi="宋体" w:cs="楷体"/>
          <w:color w:val="auto"/>
          <w:kern w:val="0"/>
          <w:highlight w:val="none"/>
        </w:rPr>
        <w:t>浙江中诺招标代理有限公司（杭州市西湖区教工路269号保翌大厦14楼）</w:t>
      </w:r>
      <w:r>
        <w:rPr>
          <w:rFonts w:hint="eastAsia" w:ascii="宋体" w:hAnsi="宋体" w:cs="楷体"/>
          <w:color w:val="auto"/>
          <w:kern w:val="0"/>
          <w:highlight w:val="none"/>
          <w:lang w:val="en-US" w:eastAsia="zh-CN"/>
        </w:rPr>
        <w:t>开标</w:t>
      </w:r>
      <w:r>
        <w:rPr>
          <w:rFonts w:hint="eastAsia" w:ascii="宋体" w:hAnsi="宋体" w:cs="楷体"/>
          <w:color w:val="auto"/>
          <w:kern w:val="0"/>
          <w:highlight w:val="none"/>
          <w:lang w:eastAsia="zh-CN"/>
        </w:rPr>
        <w:t>室</w:t>
      </w:r>
    </w:p>
    <w:p w14:paraId="5F683B16">
      <w:pPr>
        <w:widowControl/>
        <w:shd w:val="clear"/>
        <w:adjustRightInd w:val="0"/>
        <w:snapToGrid w:val="0"/>
        <w:spacing w:line="360" w:lineRule="auto"/>
        <w:ind w:firstLine="420" w:firstLineChars="200"/>
        <w:jc w:val="left"/>
        <w:rPr>
          <w:rFonts w:ascii="宋体" w:hAnsi="宋体" w:cs="楷体"/>
          <w:b/>
          <w:color w:val="auto"/>
          <w:kern w:val="0"/>
          <w:highlight w:val="none"/>
        </w:rPr>
      </w:pPr>
      <w:r>
        <w:rPr>
          <w:rFonts w:hint="eastAsia" w:ascii="宋体" w:hAnsi="宋体" w:cs="楷体"/>
          <w:b/>
          <w:color w:val="auto"/>
          <w:kern w:val="0"/>
          <w:highlight w:val="none"/>
        </w:rPr>
        <w:t>十、质疑：</w:t>
      </w:r>
    </w:p>
    <w:p w14:paraId="198B8D1A">
      <w:pPr>
        <w:widowControl/>
        <w:shd w:val="clear"/>
        <w:adjustRightInd w:val="0"/>
        <w:snapToGrid w:val="0"/>
        <w:spacing w:line="360" w:lineRule="auto"/>
        <w:ind w:firstLine="420" w:firstLineChars="200"/>
        <w:jc w:val="left"/>
        <w:rPr>
          <w:rFonts w:ascii="宋体" w:hAnsi="宋体" w:cs="楷体"/>
          <w:color w:val="auto"/>
          <w:kern w:val="0"/>
          <w:highlight w:val="none"/>
        </w:rPr>
      </w:pPr>
      <w:r>
        <w:rPr>
          <w:rFonts w:hint="eastAsia" w:ascii="宋体" w:hAnsi="宋体" w:cs="楷体"/>
          <w:color w:val="auto"/>
          <w:kern w:val="0"/>
          <w:highlight w:val="none"/>
        </w:rPr>
        <w:t>供应商认为</w:t>
      </w:r>
      <w:r>
        <w:rPr>
          <w:rFonts w:hint="eastAsia" w:ascii="宋体" w:hAnsi="宋体" w:cs="楷体"/>
          <w:color w:val="auto"/>
          <w:kern w:val="0"/>
          <w:highlight w:val="none"/>
          <w:lang w:eastAsia="zh-CN"/>
        </w:rPr>
        <w:t>交易文件</w:t>
      </w:r>
      <w:r>
        <w:rPr>
          <w:rFonts w:hint="eastAsia" w:ascii="宋体" w:hAnsi="宋体" w:cs="楷体"/>
          <w:color w:val="auto"/>
          <w:kern w:val="0"/>
          <w:highlight w:val="none"/>
        </w:rPr>
        <w:t>、采购过程和中标、成交结果使自己的权益受到损害的，可以在知道或者应知其权益受到损害之日起七个工作日内，以书面形式向采购机构提出质疑。</w:t>
      </w:r>
    </w:p>
    <w:p w14:paraId="697139DF">
      <w:pPr>
        <w:widowControl/>
        <w:shd w:val="clear"/>
        <w:adjustRightInd w:val="0"/>
        <w:snapToGrid w:val="0"/>
        <w:spacing w:line="360" w:lineRule="auto"/>
        <w:ind w:firstLine="420" w:firstLineChars="200"/>
        <w:jc w:val="left"/>
        <w:rPr>
          <w:rFonts w:ascii="宋体" w:hAnsi="宋体" w:cs="楷体"/>
          <w:b/>
          <w:color w:val="auto"/>
          <w:kern w:val="0"/>
          <w:highlight w:val="none"/>
        </w:rPr>
      </w:pPr>
      <w:r>
        <w:rPr>
          <w:rFonts w:hint="eastAsia" w:ascii="宋体" w:hAnsi="宋体" w:cs="楷体"/>
          <w:b/>
          <w:color w:val="auto"/>
          <w:kern w:val="0"/>
          <w:highlight w:val="none"/>
        </w:rPr>
        <w:t>十</w:t>
      </w:r>
      <w:r>
        <w:rPr>
          <w:rFonts w:hint="eastAsia" w:ascii="宋体" w:hAnsi="宋体" w:cs="楷体"/>
          <w:b/>
          <w:color w:val="auto"/>
          <w:kern w:val="0"/>
          <w:highlight w:val="none"/>
          <w:lang w:val="en-US" w:eastAsia="zh-CN"/>
        </w:rPr>
        <w:t>一</w:t>
      </w:r>
      <w:r>
        <w:rPr>
          <w:rFonts w:hint="eastAsia" w:ascii="宋体" w:hAnsi="宋体" w:cs="楷体"/>
          <w:b/>
          <w:color w:val="auto"/>
          <w:kern w:val="0"/>
          <w:highlight w:val="none"/>
        </w:rPr>
        <w:t>、其他事项：</w:t>
      </w:r>
    </w:p>
    <w:p w14:paraId="280BBE22">
      <w:pPr>
        <w:widowControl/>
        <w:shd w:val="clear"/>
        <w:adjustRightInd w:val="0"/>
        <w:snapToGrid w:val="0"/>
        <w:spacing w:line="360" w:lineRule="auto"/>
        <w:ind w:firstLine="420" w:firstLineChars="200"/>
        <w:jc w:val="left"/>
        <w:rPr>
          <w:rFonts w:ascii="宋体" w:hAnsi="宋体" w:cs="楷体"/>
          <w:color w:val="auto"/>
          <w:kern w:val="0"/>
          <w:highlight w:val="none"/>
        </w:rPr>
      </w:pPr>
      <w:r>
        <w:rPr>
          <w:rFonts w:hint="eastAsia" w:ascii="宋体" w:hAnsi="宋体" w:cs="楷体"/>
          <w:color w:val="auto"/>
          <w:kern w:val="0"/>
          <w:highlight w:val="none"/>
        </w:rPr>
        <w:t>无</w:t>
      </w:r>
    </w:p>
    <w:p w14:paraId="20474165">
      <w:pPr>
        <w:widowControl/>
        <w:shd w:val="clear"/>
        <w:adjustRightInd w:val="0"/>
        <w:snapToGrid w:val="0"/>
        <w:spacing w:line="360" w:lineRule="auto"/>
        <w:ind w:firstLine="420" w:firstLineChars="200"/>
        <w:jc w:val="left"/>
        <w:rPr>
          <w:rFonts w:ascii="宋体" w:hAnsi="宋体" w:cs="楷体"/>
          <w:b/>
          <w:color w:val="auto"/>
          <w:kern w:val="0"/>
          <w:highlight w:val="none"/>
        </w:rPr>
      </w:pPr>
      <w:r>
        <w:rPr>
          <w:rFonts w:hint="eastAsia" w:ascii="宋体" w:hAnsi="宋体" w:cs="楷体"/>
          <w:b/>
          <w:color w:val="auto"/>
          <w:kern w:val="0"/>
          <w:highlight w:val="none"/>
        </w:rPr>
        <w:t>十</w:t>
      </w:r>
      <w:r>
        <w:rPr>
          <w:rFonts w:hint="eastAsia" w:ascii="宋体" w:hAnsi="宋体" w:cs="楷体"/>
          <w:b/>
          <w:color w:val="auto"/>
          <w:kern w:val="0"/>
          <w:highlight w:val="none"/>
          <w:lang w:val="en-US" w:eastAsia="zh-CN"/>
        </w:rPr>
        <w:t>二</w:t>
      </w:r>
      <w:r>
        <w:rPr>
          <w:rFonts w:hint="eastAsia" w:ascii="宋体" w:hAnsi="宋体" w:cs="楷体"/>
          <w:b/>
          <w:color w:val="auto"/>
          <w:kern w:val="0"/>
          <w:highlight w:val="none"/>
        </w:rPr>
        <w:t>、联系方式：</w:t>
      </w:r>
    </w:p>
    <w:p w14:paraId="5E84CDE6">
      <w:pPr>
        <w:widowControl/>
        <w:shd w:val="clear"/>
        <w:adjustRightInd w:val="0"/>
        <w:snapToGrid w:val="0"/>
        <w:spacing w:line="360" w:lineRule="auto"/>
        <w:ind w:firstLine="420" w:firstLineChars="200"/>
        <w:jc w:val="left"/>
        <w:rPr>
          <w:rFonts w:ascii="宋体" w:hAnsi="宋体" w:cs="楷体"/>
          <w:color w:val="auto"/>
          <w:kern w:val="0"/>
          <w:highlight w:val="none"/>
        </w:rPr>
      </w:pPr>
      <w:r>
        <w:rPr>
          <w:rFonts w:hint="eastAsia" w:ascii="宋体" w:hAnsi="宋体" w:cs="楷体"/>
          <w:color w:val="auto"/>
          <w:kern w:val="0"/>
          <w:highlight w:val="none"/>
        </w:rPr>
        <w:t>1、采购人联系方式：</w:t>
      </w:r>
    </w:p>
    <w:p w14:paraId="70C51855">
      <w:pPr>
        <w:widowControl/>
        <w:shd w:val="clear"/>
        <w:adjustRightInd w:val="0"/>
        <w:snapToGrid w:val="0"/>
        <w:spacing w:line="360" w:lineRule="auto"/>
        <w:ind w:firstLine="420" w:firstLineChars="200"/>
        <w:jc w:val="left"/>
        <w:rPr>
          <w:rFonts w:hint="eastAsia" w:ascii="宋体" w:hAnsi="宋体" w:eastAsia="宋体" w:cs="楷体"/>
          <w:color w:val="auto"/>
          <w:kern w:val="0"/>
          <w:highlight w:val="none"/>
          <w:lang w:eastAsia="zh-CN"/>
        </w:rPr>
      </w:pPr>
      <w:r>
        <w:rPr>
          <w:rFonts w:hint="eastAsia" w:ascii="宋体" w:hAnsi="宋体" w:cs="楷体"/>
          <w:color w:val="auto"/>
          <w:kern w:val="0"/>
          <w:highlight w:val="none"/>
        </w:rPr>
        <w:t>采购单位名称</w:t>
      </w:r>
      <w:r>
        <w:rPr>
          <w:rFonts w:hint="eastAsia" w:ascii="宋体" w:hAnsi="宋体" w:cs="楷体"/>
          <w:color w:val="auto"/>
          <w:kern w:val="0"/>
          <w:highlight w:val="none"/>
          <w:lang w:eastAsia="zh-CN"/>
        </w:rPr>
        <w:t>：杭州市钱塘区市场监督管理局</w:t>
      </w:r>
    </w:p>
    <w:p w14:paraId="4E3121BF">
      <w:pPr>
        <w:widowControl/>
        <w:shd w:val="clear"/>
        <w:adjustRightInd w:val="0"/>
        <w:snapToGrid w:val="0"/>
        <w:spacing w:line="360" w:lineRule="auto"/>
        <w:ind w:firstLine="420" w:firstLineChars="200"/>
        <w:jc w:val="left"/>
        <w:rPr>
          <w:rFonts w:ascii="宋体" w:hAnsi="宋体" w:cs="楷体"/>
          <w:color w:val="auto"/>
          <w:kern w:val="0"/>
          <w:highlight w:val="none"/>
        </w:rPr>
      </w:pPr>
      <w:r>
        <w:rPr>
          <w:rFonts w:hint="eastAsia" w:ascii="宋体" w:hAnsi="宋体" w:cs="楷体"/>
          <w:color w:val="auto"/>
          <w:kern w:val="0"/>
          <w:highlight w:val="none"/>
        </w:rPr>
        <w:t xml:space="preserve">地址：杭州市钱塘区江东大道2199号智慧谷 </w:t>
      </w:r>
    </w:p>
    <w:p w14:paraId="56DC0708">
      <w:pPr>
        <w:widowControl/>
        <w:shd w:val="clear"/>
        <w:adjustRightInd w:val="0"/>
        <w:snapToGrid w:val="0"/>
        <w:spacing w:line="360" w:lineRule="auto"/>
        <w:ind w:firstLine="420" w:firstLineChars="200"/>
        <w:jc w:val="left"/>
        <w:rPr>
          <w:rFonts w:hint="eastAsia" w:ascii="宋体" w:hAnsi="宋体" w:cs="楷体"/>
          <w:color w:val="FF0000"/>
          <w:kern w:val="0"/>
          <w:highlight w:val="none"/>
        </w:rPr>
      </w:pPr>
      <w:r>
        <w:rPr>
          <w:rFonts w:hint="eastAsia" w:ascii="宋体" w:hAnsi="宋体" w:cs="楷体"/>
          <w:color w:val="FF0000"/>
          <w:kern w:val="0"/>
          <w:highlight w:val="none"/>
        </w:rPr>
        <w:t xml:space="preserve">联系人： </w:t>
      </w:r>
    </w:p>
    <w:p w14:paraId="78F00FF4">
      <w:pPr>
        <w:widowControl/>
        <w:shd w:val="clear"/>
        <w:adjustRightInd w:val="0"/>
        <w:snapToGrid w:val="0"/>
        <w:spacing w:line="360" w:lineRule="auto"/>
        <w:ind w:firstLine="420" w:firstLineChars="200"/>
        <w:jc w:val="left"/>
        <w:rPr>
          <w:rFonts w:hint="default" w:ascii="宋体" w:hAnsi="宋体" w:eastAsia="宋体" w:cs="楷体"/>
          <w:color w:val="FF0000"/>
          <w:kern w:val="0"/>
          <w:highlight w:val="none"/>
          <w:lang w:val="en-US" w:eastAsia="zh-CN"/>
        </w:rPr>
      </w:pPr>
      <w:r>
        <w:rPr>
          <w:rFonts w:hint="eastAsia" w:ascii="宋体" w:hAnsi="宋体" w:cs="楷体"/>
          <w:color w:val="FF0000"/>
          <w:kern w:val="0"/>
          <w:highlight w:val="none"/>
        </w:rPr>
        <w:t>联系方式：</w:t>
      </w:r>
    </w:p>
    <w:p w14:paraId="75B532FA">
      <w:pPr>
        <w:widowControl/>
        <w:shd w:val="clear"/>
        <w:adjustRightInd w:val="0"/>
        <w:snapToGrid w:val="0"/>
        <w:spacing w:line="360" w:lineRule="auto"/>
        <w:ind w:firstLine="420" w:firstLineChars="200"/>
        <w:jc w:val="left"/>
        <w:rPr>
          <w:rFonts w:ascii="宋体" w:hAnsi="宋体" w:cs="楷体"/>
          <w:color w:val="auto"/>
          <w:kern w:val="0"/>
          <w:highlight w:val="none"/>
        </w:rPr>
      </w:pPr>
      <w:r>
        <w:rPr>
          <w:rFonts w:hint="eastAsia" w:ascii="宋体" w:hAnsi="宋体" w:cs="楷体"/>
          <w:color w:val="auto"/>
          <w:kern w:val="0"/>
          <w:highlight w:val="none"/>
        </w:rPr>
        <w:t>2、采购机构联系方式：</w:t>
      </w:r>
    </w:p>
    <w:p w14:paraId="50BA874A">
      <w:pPr>
        <w:widowControl/>
        <w:shd w:val="clear"/>
        <w:adjustRightInd w:val="0"/>
        <w:snapToGrid w:val="0"/>
        <w:spacing w:line="360" w:lineRule="auto"/>
        <w:ind w:firstLine="420" w:firstLineChars="200"/>
        <w:jc w:val="left"/>
        <w:rPr>
          <w:rFonts w:ascii="宋体" w:hAnsi="宋体" w:cs="楷体"/>
          <w:color w:val="auto"/>
          <w:kern w:val="0"/>
          <w:highlight w:val="none"/>
        </w:rPr>
      </w:pPr>
      <w:r>
        <w:rPr>
          <w:rFonts w:hint="eastAsia" w:ascii="宋体" w:hAnsi="宋体" w:cs="楷体"/>
          <w:color w:val="auto"/>
          <w:kern w:val="0"/>
          <w:highlight w:val="none"/>
        </w:rPr>
        <w:t>采购机构名称：浙江中诺招标代理有限公司</w:t>
      </w:r>
    </w:p>
    <w:p w14:paraId="16DFA5E8">
      <w:pPr>
        <w:widowControl/>
        <w:shd w:val="clear"/>
        <w:adjustRightInd w:val="0"/>
        <w:snapToGrid w:val="0"/>
        <w:spacing w:line="360" w:lineRule="auto"/>
        <w:ind w:firstLine="420" w:firstLineChars="200"/>
        <w:jc w:val="left"/>
        <w:rPr>
          <w:rFonts w:hint="eastAsia" w:ascii="宋体" w:hAnsi="宋体" w:eastAsia="宋体" w:cs="楷体"/>
          <w:color w:val="auto"/>
          <w:kern w:val="0"/>
          <w:highlight w:val="none"/>
          <w:lang w:eastAsia="zh-CN"/>
        </w:rPr>
      </w:pPr>
      <w:r>
        <w:rPr>
          <w:rFonts w:hint="eastAsia" w:ascii="宋体" w:hAnsi="宋体" w:cs="楷体"/>
          <w:color w:val="auto"/>
          <w:kern w:val="0"/>
          <w:highlight w:val="none"/>
        </w:rPr>
        <w:t>地点：</w:t>
      </w:r>
      <w:r>
        <w:rPr>
          <w:rFonts w:hint="eastAsia" w:ascii="宋体" w:hAnsi="宋体" w:cs="楷体"/>
          <w:color w:val="auto"/>
          <w:kern w:val="0"/>
          <w:highlight w:val="none"/>
          <w:lang w:eastAsia="zh-CN"/>
        </w:rPr>
        <w:t>杭州市西湖区教工路269号保翌大厦14楼</w:t>
      </w:r>
    </w:p>
    <w:p w14:paraId="10176084">
      <w:pPr>
        <w:widowControl/>
        <w:shd w:val="clear"/>
        <w:adjustRightInd w:val="0"/>
        <w:snapToGrid w:val="0"/>
        <w:spacing w:line="360" w:lineRule="auto"/>
        <w:ind w:firstLine="420" w:firstLineChars="200"/>
        <w:jc w:val="left"/>
        <w:rPr>
          <w:rFonts w:ascii="宋体" w:hAnsi="宋体" w:cs="楷体"/>
          <w:color w:val="auto"/>
          <w:kern w:val="0"/>
          <w:highlight w:val="none"/>
        </w:rPr>
      </w:pPr>
      <w:r>
        <w:rPr>
          <w:rFonts w:hint="eastAsia" w:ascii="宋体" w:hAnsi="宋体" w:cs="楷体"/>
          <w:color w:val="auto"/>
          <w:kern w:val="0"/>
          <w:highlight w:val="none"/>
        </w:rPr>
        <w:t>联系人：刘宋斌</w:t>
      </w:r>
    </w:p>
    <w:p w14:paraId="5D291C22">
      <w:pPr>
        <w:widowControl/>
        <w:shd w:val="clear"/>
        <w:adjustRightInd w:val="0"/>
        <w:snapToGrid w:val="0"/>
        <w:spacing w:line="360" w:lineRule="auto"/>
        <w:ind w:firstLine="420" w:firstLineChars="200"/>
        <w:jc w:val="left"/>
        <w:rPr>
          <w:rFonts w:ascii="宋体" w:hAnsi="宋体" w:cs="楷体"/>
          <w:color w:val="auto"/>
          <w:kern w:val="0"/>
          <w:highlight w:val="none"/>
        </w:rPr>
      </w:pPr>
      <w:r>
        <w:rPr>
          <w:rFonts w:hint="eastAsia" w:ascii="宋体" w:hAnsi="宋体" w:cs="楷体"/>
          <w:color w:val="auto"/>
          <w:kern w:val="0"/>
          <w:highlight w:val="none"/>
        </w:rPr>
        <w:t>联系电话：0571-88821402</w:t>
      </w:r>
    </w:p>
    <w:p w14:paraId="2655E49F">
      <w:pPr>
        <w:widowControl/>
        <w:shd w:val="clear"/>
        <w:adjustRightInd w:val="0"/>
        <w:snapToGrid w:val="0"/>
        <w:spacing w:line="360" w:lineRule="auto"/>
        <w:ind w:firstLine="420" w:firstLineChars="200"/>
        <w:jc w:val="left"/>
        <w:rPr>
          <w:rFonts w:ascii="宋体" w:hAnsi="宋体" w:cs="楷体"/>
          <w:color w:val="auto"/>
          <w:kern w:val="0"/>
          <w:highlight w:val="none"/>
        </w:rPr>
      </w:pPr>
      <w:r>
        <w:rPr>
          <w:rFonts w:hint="eastAsia" w:ascii="宋体" w:hAnsi="宋体" w:cs="楷体"/>
          <w:color w:val="auto"/>
          <w:kern w:val="0"/>
          <w:highlight w:val="none"/>
        </w:rPr>
        <w:t>传真：0571-88821134-823</w:t>
      </w:r>
    </w:p>
    <w:p w14:paraId="73720CEA">
      <w:pPr>
        <w:widowControl/>
        <w:shd w:val="clear"/>
        <w:adjustRightInd w:val="0"/>
        <w:snapToGrid w:val="0"/>
        <w:spacing w:line="360" w:lineRule="auto"/>
        <w:ind w:firstLine="420" w:firstLineChars="200"/>
        <w:jc w:val="left"/>
        <w:rPr>
          <w:rFonts w:hint="eastAsia" w:ascii="宋体" w:hAnsi="宋体" w:cs="楷体"/>
          <w:color w:val="auto"/>
          <w:kern w:val="0"/>
          <w:highlight w:val="none"/>
        </w:rPr>
      </w:pPr>
      <w:r>
        <w:rPr>
          <w:rFonts w:hint="eastAsia" w:ascii="宋体" w:hAnsi="宋体" w:cs="楷体"/>
          <w:color w:val="auto"/>
          <w:kern w:val="0"/>
          <w:highlight w:val="none"/>
        </w:rPr>
        <w:t>E-mail：</w:t>
      </w:r>
      <w:r>
        <w:rPr>
          <w:rFonts w:hint="eastAsia" w:ascii="宋体" w:hAnsi="宋体" w:cs="楷体"/>
          <w:color w:val="auto"/>
          <w:kern w:val="0"/>
          <w:highlight w:val="none"/>
          <w:u w:val="none"/>
        </w:rPr>
        <w:t>info@zngpa.cn</w:t>
      </w:r>
    </w:p>
    <w:p w14:paraId="74EFA1A9">
      <w:pPr>
        <w:widowControl/>
        <w:shd w:val="clear"/>
        <w:adjustRightInd w:val="0"/>
        <w:snapToGrid w:val="0"/>
        <w:spacing w:line="360" w:lineRule="auto"/>
        <w:ind w:firstLine="420" w:firstLineChars="200"/>
        <w:jc w:val="center"/>
        <w:rPr>
          <w:rFonts w:ascii="宋体" w:hAnsi="宋体"/>
          <w:b/>
          <w:color w:val="auto"/>
          <w:kern w:val="44"/>
          <w:sz w:val="24"/>
          <w:szCs w:val="32"/>
          <w:highlight w:val="none"/>
        </w:rPr>
      </w:pPr>
      <w:r>
        <w:rPr>
          <w:rFonts w:hint="eastAsia" w:ascii="宋体" w:hAnsi="宋体" w:cs="楷体"/>
          <w:color w:val="auto"/>
          <w:kern w:val="0"/>
          <w:highlight w:val="none"/>
          <w:lang w:val="en-US" w:eastAsia="zh-CN"/>
        </w:rPr>
        <w:t xml:space="preserve"> </w:t>
      </w:r>
      <w:r>
        <w:rPr>
          <w:rFonts w:ascii="宋体" w:hAnsi="宋体"/>
          <w:color w:val="auto"/>
          <w:highlight w:val="none"/>
        </w:rPr>
        <w:br w:type="column"/>
      </w:r>
      <w:r>
        <w:rPr>
          <w:rFonts w:hint="eastAsia" w:ascii="宋体" w:hAnsi="宋体"/>
          <w:b/>
          <w:color w:val="auto"/>
          <w:kern w:val="44"/>
          <w:sz w:val="24"/>
          <w:szCs w:val="32"/>
          <w:highlight w:val="none"/>
        </w:rPr>
        <w:t>第二部分 编制和提交采购响应文件须知</w:t>
      </w:r>
    </w:p>
    <w:p w14:paraId="5D8D1E36">
      <w:pPr>
        <w:shd w:val="clear"/>
        <w:adjustRightInd w:val="0"/>
        <w:snapToGrid w:val="0"/>
        <w:spacing w:line="400" w:lineRule="exact"/>
        <w:jc w:val="center"/>
        <w:rPr>
          <w:rFonts w:ascii="宋体" w:hAnsi="宋体"/>
          <w:b/>
          <w:color w:val="auto"/>
          <w:sz w:val="24"/>
          <w:szCs w:val="32"/>
          <w:highlight w:val="none"/>
        </w:rPr>
      </w:pPr>
      <w:r>
        <w:rPr>
          <w:rFonts w:hint="eastAsia" w:ascii="宋体" w:hAnsi="宋体"/>
          <w:b/>
          <w:color w:val="auto"/>
          <w:sz w:val="24"/>
          <w:szCs w:val="32"/>
          <w:highlight w:val="none"/>
        </w:rPr>
        <w:t>前附表</w:t>
      </w:r>
    </w:p>
    <w:bookmarkEnd w:id="8"/>
    <w:bookmarkEnd w:id="9"/>
    <w:tbl>
      <w:tblPr>
        <w:tblStyle w:val="48"/>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
        <w:gridCol w:w="1373"/>
        <w:gridCol w:w="7893"/>
      </w:tblGrid>
      <w:tr w14:paraId="78B5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5C0673CF">
            <w:pPr>
              <w:shd w:val="clear"/>
              <w:tabs>
                <w:tab w:val="left" w:pos="3780"/>
              </w:tabs>
              <w:adjustRightInd w:val="0"/>
              <w:snapToGrid w:val="0"/>
              <w:spacing w:line="360" w:lineRule="auto"/>
              <w:jc w:val="center"/>
              <w:rPr>
                <w:rFonts w:ascii="宋体" w:hAnsi="宋体"/>
                <w:b/>
                <w:color w:val="auto"/>
                <w:highlight w:val="none"/>
              </w:rPr>
            </w:pPr>
            <w:bookmarkStart w:id="10" w:name="_Toc91899870"/>
            <w:bookmarkEnd w:id="10"/>
            <w:bookmarkStart w:id="11" w:name="_Hlt74728647"/>
            <w:bookmarkEnd w:id="11"/>
            <w:bookmarkStart w:id="12" w:name="_Hlt74729822"/>
            <w:bookmarkEnd w:id="12"/>
            <w:bookmarkStart w:id="13" w:name="_Hlt74649545"/>
            <w:bookmarkEnd w:id="13"/>
            <w:bookmarkStart w:id="14" w:name="_Hlt74707423"/>
            <w:bookmarkEnd w:id="14"/>
            <w:bookmarkStart w:id="15" w:name="_Toc91899871"/>
            <w:r>
              <w:rPr>
                <w:rFonts w:hint="eastAsia" w:ascii="宋体" w:hAnsi="宋体"/>
                <w:b/>
                <w:color w:val="auto"/>
                <w:highlight w:val="none"/>
              </w:rPr>
              <w:t>条款</w:t>
            </w:r>
          </w:p>
        </w:tc>
        <w:tc>
          <w:tcPr>
            <w:tcW w:w="9281" w:type="dxa"/>
            <w:gridSpan w:val="3"/>
            <w:vAlign w:val="center"/>
          </w:tcPr>
          <w:p w14:paraId="007603DD">
            <w:pPr>
              <w:shd w:val="clear"/>
              <w:tabs>
                <w:tab w:val="left" w:pos="3780"/>
              </w:tabs>
              <w:adjustRightInd w:val="0"/>
              <w:snapToGrid w:val="0"/>
              <w:spacing w:line="360" w:lineRule="auto"/>
              <w:jc w:val="center"/>
              <w:rPr>
                <w:rFonts w:ascii="宋体" w:hAnsi="宋体"/>
                <w:b/>
                <w:color w:val="auto"/>
                <w:highlight w:val="none"/>
              </w:rPr>
            </w:pPr>
            <w:r>
              <w:rPr>
                <w:rFonts w:hint="eastAsia" w:ascii="宋体" w:hAnsi="宋体"/>
                <w:b/>
                <w:color w:val="auto"/>
                <w:highlight w:val="none"/>
              </w:rPr>
              <w:t>内容规定</w:t>
            </w:r>
          </w:p>
        </w:tc>
      </w:tr>
      <w:tr w14:paraId="55E1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2E243523">
            <w:pPr>
              <w:shd w:val="clear"/>
              <w:tabs>
                <w:tab w:val="left" w:pos="3780"/>
              </w:tabs>
              <w:adjustRightInd w:val="0"/>
              <w:snapToGrid w:val="0"/>
              <w:spacing w:line="360" w:lineRule="auto"/>
              <w:jc w:val="center"/>
              <w:rPr>
                <w:rFonts w:ascii="宋体" w:hAnsi="宋体"/>
                <w:color w:val="auto"/>
                <w:highlight w:val="none"/>
              </w:rPr>
            </w:pPr>
            <w:r>
              <w:rPr>
                <w:rFonts w:hint="eastAsia" w:ascii="宋体" w:hAnsi="宋体"/>
                <w:color w:val="auto"/>
                <w:highlight w:val="none"/>
              </w:rPr>
              <w:t>1</w:t>
            </w:r>
          </w:p>
        </w:tc>
        <w:tc>
          <w:tcPr>
            <w:tcW w:w="9281" w:type="dxa"/>
            <w:gridSpan w:val="3"/>
          </w:tcPr>
          <w:p w14:paraId="76328C8A">
            <w:pPr>
              <w:shd w:val="clear"/>
              <w:tabs>
                <w:tab w:val="left" w:pos="3780"/>
              </w:tabs>
              <w:adjustRightInd w:val="0"/>
              <w:snapToGrid w:val="0"/>
              <w:spacing w:line="360" w:lineRule="auto"/>
              <w:jc w:val="center"/>
              <w:rPr>
                <w:rFonts w:ascii="宋体" w:hAnsi="宋体"/>
                <w:b/>
                <w:color w:val="auto"/>
                <w:highlight w:val="none"/>
              </w:rPr>
            </w:pPr>
            <w:r>
              <w:rPr>
                <w:rFonts w:hint="eastAsia" w:ascii="宋体" w:hAnsi="宋体"/>
                <w:b/>
                <w:color w:val="auto"/>
                <w:highlight w:val="none"/>
              </w:rPr>
              <w:t>项目说明</w:t>
            </w:r>
          </w:p>
          <w:p w14:paraId="3E3E4FA0">
            <w:pPr>
              <w:shd w:val="clear"/>
              <w:adjustRightInd w:val="0"/>
              <w:snapToGrid w:val="0"/>
              <w:spacing w:line="360" w:lineRule="auto"/>
              <w:rPr>
                <w:rFonts w:ascii="宋体" w:hAnsi="宋体"/>
                <w:color w:val="auto"/>
                <w:highlight w:val="none"/>
              </w:rPr>
            </w:pPr>
            <w:r>
              <w:rPr>
                <w:rFonts w:hint="eastAsia" w:ascii="宋体" w:hAnsi="宋体"/>
                <w:b/>
                <w:color w:val="auto"/>
                <w:highlight w:val="none"/>
              </w:rPr>
              <w:t>一、项目名称：</w:t>
            </w:r>
            <w:bookmarkStart w:id="16" w:name="_Hlt75139851"/>
            <w:bookmarkEnd w:id="16"/>
            <w:r>
              <w:rPr>
                <w:rFonts w:hint="eastAsia" w:ascii="宋体" w:hAnsi="宋体"/>
                <w:color w:val="auto"/>
                <w:highlight w:val="none"/>
                <w:lang w:eastAsia="zh-CN"/>
              </w:rPr>
              <w:t>2025年杭州市钱塘区市场监督管理局职工劳保用品采购项目</w:t>
            </w:r>
          </w:p>
          <w:p w14:paraId="2C772567">
            <w:pPr>
              <w:widowControl/>
              <w:shd w:val="clear"/>
              <w:snapToGrid w:val="0"/>
              <w:spacing w:line="360" w:lineRule="auto"/>
              <w:jc w:val="left"/>
              <w:rPr>
                <w:rFonts w:hint="default" w:ascii="宋体" w:hAnsi="宋体" w:eastAsia="宋体"/>
                <w:b/>
                <w:color w:val="auto"/>
                <w:highlight w:val="none"/>
                <w:lang w:val="en-US" w:eastAsia="zh-CN"/>
              </w:rPr>
            </w:pPr>
            <w:r>
              <w:rPr>
                <w:rFonts w:hint="eastAsia" w:ascii="宋体" w:hAnsi="宋体"/>
                <w:b/>
                <w:color w:val="auto"/>
                <w:highlight w:val="none"/>
                <w:lang w:val="en-US" w:eastAsia="zh-CN"/>
              </w:rPr>
              <w:t>二、交易类别：</w:t>
            </w:r>
            <w:r>
              <w:rPr>
                <w:rFonts w:hint="eastAsia" w:ascii="宋体" w:hAnsi="宋体"/>
                <w:b w:val="0"/>
                <w:bCs/>
                <w:color w:val="auto"/>
                <w:highlight w:val="none"/>
                <w:lang w:val="en-US" w:eastAsia="zh-CN"/>
              </w:rPr>
              <w:t>非工程货物类</w:t>
            </w:r>
          </w:p>
          <w:p w14:paraId="000E500C">
            <w:pPr>
              <w:widowControl/>
              <w:shd w:val="clear"/>
              <w:snapToGrid w:val="0"/>
              <w:spacing w:line="360" w:lineRule="auto"/>
              <w:jc w:val="left"/>
              <w:rPr>
                <w:rFonts w:hint="default" w:ascii="宋体" w:hAnsi="宋体" w:eastAsia="宋体"/>
                <w:b/>
                <w:color w:val="auto"/>
                <w:highlight w:val="none"/>
                <w:lang w:val="en-US" w:eastAsia="zh-CN"/>
              </w:rPr>
            </w:pPr>
            <w:r>
              <w:rPr>
                <w:rFonts w:hint="eastAsia" w:ascii="宋体" w:hAnsi="宋体"/>
                <w:b/>
                <w:color w:val="auto"/>
                <w:highlight w:val="none"/>
                <w:lang w:val="en-US" w:eastAsia="zh-CN"/>
              </w:rPr>
              <w:t>三、交易方式：公开竞标</w:t>
            </w:r>
          </w:p>
          <w:p w14:paraId="05735526">
            <w:pPr>
              <w:widowControl/>
              <w:shd w:val="clear"/>
              <w:snapToGrid w:val="0"/>
              <w:spacing w:line="360" w:lineRule="auto"/>
              <w:jc w:val="left"/>
              <w:rPr>
                <w:rFonts w:ascii="宋体" w:hAnsi="宋体" w:cs="楷体"/>
                <w:color w:val="auto"/>
                <w:kern w:val="0"/>
                <w:highlight w:val="none"/>
              </w:rPr>
            </w:pPr>
            <w:r>
              <w:rPr>
                <w:rFonts w:hint="eastAsia" w:ascii="宋体" w:hAnsi="宋体"/>
                <w:b/>
                <w:color w:val="auto"/>
                <w:highlight w:val="none"/>
                <w:lang w:val="en-US" w:eastAsia="zh-CN"/>
              </w:rPr>
              <w:t>四</w:t>
            </w:r>
            <w:r>
              <w:rPr>
                <w:rFonts w:hint="eastAsia" w:ascii="宋体" w:hAnsi="宋体"/>
                <w:b/>
                <w:color w:val="auto"/>
                <w:highlight w:val="none"/>
              </w:rPr>
              <w:t>、项目的实施规模、范围：</w:t>
            </w:r>
            <w:r>
              <w:rPr>
                <w:rFonts w:hint="eastAsia" w:ascii="宋体" w:hAnsi="宋体" w:cs="楷体"/>
                <w:color w:val="auto"/>
                <w:kern w:val="0"/>
                <w:highlight w:val="none"/>
              </w:rPr>
              <w:t>具体详见</w:t>
            </w:r>
            <w:r>
              <w:rPr>
                <w:rFonts w:hint="eastAsia" w:ascii="宋体" w:hAnsi="宋体" w:cs="楷体"/>
                <w:color w:val="auto"/>
                <w:kern w:val="0"/>
                <w:highlight w:val="none"/>
                <w:lang w:eastAsia="zh-CN"/>
              </w:rPr>
              <w:t>交易文件</w:t>
            </w:r>
            <w:r>
              <w:rPr>
                <w:rFonts w:hint="eastAsia" w:ascii="宋体" w:hAnsi="宋体" w:cs="楷体"/>
                <w:color w:val="auto"/>
                <w:kern w:val="0"/>
                <w:highlight w:val="none"/>
              </w:rPr>
              <w:t>。</w:t>
            </w:r>
          </w:p>
          <w:p w14:paraId="3CDDB1B2">
            <w:pPr>
              <w:keepNext/>
              <w:keepLines/>
              <w:shd w:val="clear"/>
              <w:adjustRightInd w:val="0"/>
              <w:snapToGrid w:val="0"/>
              <w:spacing w:line="360" w:lineRule="auto"/>
              <w:rPr>
                <w:rFonts w:ascii="宋体" w:hAnsi="宋体"/>
                <w:color w:val="auto"/>
                <w:highlight w:val="none"/>
              </w:rPr>
            </w:pPr>
            <w:r>
              <w:rPr>
                <w:rFonts w:hint="eastAsia" w:ascii="宋体" w:hAnsi="宋体"/>
                <w:b/>
                <w:color w:val="auto"/>
                <w:kern w:val="0"/>
                <w:highlight w:val="none"/>
                <w:lang w:val="en-US" w:eastAsia="zh-CN"/>
              </w:rPr>
              <w:t>五</w:t>
            </w:r>
            <w:r>
              <w:rPr>
                <w:rFonts w:hint="eastAsia" w:ascii="宋体" w:hAnsi="宋体"/>
                <w:b/>
                <w:color w:val="auto"/>
                <w:kern w:val="0"/>
                <w:highlight w:val="none"/>
              </w:rPr>
              <w:t>、</w:t>
            </w:r>
            <w:r>
              <w:rPr>
                <w:rFonts w:hint="eastAsia" w:ascii="宋体" w:hAnsi="宋体"/>
                <w:b/>
                <w:color w:val="auto"/>
                <w:highlight w:val="none"/>
              </w:rPr>
              <w:t>主要技术及服务要求：</w:t>
            </w:r>
            <w:bookmarkStart w:id="17" w:name="OLE_LINK22"/>
            <w:bookmarkStart w:id="18" w:name="OLE_LINK21"/>
            <w:r>
              <w:rPr>
                <w:rFonts w:hint="eastAsia" w:ascii="宋体" w:hAnsi="宋体"/>
                <w:color w:val="auto"/>
                <w:kern w:val="0"/>
                <w:highlight w:val="none"/>
                <w:lang w:val="zh-CN"/>
              </w:rPr>
              <w:t>详见第三部分——</w:t>
            </w:r>
            <w:r>
              <w:rPr>
                <w:rFonts w:hint="eastAsia" w:ascii="宋体" w:hAnsi="宋体"/>
                <w:color w:val="auto"/>
                <w:highlight w:val="none"/>
              </w:rPr>
              <w:t>项目技术规范和服务要求</w:t>
            </w:r>
            <w:bookmarkEnd w:id="17"/>
            <w:bookmarkEnd w:id="18"/>
            <w:r>
              <w:rPr>
                <w:rFonts w:hint="eastAsia" w:ascii="宋体" w:hAnsi="宋体"/>
                <w:color w:val="auto"/>
                <w:kern w:val="0"/>
                <w:highlight w:val="none"/>
                <w:lang w:val="zh-CN"/>
              </w:rPr>
              <w:t>。</w:t>
            </w:r>
          </w:p>
          <w:p w14:paraId="48CAD686">
            <w:pPr>
              <w:shd w:val="clear"/>
              <w:adjustRightInd w:val="0"/>
              <w:snapToGrid w:val="0"/>
              <w:spacing w:line="360" w:lineRule="auto"/>
              <w:rPr>
                <w:rFonts w:ascii="宋体" w:hAnsi="宋体"/>
                <w:b/>
                <w:color w:val="auto"/>
                <w:highlight w:val="none"/>
              </w:rPr>
            </w:pPr>
            <w:r>
              <w:rPr>
                <w:rFonts w:hint="eastAsia" w:ascii="宋体" w:hAnsi="宋体"/>
                <w:b/>
                <w:color w:val="auto"/>
                <w:highlight w:val="none"/>
                <w:lang w:val="en-US" w:eastAsia="zh-CN"/>
              </w:rPr>
              <w:t>六</w:t>
            </w:r>
            <w:r>
              <w:rPr>
                <w:rFonts w:hint="eastAsia" w:ascii="宋体" w:hAnsi="宋体"/>
                <w:b/>
                <w:color w:val="auto"/>
                <w:highlight w:val="none"/>
              </w:rPr>
              <w:t>、要求质量标准：</w:t>
            </w:r>
            <w:r>
              <w:rPr>
                <w:rFonts w:hint="eastAsia" w:ascii="宋体" w:hAnsi="宋体"/>
                <w:color w:val="auto"/>
                <w:highlight w:val="none"/>
                <w:lang w:val="en-US" w:eastAsia="zh-CN"/>
              </w:rPr>
              <w:t>符合交易文件要求</w:t>
            </w:r>
            <w:r>
              <w:rPr>
                <w:rFonts w:hint="eastAsia" w:ascii="宋体" w:hAnsi="宋体"/>
                <w:color w:val="auto"/>
                <w:highlight w:val="none"/>
                <w:lang w:val="zh-CN"/>
              </w:rPr>
              <w:t>。</w:t>
            </w:r>
          </w:p>
          <w:p w14:paraId="59E6805E">
            <w:pPr>
              <w:shd w:val="clear"/>
              <w:adjustRightInd w:val="0"/>
              <w:snapToGrid w:val="0"/>
              <w:spacing w:line="360" w:lineRule="auto"/>
              <w:rPr>
                <w:rFonts w:hint="default" w:ascii="宋体" w:hAnsi="宋体" w:eastAsia="宋体"/>
                <w:b w:val="0"/>
                <w:bCs/>
                <w:color w:val="auto"/>
                <w:highlight w:val="none"/>
                <w:lang w:val="en-US" w:eastAsia="zh-CN"/>
              </w:rPr>
            </w:pPr>
            <w:r>
              <w:rPr>
                <w:rFonts w:hint="eastAsia" w:ascii="宋体" w:hAnsi="宋体"/>
                <w:b/>
                <w:color w:val="auto"/>
                <w:highlight w:val="none"/>
                <w:lang w:val="en-US" w:eastAsia="zh-CN"/>
              </w:rPr>
              <w:t>七</w:t>
            </w:r>
            <w:r>
              <w:rPr>
                <w:rFonts w:hint="eastAsia" w:ascii="宋体" w:hAnsi="宋体"/>
                <w:b/>
                <w:color w:val="auto"/>
                <w:highlight w:val="none"/>
              </w:rPr>
              <w:t>、项目实施时间：</w:t>
            </w:r>
            <w:r>
              <w:rPr>
                <w:rFonts w:hint="eastAsia" w:ascii="宋体" w:hAnsi="宋体"/>
                <w:b w:val="0"/>
                <w:bCs/>
                <w:color w:val="FF0000"/>
                <w:highlight w:val="none"/>
              </w:rPr>
              <w:t>2025年1</w:t>
            </w:r>
            <w:r>
              <w:rPr>
                <w:rFonts w:hint="eastAsia" w:ascii="宋体" w:hAnsi="宋体"/>
                <w:b w:val="0"/>
                <w:bCs/>
                <w:color w:val="FF0000"/>
                <w:highlight w:val="none"/>
                <w:lang w:val="en-US" w:eastAsia="zh-CN"/>
              </w:rPr>
              <w:t>1</w:t>
            </w:r>
            <w:r>
              <w:rPr>
                <w:rFonts w:hint="eastAsia" w:ascii="宋体" w:hAnsi="宋体"/>
                <w:b w:val="0"/>
                <w:bCs/>
                <w:color w:val="FF0000"/>
                <w:highlight w:val="none"/>
              </w:rPr>
              <w:t>月底前完成</w:t>
            </w:r>
          </w:p>
          <w:p w14:paraId="00AC2ABB">
            <w:pPr>
              <w:shd w:val="clear"/>
              <w:adjustRightInd w:val="0"/>
              <w:snapToGrid w:val="0"/>
              <w:spacing w:line="360" w:lineRule="auto"/>
              <w:rPr>
                <w:rFonts w:ascii="宋体" w:hAnsi="宋体"/>
                <w:color w:val="auto"/>
                <w:highlight w:val="none"/>
              </w:rPr>
            </w:pPr>
            <w:r>
              <w:rPr>
                <w:rFonts w:hint="eastAsia" w:ascii="宋体" w:hAnsi="宋体"/>
                <w:b/>
                <w:color w:val="auto"/>
                <w:highlight w:val="none"/>
                <w:lang w:val="en-US" w:eastAsia="zh-CN"/>
              </w:rPr>
              <w:t>八</w:t>
            </w:r>
            <w:r>
              <w:rPr>
                <w:rFonts w:hint="eastAsia" w:ascii="宋体" w:hAnsi="宋体"/>
                <w:b/>
                <w:color w:val="auto"/>
                <w:highlight w:val="none"/>
              </w:rPr>
              <w:t>、技术支持期：</w:t>
            </w:r>
            <w:r>
              <w:rPr>
                <w:rFonts w:hint="eastAsia" w:ascii="宋体" w:hAnsi="宋体"/>
                <w:color w:val="auto"/>
                <w:highlight w:val="none"/>
              </w:rPr>
              <w:t>在项目时间范围内，提供多种方式的技术支持。</w:t>
            </w:r>
          </w:p>
        </w:tc>
      </w:tr>
      <w:tr w14:paraId="1AF1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gridSpan w:val="2"/>
            <w:vAlign w:val="center"/>
          </w:tcPr>
          <w:p w14:paraId="34B81FAE">
            <w:pPr>
              <w:shd w:val="clear"/>
              <w:tabs>
                <w:tab w:val="left" w:pos="3780"/>
              </w:tabs>
              <w:adjustRightInd w:val="0"/>
              <w:snapToGrid w:val="0"/>
              <w:spacing w:line="360" w:lineRule="auto"/>
              <w:jc w:val="center"/>
              <w:rPr>
                <w:rFonts w:ascii="宋体" w:hAnsi="宋体"/>
                <w:color w:val="auto"/>
                <w:highlight w:val="none"/>
              </w:rPr>
            </w:pPr>
            <w:r>
              <w:rPr>
                <w:rFonts w:hint="eastAsia" w:ascii="宋体" w:hAnsi="宋体"/>
                <w:color w:val="auto"/>
                <w:highlight w:val="none"/>
              </w:rPr>
              <w:t>2</w:t>
            </w:r>
          </w:p>
        </w:tc>
        <w:tc>
          <w:tcPr>
            <w:tcW w:w="1373" w:type="dxa"/>
            <w:vAlign w:val="center"/>
          </w:tcPr>
          <w:p w14:paraId="68509669">
            <w:pPr>
              <w:shd w:val="clear"/>
              <w:tabs>
                <w:tab w:val="left" w:pos="3780"/>
              </w:tabs>
              <w:adjustRightInd w:val="0"/>
              <w:snapToGrid w:val="0"/>
              <w:spacing w:line="360" w:lineRule="auto"/>
              <w:rPr>
                <w:rFonts w:ascii="宋体" w:hAnsi="宋体"/>
                <w:b/>
                <w:color w:val="auto"/>
                <w:highlight w:val="none"/>
              </w:rPr>
            </w:pPr>
            <w:r>
              <w:rPr>
                <w:rFonts w:hint="eastAsia" w:ascii="宋体" w:hAnsi="宋体"/>
                <w:b/>
                <w:color w:val="auto"/>
                <w:highlight w:val="none"/>
              </w:rPr>
              <w:t>合同名称</w:t>
            </w:r>
          </w:p>
        </w:tc>
        <w:tc>
          <w:tcPr>
            <w:tcW w:w="7893" w:type="dxa"/>
            <w:vAlign w:val="center"/>
          </w:tcPr>
          <w:p w14:paraId="08F97857">
            <w:pPr>
              <w:shd w:val="clear"/>
              <w:tabs>
                <w:tab w:val="left" w:pos="3780"/>
              </w:tabs>
              <w:adjustRightInd w:val="0"/>
              <w:snapToGrid w:val="0"/>
              <w:spacing w:line="360" w:lineRule="auto"/>
              <w:rPr>
                <w:rFonts w:ascii="宋体" w:hAnsi="宋体"/>
                <w:color w:val="auto"/>
                <w:highlight w:val="none"/>
              </w:rPr>
            </w:pPr>
            <w:r>
              <w:rPr>
                <w:rFonts w:hint="eastAsia" w:ascii="宋体" w:hAnsi="宋体"/>
                <w:color w:val="auto"/>
                <w:highlight w:val="none"/>
              </w:rPr>
              <w:t>《xxxx合同》</w:t>
            </w:r>
          </w:p>
        </w:tc>
      </w:tr>
      <w:tr w14:paraId="0063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gridSpan w:val="2"/>
            <w:vAlign w:val="center"/>
          </w:tcPr>
          <w:p w14:paraId="5EABADDB">
            <w:pPr>
              <w:shd w:val="clear"/>
              <w:tabs>
                <w:tab w:val="left" w:pos="3780"/>
              </w:tabs>
              <w:adjustRightInd w:val="0"/>
              <w:snapToGrid w:val="0"/>
              <w:spacing w:line="360" w:lineRule="auto"/>
              <w:jc w:val="center"/>
              <w:rPr>
                <w:rFonts w:ascii="宋体" w:hAnsi="宋体"/>
                <w:color w:val="auto"/>
                <w:highlight w:val="none"/>
              </w:rPr>
            </w:pPr>
            <w:r>
              <w:rPr>
                <w:rFonts w:hint="eastAsia" w:ascii="宋体" w:hAnsi="宋体"/>
                <w:color w:val="auto"/>
                <w:highlight w:val="none"/>
              </w:rPr>
              <w:t>3</w:t>
            </w:r>
          </w:p>
        </w:tc>
        <w:tc>
          <w:tcPr>
            <w:tcW w:w="9266" w:type="dxa"/>
            <w:gridSpan w:val="2"/>
            <w:vAlign w:val="center"/>
          </w:tcPr>
          <w:p w14:paraId="4FBBEE15">
            <w:pPr>
              <w:shd w:val="clear"/>
              <w:tabs>
                <w:tab w:val="left" w:pos="3780"/>
              </w:tabs>
              <w:adjustRightInd w:val="0"/>
              <w:snapToGrid w:val="0"/>
              <w:spacing w:line="360" w:lineRule="auto"/>
              <w:rPr>
                <w:rFonts w:ascii="宋体" w:hAnsi="宋体"/>
                <w:color w:val="auto"/>
                <w:highlight w:val="none"/>
              </w:rPr>
            </w:pPr>
            <w:r>
              <w:rPr>
                <w:rFonts w:hint="eastAsia" w:ascii="宋体" w:hAnsi="宋体"/>
                <w:b/>
                <w:color w:val="auto"/>
                <w:highlight w:val="none"/>
                <w:lang w:val="zh-CN"/>
              </w:rPr>
              <w:t>投标</w:t>
            </w:r>
            <w:r>
              <w:rPr>
                <w:rFonts w:hint="eastAsia" w:ascii="宋体" w:hAnsi="宋体"/>
                <w:b/>
                <w:color w:val="auto"/>
                <w:highlight w:val="none"/>
              </w:rPr>
              <w:t>有效期：</w:t>
            </w:r>
            <w:r>
              <w:rPr>
                <w:rFonts w:hint="eastAsia" w:ascii="宋体" w:hAnsi="宋体"/>
                <w:color w:val="auto"/>
                <w:highlight w:val="none"/>
              </w:rPr>
              <w:t>自投标截止日起60天。如</w:t>
            </w:r>
            <w:r>
              <w:rPr>
                <w:rFonts w:hint="eastAsia" w:ascii="宋体" w:hAnsi="宋体"/>
                <w:color w:val="auto"/>
                <w:highlight w:val="none"/>
                <w:lang w:eastAsia="zh-CN"/>
              </w:rPr>
              <w:t>代理机构</w:t>
            </w:r>
            <w:r>
              <w:rPr>
                <w:rFonts w:hint="eastAsia" w:ascii="宋体" w:hAnsi="宋体"/>
                <w:color w:val="auto"/>
                <w:highlight w:val="none"/>
              </w:rPr>
              <w:t>认为必要，可延长至总计最长不超过90天。</w:t>
            </w:r>
          </w:p>
        </w:tc>
      </w:tr>
      <w:tr w14:paraId="7AC1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gridSpan w:val="2"/>
            <w:vAlign w:val="center"/>
          </w:tcPr>
          <w:p w14:paraId="122181E9">
            <w:pPr>
              <w:shd w:val="clear"/>
              <w:tabs>
                <w:tab w:val="left" w:pos="3780"/>
              </w:tabs>
              <w:adjustRightInd w:val="0"/>
              <w:snapToGrid w:val="0"/>
              <w:spacing w:line="360" w:lineRule="auto"/>
              <w:jc w:val="center"/>
              <w:rPr>
                <w:rFonts w:ascii="宋体" w:hAnsi="宋体"/>
                <w:color w:val="auto"/>
                <w:highlight w:val="none"/>
              </w:rPr>
            </w:pPr>
            <w:r>
              <w:rPr>
                <w:rFonts w:hint="eastAsia" w:ascii="宋体" w:hAnsi="宋体"/>
                <w:color w:val="auto"/>
                <w:highlight w:val="none"/>
              </w:rPr>
              <w:t>4</w:t>
            </w:r>
          </w:p>
        </w:tc>
        <w:tc>
          <w:tcPr>
            <w:tcW w:w="9266" w:type="dxa"/>
            <w:gridSpan w:val="2"/>
            <w:vAlign w:val="center"/>
          </w:tcPr>
          <w:p w14:paraId="484D1D05">
            <w:pPr>
              <w:widowControl/>
              <w:shd w:val="clear"/>
              <w:adjustRightInd w:val="0"/>
              <w:snapToGrid w:val="0"/>
              <w:spacing w:line="360" w:lineRule="auto"/>
              <w:jc w:val="left"/>
              <w:rPr>
                <w:rFonts w:ascii="宋体" w:hAnsi="宋体" w:cs="楷体"/>
                <w:snapToGrid w:val="0"/>
                <w:color w:val="auto"/>
                <w:kern w:val="0"/>
                <w:highlight w:val="none"/>
              </w:rPr>
            </w:pPr>
            <w:r>
              <w:rPr>
                <w:rFonts w:hint="eastAsia" w:ascii="宋体" w:hAnsi="宋体"/>
                <w:b/>
                <w:color w:val="auto"/>
                <w:highlight w:val="none"/>
              </w:rPr>
              <w:t>投标保证金数额：</w:t>
            </w:r>
            <w:r>
              <w:rPr>
                <w:rFonts w:hint="eastAsia" w:ascii="宋体" w:hAnsi="宋体" w:cs="楷体"/>
                <w:snapToGrid w:val="0"/>
                <w:color w:val="auto"/>
                <w:kern w:val="0"/>
                <w:highlight w:val="none"/>
              </w:rPr>
              <w:t>0</w:t>
            </w:r>
          </w:p>
        </w:tc>
      </w:tr>
      <w:tr w14:paraId="1CDC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gridSpan w:val="2"/>
            <w:vAlign w:val="center"/>
          </w:tcPr>
          <w:p w14:paraId="6406E35B">
            <w:pPr>
              <w:shd w:val="clear"/>
              <w:tabs>
                <w:tab w:val="left" w:pos="3780"/>
              </w:tabs>
              <w:adjustRightInd w:val="0"/>
              <w:snapToGrid w:val="0"/>
              <w:spacing w:line="360" w:lineRule="auto"/>
              <w:jc w:val="center"/>
              <w:rPr>
                <w:rFonts w:ascii="宋体" w:hAnsi="宋体"/>
                <w:color w:val="auto"/>
                <w:highlight w:val="none"/>
              </w:rPr>
            </w:pPr>
            <w:r>
              <w:rPr>
                <w:rFonts w:hint="eastAsia" w:ascii="宋体" w:hAnsi="宋体"/>
                <w:color w:val="auto"/>
                <w:highlight w:val="none"/>
              </w:rPr>
              <w:t>5</w:t>
            </w:r>
          </w:p>
        </w:tc>
        <w:tc>
          <w:tcPr>
            <w:tcW w:w="9266" w:type="dxa"/>
            <w:gridSpan w:val="2"/>
            <w:vAlign w:val="center"/>
          </w:tcPr>
          <w:p w14:paraId="44C9D757">
            <w:pPr>
              <w:shd w:val="clear"/>
              <w:tabs>
                <w:tab w:val="left" w:pos="3780"/>
              </w:tabs>
              <w:adjustRightInd w:val="0"/>
              <w:snapToGrid w:val="0"/>
              <w:spacing w:line="360" w:lineRule="auto"/>
              <w:rPr>
                <w:rFonts w:ascii="宋体" w:hAnsi="宋体"/>
                <w:color w:val="auto"/>
                <w:highlight w:val="none"/>
              </w:rPr>
            </w:pPr>
            <w:r>
              <w:rPr>
                <w:rFonts w:hint="eastAsia" w:ascii="宋体" w:hAnsi="宋体"/>
                <w:b/>
                <w:color w:val="auto"/>
                <w:highlight w:val="none"/>
              </w:rPr>
              <w:t>投标文件份数：</w:t>
            </w:r>
            <w:r>
              <w:rPr>
                <w:rFonts w:hint="eastAsia" w:ascii="宋体" w:hAnsi="宋体"/>
                <w:color w:val="auto"/>
                <w:highlight w:val="none"/>
              </w:rPr>
              <w:t>正本壹份、副本伍份、电子文档壹份。</w:t>
            </w:r>
          </w:p>
        </w:tc>
      </w:tr>
      <w:tr w14:paraId="3474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gridSpan w:val="2"/>
            <w:vAlign w:val="center"/>
          </w:tcPr>
          <w:p w14:paraId="42E84040">
            <w:pPr>
              <w:shd w:val="clear"/>
              <w:tabs>
                <w:tab w:val="left" w:pos="3780"/>
              </w:tabs>
              <w:adjustRightInd w:val="0"/>
              <w:snapToGrid w:val="0"/>
              <w:spacing w:line="360" w:lineRule="auto"/>
              <w:jc w:val="center"/>
              <w:rPr>
                <w:rFonts w:ascii="宋体" w:hAnsi="宋体"/>
                <w:color w:val="auto"/>
                <w:highlight w:val="none"/>
              </w:rPr>
            </w:pPr>
            <w:r>
              <w:rPr>
                <w:rFonts w:hint="eastAsia" w:ascii="宋体" w:hAnsi="宋体"/>
                <w:color w:val="auto"/>
                <w:highlight w:val="none"/>
              </w:rPr>
              <w:t>6</w:t>
            </w:r>
          </w:p>
        </w:tc>
        <w:tc>
          <w:tcPr>
            <w:tcW w:w="9266" w:type="dxa"/>
            <w:gridSpan w:val="2"/>
            <w:vAlign w:val="center"/>
          </w:tcPr>
          <w:p w14:paraId="3C628E17">
            <w:pPr>
              <w:shd w:val="clear"/>
              <w:tabs>
                <w:tab w:val="left" w:pos="3780"/>
              </w:tabs>
              <w:adjustRightInd w:val="0"/>
              <w:snapToGrid w:val="0"/>
              <w:spacing w:line="360" w:lineRule="auto"/>
              <w:rPr>
                <w:rFonts w:ascii="宋体" w:hAnsi="宋体"/>
                <w:color w:val="auto"/>
                <w:highlight w:val="none"/>
              </w:rPr>
            </w:pPr>
            <w:r>
              <w:rPr>
                <w:rFonts w:hint="eastAsia" w:ascii="宋体" w:hAnsi="宋体"/>
                <w:b/>
                <w:color w:val="auto"/>
                <w:highlight w:val="none"/>
              </w:rPr>
              <w:t>投标截止时间：</w:t>
            </w:r>
            <w:r>
              <w:rPr>
                <w:rFonts w:hint="eastAsia" w:ascii="宋体" w:hAnsi="宋体"/>
                <w:color w:val="auto"/>
                <w:highlight w:val="none"/>
                <w:lang w:eastAsia="zh-CN"/>
              </w:rPr>
              <w:t>2025</w:t>
            </w:r>
            <w:r>
              <w:rPr>
                <w:rFonts w:hint="eastAsia" w:ascii="宋体" w:hAnsi="宋体"/>
                <w:color w:val="auto"/>
                <w:highlight w:val="none"/>
              </w:rPr>
              <w:t>年</w:t>
            </w:r>
            <w:r>
              <w:rPr>
                <w:rFonts w:hint="eastAsia" w:ascii="宋体" w:hAnsi="宋体"/>
                <w:color w:val="auto"/>
                <w:highlight w:val="none"/>
                <w:lang w:val="en-US" w:eastAsia="zh-CN"/>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w:t>
            </w:r>
            <w:r>
              <w:rPr>
                <w:rFonts w:hint="eastAsia" w:ascii="宋体" w:hAnsi="宋体"/>
                <w:color w:val="auto"/>
                <w:highlight w:val="none"/>
              </w:rPr>
              <w:t>日1</w:t>
            </w:r>
            <w:r>
              <w:rPr>
                <w:rFonts w:hint="eastAsia" w:ascii="宋体" w:hAnsi="宋体"/>
                <w:color w:val="auto"/>
                <w:highlight w:val="none"/>
                <w:lang w:val="en-US" w:eastAsia="zh-CN"/>
              </w:rPr>
              <w:t>0</w:t>
            </w:r>
            <w:r>
              <w:rPr>
                <w:rFonts w:hint="eastAsia" w:ascii="宋体" w:hAnsi="宋体"/>
                <w:color w:val="auto"/>
                <w:highlight w:val="none"/>
              </w:rPr>
              <w:t>:</w:t>
            </w:r>
            <w:r>
              <w:rPr>
                <w:rFonts w:hint="eastAsia" w:ascii="宋体" w:hAnsi="宋体"/>
                <w:color w:val="auto"/>
                <w:highlight w:val="none"/>
                <w:lang w:val="en-US" w:eastAsia="zh-CN"/>
              </w:rPr>
              <w:t>0</w:t>
            </w:r>
            <w:r>
              <w:rPr>
                <w:rFonts w:hint="eastAsia" w:ascii="宋体" w:hAnsi="宋体"/>
                <w:color w:val="auto"/>
                <w:highlight w:val="none"/>
              </w:rPr>
              <w:t>0</w:t>
            </w:r>
            <w:r>
              <w:rPr>
                <w:rFonts w:hint="eastAsia" w:ascii="宋体" w:hAnsi="宋体" w:cs="宋体"/>
                <w:color w:val="auto"/>
                <w:highlight w:val="none"/>
                <w:lang w:val="zh-CN"/>
              </w:rPr>
              <w:t>分整</w:t>
            </w:r>
            <w:r>
              <w:rPr>
                <w:rFonts w:hint="eastAsia" w:ascii="宋体" w:hAnsi="宋体"/>
                <w:color w:val="auto"/>
                <w:highlight w:val="none"/>
              </w:rPr>
              <w:t>。</w:t>
            </w:r>
          </w:p>
        </w:tc>
      </w:tr>
      <w:tr w14:paraId="2BDC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gridSpan w:val="2"/>
            <w:vAlign w:val="center"/>
          </w:tcPr>
          <w:p w14:paraId="7DD61A85">
            <w:pPr>
              <w:shd w:val="clear"/>
              <w:tabs>
                <w:tab w:val="left" w:pos="3780"/>
              </w:tabs>
              <w:adjustRightInd w:val="0"/>
              <w:snapToGrid w:val="0"/>
              <w:spacing w:line="360" w:lineRule="auto"/>
              <w:jc w:val="center"/>
              <w:rPr>
                <w:rFonts w:ascii="宋体" w:hAnsi="宋体"/>
                <w:color w:val="auto"/>
                <w:highlight w:val="none"/>
              </w:rPr>
            </w:pPr>
            <w:r>
              <w:rPr>
                <w:rFonts w:hint="eastAsia" w:ascii="宋体" w:hAnsi="宋体"/>
                <w:color w:val="auto"/>
                <w:highlight w:val="none"/>
              </w:rPr>
              <w:t>7</w:t>
            </w:r>
          </w:p>
        </w:tc>
        <w:tc>
          <w:tcPr>
            <w:tcW w:w="9266" w:type="dxa"/>
            <w:gridSpan w:val="2"/>
            <w:vAlign w:val="center"/>
          </w:tcPr>
          <w:p w14:paraId="4F909A8A">
            <w:pPr>
              <w:pStyle w:val="24"/>
              <w:shd w:val="clear"/>
              <w:adjustRightInd w:val="0"/>
              <w:snapToGrid w:val="0"/>
              <w:spacing w:line="360" w:lineRule="auto"/>
              <w:rPr>
                <w:rFonts w:hAnsi="宋体"/>
                <w:color w:val="auto"/>
                <w:szCs w:val="24"/>
                <w:highlight w:val="none"/>
              </w:rPr>
            </w:pPr>
            <w:r>
              <w:rPr>
                <w:rFonts w:hint="eastAsia" w:hAnsi="宋体"/>
                <w:b/>
                <w:color w:val="auto"/>
                <w:szCs w:val="24"/>
                <w:highlight w:val="none"/>
              </w:rPr>
              <w:t>投标文件递交至单位：</w:t>
            </w:r>
            <w:r>
              <w:rPr>
                <w:rFonts w:hint="eastAsia" w:hAnsi="宋体"/>
                <w:color w:val="auto"/>
                <w:szCs w:val="24"/>
                <w:highlight w:val="none"/>
              </w:rPr>
              <w:t>浙江中诺招标代理有限公司；</w:t>
            </w:r>
          </w:p>
          <w:p w14:paraId="4AE3FE5F">
            <w:pPr>
              <w:shd w:val="clear"/>
              <w:tabs>
                <w:tab w:val="left" w:pos="3780"/>
              </w:tabs>
              <w:adjustRightInd w:val="0"/>
              <w:snapToGrid w:val="0"/>
              <w:spacing w:line="360" w:lineRule="auto"/>
              <w:rPr>
                <w:rFonts w:ascii="宋体" w:hAnsi="宋体"/>
                <w:color w:val="auto"/>
                <w:highlight w:val="none"/>
              </w:rPr>
            </w:pPr>
            <w:r>
              <w:rPr>
                <w:rFonts w:hint="eastAsia" w:ascii="宋体" w:hAnsi="宋体"/>
                <w:b/>
                <w:color w:val="auto"/>
                <w:highlight w:val="none"/>
              </w:rPr>
              <w:t>投标文件递交至地点：</w:t>
            </w:r>
            <w:r>
              <w:rPr>
                <w:rFonts w:hint="eastAsia" w:ascii="宋体" w:hAnsi="宋体"/>
                <w:color w:val="auto"/>
                <w:highlight w:val="none"/>
              </w:rPr>
              <w:t>杭州市西湖区教工路269号保翌大厦14楼</w:t>
            </w:r>
            <w:r>
              <w:rPr>
                <w:rFonts w:hint="eastAsia" w:ascii="宋体" w:hAnsi="宋体"/>
                <w:color w:val="auto"/>
                <w:highlight w:val="none"/>
                <w:lang w:val="en-US" w:eastAsia="zh-CN"/>
              </w:rPr>
              <w:t>开标</w:t>
            </w:r>
            <w:r>
              <w:rPr>
                <w:rFonts w:hint="eastAsia" w:ascii="宋体" w:hAnsi="宋体"/>
                <w:color w:val="auto"/>
                <w:highlight w:val="none"/>
              </w:rPr>
              <w:t>室</w:t>
            </w:r>
          </w:p>
        </w:tc>
      </w:tr>
      <w:tr w14:paraId="7B3B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gridSpan w:val="2"/>
          </w:tcPr>
          <w:p w14:paraId="2A5D5C70">
            <w:pPr>
              <w:shd w:val="clear"/>
              <w:tabs>
                <w:tab w:val="left" w:pos="3780"/>
              </w:tabs>
              <w:adjustRightInd w:val="0"/>
              <w:snapToGrid w:val="0"/>
              <w:spacing w:line="360" w:lineRule="auto"/>
              <w:jc w:val="center"/>
              <w:rPr>
                <w:rFonts w:ascii="宋体" w:hAnsi="宋体"/>
                <w:color w:val="auto"/>
                <w:highlight w:val="none"/>
              </w:rPr>
            </w:pPr>
            <w:r>
              <w:rPr>
                <w:rFonts w:hint="eastAsia" w:ascii="宋体" w:hAnsi="宋体"/>
                <w:color w:val="auto"/>
                <w:highlight w:val="none"/>
              </w:rPr>
              <w:t>8</w:t>
            </w:r>
          </w:p>
        </w:tc>
        <w:tc>
          <w:tcPr>
            <w:tcW w:w="9266" w:type="dxa"/>
            <w:gridSpan w:val="2"/>
          </w:tcPr>
          <w:p w14:paraId="776AAE60">
            <w:pPr>
              <w:pStyle w:val="14"/>
              <w:shd w:val="clear"/>
              <w:spacing w:line="360" w:lineRule="auto"/>
              <w:ind w:firstLine="0"/>
              <w:rPr>
                <w:rFonts w:hAnsi="宋体"/>
                <w:b/>
                <w:color w:val="auto"/>
                <w:kern w:val="10"/>
                <w:sz w:val="21"/>
                <w:szCs w:val="24"/>
                <w:highlight w:val="none"/>
              </w:rPr>
            </w:pPr>
            <w:r>
              <w:rPr>
                <w:rFonts w:hint="eastAsia" w:hAnsi="宋体"/>
                <w:b/>
                <w:color w:val="auto"/>
                <w:kern w:val="10"/>
                <w:sz w:val="21"/>
                <w:szCs w:val="24"/>
                <w:highlight w:val="none"/>
              </w:rPr>
              <w:t>资格审查方式：资格后审。</w:t>
            </w:r>
            <w:r>
              <w:rPr>
                <w:rFonts w:hint="eastAsia" w:hAnsi="宋体"/>
                <w:color w:val="auto"/>
                <w:kern w:val="10"/>
                <w:sz w:val="21"/>
                <w:szCs w:val="24"/>
                <w:highlight w:val="none"/>
              </w:rPr>
              <w:t>资格后审是指在开标后根据</w:t>
            </w:r>
            <w:r>
              <w:rPr>
                <w:rFonts w:hint="eastAsia" w:hAnsi="宋体"/>
                <w:color w:val="auto"/>
                <w:kern w:val="10"/>
                <w:sz w:val="21"/>
                <w:szCs w:val="24"/>
                <w:highlight w:val="none"/>
                <w:lang w:eastAsia="zh-CN"/>
              </w:rPr>
              <w:t>交易文件</w:t>
            </w:r>
            <w:r>
              <w:rPr>
                <w:rFonts w:hint="eastAsia" w:hAnsi="宋体"/>
                <w:color w:val="auto"/>
                <w:kern w:val="10"/>
                <w:sz w:val="21"/>
                <w:szCs w:val="24"/>
                <w:highlight w:val="none"/>
              </w:rPr>
              <w:t>的规定对</w:t>
            </w:r>
            <w:r>
              <w:rPr>
                <w:rFonts w:hint="eastAsia" w:hAnsi="宋体"/>
                <w:color w:val="auto"/>
                <w:kern w:val="10"/>
                <w:sz w:val="21"/>
                <w:szCs w:val="24"/>
                <w:highlight w:val="none"/>
                <w:lang w:eastAsia="zh-CN"/>
              </w:rPr>
              <w:t>竞标人</w:t>
            </w:r>
            <w:r>
              <w:rPr>
                <w:rFonts w:hint="eastAsia" w:hAnsi="宋体"/>
                <w:color w:val="auto"/>
                <w:kern w:val="10"/>
                <w:sz w:val="21"/>
                <w:szCs w:val="24"/>
                <w:highlight w:val="none"/>
              </w:rPr>
              <w:t>进行的资格审查。参照《政府采购货物和服务招标投标管理办法》（财政部令第87号）规定，本项目资格审查工作由</w:t>
            </w:r>
            <w:r>
              <w:rPr>
                <w:rFonts w:hint="eastAsia" w:hAnsi="宋体"/>
                <w:color w:val="auto"/>
                <w:kern w:val="10"/>
                <w:sz w:val="21"/>
                <w:szCs w:val="24"/>
                <w:highlight w:val="none"/>
                <w:lang w:eastAsia="zh-CN"/>
              </w:rPr>
              <w:t>代理机构</w:t>
            </w:r>
            <w:r>
              <w:rPr>
                <w:rFonts w:hint="eastAsia" w:hAnsi="宋体"/>
                <w:color w:val="auto"/>
                <w:kern w:val="10"/>
                <w:sz w:val="21"/>
                <w:szCs w:val="24"/>
                <w:highlight w:val="none"/>
              </w:rPr>
              <w:t>现场组建资格审查小组进行审查。资格后审不合格的</w:t>
            </w:r>
            <w:r>
              <w:rPr>
                <w:rFonts w:hint="eastAsia" w:hAnsi="宋体"/>
                <w:color w:val="auto"/>
                <w:kern w:val="10"/>
                <w:sz w:val="21"/>
                <w:szCs w:val="24"/>
                <w:highlight w:val="none"/>
                <w:lang w:eastAsia="zh-CN"/>
              </w:rPr>
              <w:t>竞标人</w:t>
            </w:r>
            <w:r>
              <w:rPr>
                <w:rFonts w:hint="eastAsia" w:hAnsi="宋体"/>
                <w:color w:val="auto"/>
                <w:kern w:val="10"/>
                <w:sz w:val="21"/>
                <w:szCs w:val="24"/>
                <w:highlight w:val="none"/>
              </w:rPr>
              <w:t>，</w:t>
            </w:r>
            <w:r>
              <w:rPr>
                <w:rFonts w:hint="eastAsia" w:hAnsi="宋体"/>
                <w:color w:val="auto"/>
                <w:kern w:val="10"/>
                <w:sz w:val="21"/>
                <w:szCs w:val="24"/>
                <w:highlight w:val="none"/>
                <w:lang w:eastAsia="zh-CN"/>
              </w:rPr>
              <w:t>代理机构</w:t>
            </w:r>
            <w:r>
              <w:rPr>
                <w:rFonts w:hint="eastAsia" w:hAnsi="宋体"/>
                <w:color w:val="auto"/>
                <w:kern w:val="10"/>
                <w:sz w:val="21"/>
                <w:szCs w:val="24"/>
                <w:highlight w:val="none"/>
              </w:rPr>
              <w:t>将告知其未通过的原因，其投标作无效标处理。</w:t>
            </w:r>
          </w:p>
        </w:tc>
      </w:tr>
      <w:tr w14:paraId="10DC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gridSpan w:val="2"/>
            <w:vAlign w:val="center"/>
          </w:tcPr>
          <w:p w14:paraId="27300BDA">
            <w:pPr>
              <w:shd w:val="clear"/>
              <w:tabs>
                <w:tab w:val="left" w:pos="3780"/>
              </w:tabs>
              <w:adjustRightInd w:val="0"/>
              <w:snapToGrid w:val="0"/>
              <w:spacing w:line="360" w:lineRule="auto"/>
              <w:jc w:val="center"/>
              <w:rPr>
                <w:rFonts w:ascii="宋体" w:hAnsi="宋体"/>
                <w:color w:val="auto"/>
                <w:highlight w:val="none"/>
              </w:rPr>
            </w:pPr>
            <w:r>
              <w:rPr>
                <w:rFonts w:hint="eastAsia" w:ascii="宋体" w:hAnsi="宋体"/>
                <w:color w:val="auto"/>
                <w:highlight w:val="none"/>
              </w:rPr>
              <w:t>9</w:t>
            </w:r>
          </w:p>
        </w:tc>
        <w:tc>
          <w:tcPr>
            <w:tcW w:w="9266" w:type="dxa"/>
            <w:gridSpan w:val="2"/>
            <w:vAlign w:val="center"/>
          </w:tcPr>
          <w:p w14:paraId="7D1E31AC">
            <w:pPr>
              <w:pStyle w:val="14"/>
              <w:shd w:val="clear"/>
              <w:spacing w:line="360" w:lineRule="auto"/>
              <w:ind w:firstLine="0"/>
              <w:rPr>
                <w:rFonts w:hAnsi="宋体"/>
                <w:color w:val="auto"/>
                <w:sz w:val="21"/>
                <w:szCs w:val="24"/>
                <w:highlight w:val="none"/>
              </w:rPr>
            </w:pPr>
            <w:r>
              <w:rPr>
                <w:rFonts w:hint="eastAsia" w:hAnsi="宋体"/>
                <w:b/>
                <w:color w:val="auto"/>
                <w:kern w:val="10"/>
                <w:sz w:val="21"/>
                <w:szCs w:val="24"/>
                <w:highlight w:val="none"/>
              </w:rPr>
              <w:t>开标时间</w:t>
            </w:r>
            <w:r>
              <w:rPr>
                <w:rFonts w:hint="eastAsia" w:hAnsi="宋体"/>
                <w:b/>
                <w:color w:val="auto"/>
                <w:sz w:val="21"/>
                <w:szCs w:val="24"/>
                <w:highlight w:val="none"/>
              </w:rPr>
              <w:t>：</w:t>
            </w:r>
            <w:r>
              <w:rPr>
                <w:rFonts w:hint="eastAsia" w:hAnsi="宋体"/>
                <w:color w:val="auto"/>
                <w:sz w:val="21"/>
                <w:highlight w:val="none"/>
                <w:lang w:eastAsia="zh-CN"/>
              </w:rPr>
              <w:t>2025</w:t>
            </w:r>
            <w:r>
              <w:rPr>
                <w:rFonts w:hint="eastAsia" w:hAnsi="宋体"/>
                <w:color w:val="auto"/>
                <w:sz w:val="21"/>
                <w:highlight w:val="none"/>
              </w:rPr>
              <w:t>年</w:t>
            </w:r>
            <w:r>
              <w:rPr>
                <w:rFonts w:hint="eastAsia" w:hAnsi="宋体"/>
                <w:color w:val="auto"/>
                <w:sz w:val="21"/>
                <w:highlight w:val="none"/>
                <w:lang w:val="en-US" w:eastAsia="zh-CN"/>
              </w:rPr>
              <w:t xml:space="preserve">  月  日</w:t>
            </w:r>
            <w:r>
              <w:rPr>
                <w:rFonts w:hint="eastAsia" w:hAnsi="宋体"/>
                <w:color w:val="auto"/>
                <w:sz w:val="21"/>
                <w:highlight w:val="none"/>
              </w:rPr>
              <w:t>1</w:t>
            </w:r>
            <w:r>
              <w:rPr>
                <w:rFonts w:hint="eastAsia" w:hAnsi="宋体"/>
                <w:color w:val="auto"/>
                <w:sz w:val="21"/>
                <w:highlight w:val="none"/>
                <w:lang w:val="en-US" w:eastAsia="zh-CN"/>
              </w:rPr>
              <w:t>0</w:t>
            </w:r>
            <w:r>
              <w:rPr>
                <w:rFonts w:hint="eastAsia" w:hAnsi="宋体"/>
                <w:color w:val="auto"/>
                <w:sz w:val="21"/>
                <w:highlight w:val="none"/>
              </w:rPr>
              <w:t>:</w:t>
            </w:r>
            <w:r>
              <w:rPr>
                <w:rFonts w:hint="eastAsia" w:hAnsi="宋体"/>
                <w:color w:val="auto"/>
                <w:sz w:val="21"/>
                <w:highlight w:val="none"/>
                <w:lang w:val="en-US" w:eastAsia="zh-CN"/>
              </w:rPr>
              <w:t>0</w:t>
            </w:r>
            <w:r>
              <w:rPr>
                <w:rFonts w:hint="eastAsia" w:hAnsi="宋体"/>
                <w:color w:val="auto"/>
                <w:sz w:val="21"/>
                <w:highlight w:val="none"/>
              </w:rPr>
              <w:t>0</w:t>
            </w:r>
            <w:r>
              <w:rPr>
                <w:rFonts w:hint="eastAsia" w:hAnsi="宋体" w:cs="宋体"/>
                <w:color w:val="auto"/>
                <w:sz w:val="21"/>
                <w:highlight w:val="none"/>
                <w:lang w:val="zh-CN"/>
              </w:rPr>
              <w:t>分整</w:t>
            </w:r>
            <w:r>
              <w:rPr>
                <w:rFonts w:hint="eastAsia" w:hAnsi="宋体"/>
                <w:color w:val="auto"/>
                <w:sz w:val="21"/>
                <w:szCs w:val="24"/>
                <w:highlight w:val="none"/>
              </w:rPr>
              <w:t>。</w:t>
            </w:r>
          </w:p>
          <w:p w14:paraId="3AF6485B">
            <w:pPr>
              <w:pStyle w:val="14"/>
              <w:shd w:val="clear"/>
              <w:spacing w:line="360" w:lineRule="auto"/>
              <w:ind w:firstLine="0"/>
              <w:rPr>
                <w:rFonts w:hAnsi="宋体"/>
                <w:b/>
                <w:color w:val="auto"/>
                <w:kern w:val="10"/>
                <w:sz w:val="21"/>
                <w:szCs w:val="24"/>
                <w:highlight w:val="none"/>
              </w:rPr>
            </w:pPr>
            <w:r>
              <w:rPr>
                <w:rFonts w:hint="eastAsia" w:hAnsi="宋体"/>
                <w:b/>
                <w:color w:val="auto"/>
                <w:sz w:val="21"/>
                <w:szCs w:val="24"/>
                <w:highlight w:val="none"/>
              </w:rPr>
              <w:t>开标地点：</w:t>
            </w:r>
            <w:r>
              <w:rPr>
                <w:rFonts w:hint="eastAsia" w:hAnsi="宋体"/>
                <w:color w:val="auto"/>
                <w:sz w:val="21"/>
                <w:szCs w:val="24"/>
                <w:highlight w:val="none"/>
              </w:rPr>
              <w:t>杭州市西湖区教工路269号保翌大厦14楼会议室。</w:t>
            </w:r>
          </w:p>
        </w:tc>
      </w:tr>
      <w:tr w14:paraId="1D81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gridSpan w:val="2"/>
            <w:vAlign w:val="center"/>
          </w:tcPr>
          <w:p w14:paraId="669150E8">
            <w:pPr>
              <w:shd w:val="clear"/>
              <w:tabs>
                <w:tab w:val="left" w:pos="3780"/>
              </w:tabs>
              <w:adjustRightInd w:val="0"/>
              <w:snapToGrid w:val="0"/>
              <w:spacing w:line="360" w:lineRule="auto"/>
              <w:jc w:val="center"/>
              <w:rPr>
                <w:rFonts w:ascii="宋体" w:hAnsi="宋体"/>
                <w:color w:val="auto"/>
                <w:highlight w:val="none"/>
              </w:rPr>
            </w:pPr>
            <w:r>
              <w:rPr>
                <w:rFonts w:hint="eastAsia" w:ascii="宋体" w:hAnsi="宋体"/>
                <w:color w:val="auto"/>
                <w:highlight w:val="none"/>
              </w:rPr>
              <w:t>10</w:t>
            </w:r>
          </w:p>
        </w:tc>
        <w:tc>
          <w:tcPr>
            <w:tcW w:w="9266" w:type="dxa"/>
            <w:gridSpan w:val="2"/>
            <w:vAlign w:val="center"/>
          </w:tcPr>
          <w:p w14:paraId="0F874F49">
            <w:pPr>
              <w:pStyle w:val="14"/>
              <w:shd w:val="clear"/>
              <w:spacing w:line="360" w:lineRule="auto"/>
              <w:ind w:firstLine="0"/>
              <w:rPr>
                <w:rFonts w:hint="eastAsia" w:hAnsi="宋体"/>
                <w:b/>
                <w:color w:val="auto"/>
                <w:sz w:val="21"/>
                <w:szCs w:val="24"/>
                <w:highlight w:val="none"/>
                <w:lang w:val="zh-CN"/>
              </w:rPr>
            </w:pPr>
            <w:r>
              <w:rPr>
                <w:rFonts w:hint="eastAsia" w:hAnsi="宋体"/>
                <w:b/>
                <w:color w:val="auto"/>
                <w:sz w:val="21"/>
                <w:szCs w:val="24"/>
                <w:highlight w:val="none"/>
              </w:rPr>
              <w:t>预算金额：人民币</w:t>
            </w:r>
            <w:r>
              <w:rPr>
                <w:rFonts w:hint="eastAsia" w:hAnsi="宋体"/>
                <w:b/>
                <w:color w:val="auto"/>
                <w:sz w:val="21"/>
                <w:szCs w:val="24"/>
                <w:highlight w:val="none"/>
                <w:lang w:val="en-US" w:eastAsia="zh-CN"/>
              </w:rPr>
              <w:t>24.2</w:t>
            </w:r>
            <w:r>
              <w:rPr>
                <w:rFonts w:hint="eastAsia" w:hAnsi="宋体"/>
                <w:b/>
                <w:color w:val="auto"/>
                <w:sz w:val="21"/>
                <w:szCs w:val="24"/>
                <w:highlight w:val="none"/>
              </w:rPr>
              <w:t>万元整</w:t>
            </w:r>
            <w:r>
              <w:rPr>
                <w:rFonts w:hint="eastAsia" w:hAnsi="宋体"/>
                <w:b/>
                <w:color w:val="auto"/>
                <w:sz w:val="21"/>
                <w:szCs w:val="24"/>
                <w:highlight w:val="none"/>
                <w:lang w:val="zh-CN"/>
              </w:rPr>
              <w:t>。</w:t>
            </w:r>
          </w:p>
          <w:p w14:paraId="7621ACBE">
            <w:pPr>
              <w:pStyle w:val="14"/>
              <w:shd w:val="clear"/>
              <w:spacing w:line="360" w:lineRule="auto"/>
              <w:ind w:firstLine="0"/>
              <w:rPr>
                <w:rFonts w:hAnsi="宋体"/>
                <w:b/>
                <w:bCs/>
                <w:color w:val="auto"/>
                <w:sz w:val="21"/>
                <w:szCs w:val="24"/>
                <w:highlight w:val="none"/>
                <w:lang w:val="zh-CN"/>
              </w:rPr>
            </w:pPr>
            <w:r>
              <w:rPr>
                <w:rFonts w:hint="eastAsia" w:hAnsi="宋体"/>
                <w:b/>
                <w:bCs/>
                <w:color w:val="auto"/>
                <w:sz w:val="21"/>
                <w:szCs w:val="24"/>
                <w:highlight w:val="none"/>
                <w:lang w:val="en-US" w:eastAsia="zh-CN"/>
              </w:rPr>
              <w:t>最高限价（折扣率）：</w:t>
            </w:r>
            <w:r>
              <w:rPr>
                <w:rFonts w:hint="eastAsia" w:ascii="宋体" w:hAnsi="宋体" w:cs="宋体"/>
                <w:b/>
                <w:bCs/>
                <w:color w:val="auto"/>
                <w:sz w:val="21"/>
                <w:szCs w:val="21"/>
                <w:highlight w:val="none"/>
                <w:lang w:val="en-US" w:eastAsia="zh-CN"/>
              </w:rPr>
              <w:t>同品牌、规格产品京东官方店或京东自营旗舰店价格孰低者</w:t>
            </w:r>
            <w:r>
              <w:rPr>
                <w:rFonts w:hint="eastAsia" w:hAnsi="宋体" w:cs="宋体"/>
                <w:b/>
                <w:bCs/>
                <w:color w:val="auto"/>
                <w:sz w:val="21"/>
                <w:szCs w:val="21"/>
                <w:highlight w:val="none"/>
                <w:lang w:val="en-US" w:eastAsia="zh-CN"/>
              </w:rPr>
              <w:t>的100%。</w:t>
            </w:r>
            <w:r>
              <w:rPr>
                <w:rFonts w:hint="eastAsia" w:hAnsi="宋体"/>
                <w:b/>
                <w:bCs/>
                <w:color w:val="auto"/>
                <w:sz w:val="21"/>
                <w:szCs w:val="24"/>
                <w:highlight w:val="none"/>
                <w:lang w:eastAsia="zh-CN"/>
              </w:rPr>
              <w:t>竞标人</w:t>
            </w:r>
            <w:r>
              <w:rPr>
                <w:rFonts w:hint="eastAsia" w:hAnsi="宋体"/>
                <w:b/>
                <w:bCs/>
                <w:color w:val="auto"/>
                <w:sz w:val="21"/>
                <w:szCs w:val="24"/>
                <w:highlight w:val="none"/>
                <w:lang w:val="zh-CN"/>
              </w:rPr>
              <w:t>报价超过预算作无效标处理</w:t>
            </w:r>
          </w:p>
        </w:tc>
      </w:tr>
      <w:tr w14:paraId="7A9D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gridSpan w:val="2"/>
            <w:vAlign w:val="center"/>
          </w:tcPr>
          <w:p w14:paraId="1B394E52">
            <w:pPr>
              <w:shd w:val="clear"/>
              <w:tabs>
                <w:tab w:val="left" w:pos="3780"/>
              </w:tabs>
              <w:adjustRightInd w:val="0"/>
              <w:snapToGrid w:val="0"/>
              <w:spacing w:line="360" w:lineRule="auto"/>
              <w:jc w:val="center"/>
              <w:rPr>
                <w:rFonts w:ascii="宋体" w:hAnsi="宋体"/>
                <w:color w:val="auto"/>
                <w:highlight w:val="none"/>
              </w:rPr>
            </w:pPr>
            <w:r>
              <w:rPr>
                <w:rFonts w:hint="eastAsia" w:ascii="宋体" w:hAnsi="宋体"/>
                <w:color w:val="auto"/>
                <w:highlight w:val="none"/>
              </w:rPr>
              <w:t>11</w:t>
            </w:r>
          </w:p>
        </w:tc>
        <w:tc>
          <w:tcPr>
            <w:tcW w:w="9266" w:type="dxa"/>
            <w:gridSpan w:val="2"/>
            <w:vAlign w:val="center"/>
          </w:tcPr>
          <w:p w14:paraId="4C2A280A">
            <w:pPr>
              <w:pStyle w:val="14"/>
              <w:shd w:val="clear"/>
              <w:spacing w:line="360" w:lineRule="auto"/>
              <w:ind w:firstLine="0"/>
              <w:rPr>
                <w:rFonts w:hAnsi="宋体"/>
                <w:b/>
                <w:color w:val="auto"/>
                <w:sz w:val="21"/>
                <w:szCs w:val="24"/>
                <w:highlight w:val="none"/>
              </w:rPr>
            </w:pPr>
            <w:r>
              <w:rPr>
                <w:rFonts w:hint="eastAsia" w:hAnsi="宋体"/>
                <w:b/>
                <w:color w:val="auto"/>
                <w:kern w:val="10"/>
                <w:sz w:val="21"/>
                <w:szCs w:val="24"/>
                <w:highlight w:val="none"/>
              </w:rPr>
              <w:t>质疑：</w:t>
            </w:r>
            <w:r>
              <w:rPr>
                <w:rFonts w:hint="eastAsia" w:hAnsi="宋体"/>
                <w:color w:val="auto"/>
                <w:kern w:val="0"/>
                <w:sz w:val="21"/>
                <w:szCs w:val="24"/>
                <w:highlight w:val="none"/>
              </w:rPr>
              <w:t>参照《政府采购法》第五十二条的规定，供应商认为</w:t>
            </w:r>
            <w:r>
              <w:rPr>
                <w:rFonts w:hint="eastAsia" w:hAnsi="宋体"/>
                <w:color w:val="auto"/>
                <w:kern w:val="0"/>
                <w:sz w:val="21"/>
                <w:szCs w:val="24"/>
                <w:highlight w:val="none"/>
                <w:lang w:eastAsia="zh-CN"/>
              </w:rPr>
              <w:t>交易文件</w:t>
            </w:r>
            <w:r>
              <w:rPr>
                <w:rFonts w:hint="eastAsia" w:hAnsi="宋体"/>
                <w:color w:val="auto"/>
                <w:kern w:val="0"/>
                <w:sz w:val="21"/>
                <w:szCs w:val="24"/>
                <w:highlight w:val="none"/>
              </w:rPr>
              <w:t>、采购过程和中标、成交结果使自己的权益受到损害的，可以在知道或者应知其权益受到损害之日起七个工作日内，以书面形式向采购人、</w:t>
            </w:r>
            <w:r>
              <w:rPr>
                <w:rFonts w:hint="eastAsia" w:hAnsi="宋体"/>
                <w:color w:val="auto"/>
                <w:kern w:val="0"/>
                <w:sz w:val="21"/>
                <w:szCs w:val="24"/>
                <w:highlight w:val="none"/>
                <w:lang w:eastAsia="zh-CN"/>
              </w:rPr>
              <w:t>代理机构</w:t>
            </w:r>
            <w:r>
              <w:rPr>
                <w:rFonts w:hint="eastAsia" w:hAnsi="宋体"/>
                <w:color w:val="auto"/>
                <w:kern w:val="0"/>
                <w:sz w:val="21"/>
                <w:szCs w:val="24"/>
                <w:highlight w:val="none"/>
              </w:rPr>
              <w:t>提出质疑。</w:t>
            </w:r>
          </w:p>
        </w:tc>
      </w:tr>
      <w:tr w14:paraId="0C6B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gridSpan w:val="2"/>
            <w:vAlign w:val="center"/>
          </w:tcPr>
          <w:p w14:paraId="73435604">
            <w:pPr>
              <w:shd w:val="clear"/>
              <w:tabs>
                <w:tab w:val="left" w:pos="3780"/>
              </w:tabs>
              <w:adjustRightInd w:val="0"/>
              <w:snapToGrid w:val="0"/>
              <w:spacing w:line="360" w:lineRule="auto"/>
              <w:jc w:val="center"/>
              <w:rPr>
                <w:rFonts w:ascii="宋体" w:hAnsi="宋体"/>
                <w:color w:val="auto"/>
                <w:highlight w:val="none"/>
              </w:rPr>
            </w:pPr>
            <w:r>
              <w:rPr>
                <w:rFonts w:hint="eastAsia" w:ascii="宋体" w:hAnsi="宋体"/>
                <w:color w:val="auto"/>
                <w:highlight w:val="none"/>
              </w:rPr>
              <w:t>12</w:t>
            </w:r>
          </w:p>
        </w:tc>
        <w:tc>
          <w:tcPr>
            <w:tcW w:w="9266" w:type="dxa"/>
            <w:gridSpan w:val="2"/>
            <w:vAlign w:val="center"/>
          </w:tcPr>
          <w:p w14:paraId="4C4D2E08">
            <w:pPr>
              <w:pStyle w:val="14"/>
              <w:shd w:val="clear"/>
              <w:spacing w:line="360" w:lineRule="auto"/>
              <w:ind w:firstLine="0"/>
              <w:rPr>
                <w:rFonts w:hAnsi="宋体"/>
                <w:b/>
                <w:color w:val="auto"/>
                <w:sz w:val="21"/>
                <w:szCs w:val="24"/>
                <w:highlight w:val="none"/>
              </w:rPr>
            </w:pPr>
            <w:r>
              <w:rPr>
                <w:rFonts w:hint="eastAsia" w:hAnsi="宋体"/>
                <w:b/>
                <w:color w:val="auto"/>
                <w:sz w:val="21"/>
                <w:szCs w:val="24"/>
                <w:highlight w:val="none"/>
              </w:rPr>
              <w:t>特别说明：</w:t>
            </w:r>
          </w:p>
          <w:p w14:paraId="4C69E72E">
            <w:pPr>
              <w:pStyle w:val="14"/>
              <w:shd w:val="clear"/>
              <w:spacing w:line="360" w:lineRule="auto"/>
              <w:ind w:firstLine="0"/>
              <w:rPr>
                <w:rFonts w:hAnsi="宋体"/>
                <w:color w:val="auto"/>
                <w:sz w:val="21"/>
                <w:szCs w:val="24"/>
                <w:highlight w:val="none"/>
              </w:rPr>
            </w:pPr>
            <w:r>
              <w:rPr>
                <w:rFonts w:hint="eastAsia" w:hAnsi="宋体"/>
                <w:color w:val="auto"/>
                <w:sz w:val="21"/>
                <w:szCs w:val="24"/>
                <w:highlight w:val="none"/>
              </w:rPr>
              <w:t>（1）</w:t>
            </w:r>
            <w:r>
              <w:rPr>
                <w:rFonts w:hint="eastAsia" w:hAnsi="宋体"/>
                <w:color w:val="auto"/>
                <w:sz w:val="21"/>
                <w:szCs w:val="24"/>
                <w:highlight w:val="none"/>
                <w:lang w:eastAsia="zh-CN"/>
              </w:rPr>
              <w:t>竞标人</w:t>
            </w:r>
            <w:r>
              <w:rPr>
                <w:rFonts w:hint="eastAsia" w:hAnsi="宋体"/>
                <w:color w:val="auto"/>
                <w:sz w:val="21"/>
                <w:szCs w:val="24"/>
                <w:highlight w:val="none"/>
              </w:rPr>
              <w:t>应无条件的、认真仔细的、不厌其烦的阅读本</w:t>
            </w:r>
            <w:r>
              <w:rPr>
                <w:rFonts w:hint="eastAsia" w:hAnsi="宋体"/>
                <w:color w:val="auto"/>
                <w:sz w:val="21"/>
                <w:szCs w:val="24"/>
                <w:highlight w:val="none"/>
                <w:lang w:eastAsia="zh-CN"/>
              </w:rPr>
              <w:t>交易文件</w:t>
            </w:r>
            <w:r>
              <w:rPr>
                <w:rFonts w:hint="eastAsia" w:hAnsi="宋体"/>
                <w:color w:val="auto"/>
                <w:sz w:val="21"/>
                <w:szCs w:val="24"/>
                <w:highlight w:val="none"/>
              </w:rPr>
              <w:t>及其澄清答疑、修改答复的补充文件，严格按照</w:t>
            </w:r>
            <w:r>
              <w:rPr>
                <w:rFonts w:hint="eastAsia" w:hAnsi="宋体"/>
                <w:color w:val="auto"/>
                <w:sz w:val="21"/>
                <w:szCs w:val="24"/>
                <w:highlight w:val="none"/>
                <w:lang w:eastAsia="zh-CN"/>
              </w:rPr>
              <w:t>交易文件</w:t>
            </w:r>
            <w:r>
              <w:rPr>
                <w:rFonts w:hint="eastAsia" w:hAnsi="宋体"/>
                <w:color w:val="auto"/>
                <w:sz w:val="21"/>
                <w:szCs w:val="24"/>
                <w:highlight w:val="none"/>
              </w:rPr>
              <w:t>及补充文件的规定和要求编制投标文件。在编制投标文件过程中，应严格遵循实事求是、诚信投标的原则，针对</w:t>
            </w:r>
            <w:r>
              <w:rPr>
                <w:rFonts w:hint="eastAsia" w:hAnsi="宋体"/>
                <w:color w:val="auto"/>
                <w:sz w:val="21"/>
                <w:szCs w:val="24"/>
                <w:highlight w:val="none"/>
                <w:lang w:eastAsia="zh-CN"/>
              </w:rPr>
              <w:t>交易文件</w:t>
            </w:r>
            <w:r>
              <w:rPr>
                <w:rFonts w:hint="eastAsia" w:hAnsi="宋体"/>
                <w:color w:val="auto"/>
                <w:sz w:val="21"/>
                <w:szCs w:val="24"/>
                <w:highlight w:val="none"/>
              </w:rPr>
              <w:t>中第三部分采购需求、第四部分合同条款等各项内容进行确认，如有偏离，应如实填写响应偏离表。</w:t>
            </w:r>
            <w:r>
              <w:rPr>
                <w:rFonts w:hint="eastAsia" w:hAnsi="宋体"/>
                <w:color w:val="auto"/>
                <w:sz w:val="21"/>
                <w:szCs w:val="24"/>
                <w:highlight w:val="none"/>
                <w:lang w:eastAsia="zh-CN"/>
              </w:rPr>
              <w:t>竞标人</w:t>
            </w:r>
            <w:r>
              <w:rPr>
                <w:rFonts w:hint="eastAsia" w:hAnsi="宋体"/>
                <w:color w:val="auto"/>
                <w:sz w:val="21"/>
                <w:szCs w:val="24"/>
                <w:highlight w:val="none"/>
              </w:rPr>
              <w:t>中标后，在合同实施过程中如有负偏离，内容与其投标要约（包括询标澄清内容）不一致，采购人保留以下权利：①要求中标人按投标文件提供货物的权利；②终止合同的权利；③追究中标人该行为导致交货期延误的直接或间接损失的权利；④向招标监管机构报告不诚信投标的权利；⑤前述①+④同时并行的权利。</w:t>
            </w:r>
          </w:p>
          <w:p w14:paraId="3F88E1EC">
            <w:pPr>
              <w:pStyle w:val="14"/>
              <w:shd w:val="clear"/>
              <w:spacing w:line="360" w:lineRule="auto"/>
              <w:ind w:firstLine="0"/>
              <w:rPr>
                <w:rFonts w:hint="eastAsia" w:hAnsi="宋体"/>
                <w:color w:val="auto"/>
                <w:sz w:val="21"/>
                <w:szCs w:val="24"/>
                <w:highlight w:val="none"/>
                <w:lang w:eastAsia="zh-CN"/>
              </w:rPr>
            </w:pPr>
            <w:r>
              <w:rPr>
                <w:rFonts w:hint="eastAsia" w:hAnsi="宋体"/>
                <w:color w:val="auto"/>
                <w:sz w:val="21"/>
                <w:szCs w:val="24"/>
                <w:highlight w:val="none"/>
              </w:rPr>
              <w:t>（2）如果发现本</w:t>
            </w:r>
            <w:r>
              <w:rPr>
                <w:rFonts w:hint="eastAsia" w:hAnsi="宋体"/>
                <w:color w:val="auto"/>
                <w:sz w:val="21"/>
                <w:szCs w:val="24"/>
                <w:highlight w:val="none"/>
                <w:lang w:eastAsia="zh-CN"/>
              </w:rPr>
              <w:t>交易文件</w:t>
            </w:r>
            <w:r>
              <w:rPr>
                <w:rFonts w:hint="eastAsia" w:hAnsi="宋体"/>
                <w:color w:val="auto"/>
                <w:sz w:val="21"/>
                <w:szCs w:val="24"/>
                <w:highlight w:val="none"/>
              </w:rPr>
              <w:t>中存在含糊不清、相互矛盾、多种含义以及歧视性不公正条款或违法违规等内容时，请</w:t>
            </w:r>
            <w:r>
              <w:rPr>
                <w:rFonts w:hint="eastAsia" w:hAnsi="宋体"/>
                <w:color w:val="auto"/>
                <w:sz w:val="21"/>
                <w:szCs w:val="24"/>
                <w:highlight w:val="none"/>
                <w:lang w:eastAsia="zh-CN"/>
              </w:rPr>
              <w:t>竞标人</w:t>
            </w:r>
            <w:r>
              <w:rPr>
                <w:rFonts w:hint="eastAsia" w:hAnsi="宋体"/>
                <w:color w:val="auto"/>
                <w:sz w:val="21"/>
                <w:szCs w:val="24"/>
                <w:highlight w:val="none"/>
              </w:rPr>
              <w:t>在获取</w:t>
            </w:r>
            <w:r>
              <w:rPr>
                <w:rFonts w:hint="eastAsia" w:hAnsi="宋体"/>
                <w:color w:val="auto"/>
                <w:sz w:val="21"/>
                <w:szCs w:val="24"/>
                <w:highlight w:val="none"/>
                <w:lang w:eastAsia="zh-CN"/>
              </w:rPr>
              <w:t>交易文件</w:t>
            </w:r>
            <w:r>
              <w:rPr>
                <w:rFonts w:hint="eastAsia" w:hAnsi="宋体"/>
                <w:color w:val="auto"/>
                <w:sz w:val="21"/>
                <w:szCs w:val="24"/>
                <w:highlight w:val="none"/>
              </w:rPr>
              <w:t>后，答疑截止时间前按要求书面提出</w:t>
            </w:r>
            <w:r>
              <w:rPr>
                <w:rFonts w:hint="eastAsia" w:hAnsi="宋体"/>
                <w:color w:val="auto"/>
                <w:sz w:val="21"/>
                <w:szCs w:val="24"/>
                <w:highlight w:val="none"/>
                <w:lang w:eastAsia="zh-CN"/>
              </w:rPr>
              <w:t>。</w:t>
            </w:r>
          </w:p>
          <w:p w14:paraId="4BDDB721">
            <w:pPr>
              <w:pStyle w:val="14"/>
              <w:shd w:val="clear"/>
              <w:spacing w:line="360" w:lineRule="auto"/>
              <w:ind w:firstLine="0"/>
              <w:rPr>
                <w:rFonts w:hAnsi="宋体"/>
                <w:color w:val="auto"/>
                <w:sz w:val="21"/>
                <w:szCs w:val="24"/>
                <w:highlight w:val="none"/>
              </w:rPr>
            </w:pPr>
            <w:r>
              <w:rPr>
                <w:rFonts w:hint="eastAsia" w:hAnsi="宋体"/>
                <w:color w:val="auto"/>
                <w:sz w:val="21"/>
                <w:szCs w:val="24"/>
                <w:highlight w:val="none"/>
              </w:rPr>
              <w:t>（3）该项目中标公示期间，</w:t>
            </w:r>
            <w:r>
              <w:rPr>
                <w:rFonts w:hint="eastAsia" w:hAnsi="宋体"/>
                <w:color w:val="auto"/>
                <w:sz w:val="21"/>
                <w:szCs w:val="24"/>
                <w:highlight w:val="none"/>
                <w:lang w:eastAsia="zh-CN"/>
              </w:rPr>
              <w:t>竞标人</w:t>
            </w:r>
            <w:r>
              <w:rPr>
                <w:rFonts w:hint="eastAsia" w:hAnsi="宋体"/>
                <w:color w:val="auto"/>
                <w:sz w:val="21"/>
                <w:szCs w:val="24"/>
                <w:highlight w:val="none"/>
              </w:rPr>
              <w:t>不得通过非正当途径、更不得通过非正当手段获取法律法规规定评标委员会（包括其他相关人员）应当保密的相关内容。即便由此获得资料并作为向采购人或</w:t>
            </w:r>
            <w:r>
              <w:rPr>
                <w:rFonts w:hint="eastAsia" w:hAnsi="宋体"/>
                <w:color w:val="auto"/>
                <w:sz w:val="21"/>
                <w:szCs w:val="24"/>
                <w:highlight w:val="none"/>
                <w:lang w:eastAsia="zh-CN"/>
              </w:rPr>
              <w:t>代理机构</w:t>
            </w:r>
            <w:r>
              <w:rPr>
                <w:rFonts w:hint="eastAsia" w:hAnsi="宋体"/>
                <w:color w:val="auto"/>
                <w:sz w:val="21"/>
                <w:szCs w:val="24"/>
                <w:highlight w:val="none"/>
              </w:rPr>
              <w:t>或监督管理部门提出异（质）疑或投诉或法院起诉的理由，均属于非法索取的依据。</w:t>
            </w:r>
          </w:p>
          <w:p w14:paraId="6AC723BD">
            <w:pPr>
              <w:pStyle w:val="14"/>
              <w:shd w:val="clear"/>
              <w:spacing w:line="360" w:lineRule="auto"/>
              <w:ind w:firstLine="0"/>
              <w:rPr>
                <w:rFonts w:hAnsi="宋体"/>
                <w:b/>
                <w:color w:val="auto"/>
                <w:sz w:val="21"/>
                <w:szCs w:val="24"/>
                <w:highlight w:val="none"/>
              </w:rPr>
            </w:pPr>
            <w:r>
              <w:rPr>
                <w:rFonts w:hint="eastAsia" w:hAnsi="宋体"/>
                <w:color w:val="auto"/>
                <w:sz w:val="21"/>
                <w:szCs w:val="24"/>
                <w:highlight w:val="none"/>
              </w:rPr>
              <w:t>（4）质疑、投诉人未按前列序号第11条规定进行质疑、投诉（申诉）、举报等，均属于扰乱政府采购市场不良行为，直至公示。</w:t>
            </w:r>
          </w:p>
        </w:tc>
      </w:tr>
      <w:tr w14:paraId="427A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gridSpan w:val="2"/>
            <w:vAlign w:val="center"/>
          </w:tcPr>
          <w:p w14:paraId="1A7B3B0D">
            <w:pPr>
              <w:shd w:val="clear"/>
              <w:snapToGrid w:val="0"/>
              <w:spacing w:line="360" w:lineRule="auto"/>
              <w:jc w:val="center"/>
              <w:rPr>
                <w:rFonts w:ascii="宋体" w:hAnsi="宋体"/>
                <w:color w:val="auto"/>
                <w:highlight w:val="none"/>
              </w:rPr>
            </w:pPr>
            <w:r>
              <w:rPr>
                <w:rFonts w:hint="eastAsia" w:ascii="宋体" w:hAnsi="宋体"/>
                <w:color w:val="auto"/>
                <w:highlight w:val="none"/>
              </w:rPr>
              <w:t>14</w:t>
            </w:r>
          </w:p>
        </w:tc>
        <w:tc>
          <w:tcPr>
            <w:tcW w:w="9266" w:type="dxa"/>
            <w:gridSpan w:val="2"/>
            <w:vAlign w:val="center"/>
          </w:tcPr>
          <w:p w14:paraId="7508F7FB">
            <w:pPr>
              <w:shd w:val="clear"/>
              <w:snapToGrid w:val="0"/>
              <w:spacing w:line="360" w:lineRule="auto"/>
              <w:rPr>
                <w:rFonts w:ascii="宋体" w:hAnsi="宋体"/>
                <w:b/>
                <w:color w:val="auto"/>
                <w:highlight w:val="none"/>
              </w:rPr>
            </w:pPr>
            <w:r>
              <w:rPr>
                <w:rFonts w:hint="eastAsia" w:ascii="宋体" w:hAnsi="宋体"/>
                <w:b/>
                <w:color w:val="auto"/>
                <w:highlight w:val="none"/>
              </w:rPr>
              <w:t>企业信用查询：</w:t>
            </w:r>
          </w:p>
          <w:p w14:paraId="7D8982C8">
            <w:pPr>
              <w:shd w:val="clear"/>
              <w:snapToGrid w:val="0"/>
              <w:spacing w:line="360" w:lineRule="auto"/>
              <w:rPr>
                <w:rFonts w:ascii="宋体" w:hAnsi="宋体"/>
                <w:color w:val="auto"/>
                <w:highlight w:val="none"/>
              </w:rPr>
            </w:pPr>
            <w:r>
              <w:rPr>
                <w:rFonts w:hint="eastAsia" w:ascii="宋体" w:hAnsi="宋体"/>
                <w:color w:val="auto"/>
                <w:highlight w:val="none"/>
              </w:rPr>
              <w:t>为落实《国务院关于建立完善守信联合激励和失信联合惩戒制度加快推进社会诚信体系建设的指导意见》（国发〔2016〕33号）以及《国务院办公厅关于运用大数据加强对市场主体服务和监管的若干意见》（国办发〔2015〕51号）有关要求，</w:t>
            </w:r>
            <w:r>
              <w:rPr>
                <w:rFonts w:hint="eastAsia" w:ascii="宋体" w:hAnsi="宋体"/>
                <w:color w:val="auto"/>
                <w:highlight w:val="none"/>
                <w:lang w:eastAsia="zh-CN"/>
              </w:rPr>
              <w:t>代理机构</w:t>
            </w:r>
            <w:r>
              <w:rPr>
                <w:rFonts w:hint="eastAsia" w:ascii="宋体" w:hAnsi="宋体"/>
                <w:color w:val="auto"/>
                <w:highlight w:val="none"/>
              </w:rPr>
              <w:t>将在投标截止时间当日通过“信用中国”网站（www.creditchina.gov.cn）、中国政府采购网（www.ccgp.gov.cn）等渠道查询本项目投标供应商信用记录。被列入失信被执行人、重大税收违法案件当事人名单、政府采购严重违法失信行为记录名单及其他不符合《中华人民共和国政府采购法》第二十二条规定条件的供应商将被拒绝参与本次政府采购活动。</w:t>
            </w:r>
          </w:p>
        </w:tc>
      </w:tr>
    </w:tbl>
    <w:p w14:paraId="0112B694">
      <w:pPr>
        <w:shd w:val="clear"/>
        <w:adjustRightInd w:val="0"/>
        <w:snapToGrid w:val="0"/>
        <w:spacing w:line="400" w:lineRule="exact"/>
        <w:ind w:firstLine="200"/>
        <w:outlineLvl w:val="0"/>
        <w:rPr>
          <w:rFonts w:ascii="宋体" w:hAnsi="宋体"/>
          <w:b/>
          <w:color w:val="auto"/>
          <w:highlight w:val="none"/>
        </w:rPr>
      </w:pPr>
    </w:p>
    <w:p w14:paraId="2C2CE554">
      <w:pPr>
        <w:shd w:val="clear"/>
        <w:adjustRightInd w:val="0"/>
        <w:snapToGrid w:val="0"/>
        <w:spacing w:line="360" w:lineRule="auto"/>
        <w:jc w:val="center"/>
        <w:outlineLvl w:val="0"/>
        <w:rPr>
          <w:rFonts w:ascii="宋体" w:hAnsi="宋体"/>
          <w:b/>
          <w:color w:val="auto"/>
          <w:highlight w:val="none"/>
        </w:rPr>
      </w:pPr>
      <w:r>
        <w:rPr>
          <w:rFonts w:ascii="宋体" w:hAnsi="宋体"/>
          <w:b/>
          <w:color w:val="auto"/>
          <w:highlight w:val="none"/>
        </w:rPr>
        <w:br w:type="column"/>
      </w:r>
    </w:p>
    <w:p w14:paraId="005EB19D">
      <w:pPr>
        <w:shd w:val="clear"/>
        <w:adjustRightInd w:val="0"/>
        <w:snapToGrid w:val="0"/>
        <w:spacing w:line="360" w:lineRule="auto"/>
        <w:jc w:val="center"/>
        <w:outlineLvl w:val="0"/>
        <w:rPr>
          <w:rFonts w:ascii="宋体" w:hAnsi="宋体"/>
          <w:b/>
          <w:color w:val="auto"/>
          <w:sz w:val="24"/>
          <w:szCs w:val="32"/>
          <w:highlight w:val="none"/>
        </w:rPr>
      </w:pPr>
      <w:r>
        <w:rPr>
          <w:rFonts w:hint="eastAsia" w:ascii="宋体" w:hAnsi="宋体"/>
          <w:b/>
          <w:color w:val="auto"/>
          <w:sz w:val="24"/>
          <w:szCs w:val="32"/>
          <w:highlight w:val="none"/>
        </w:rPr>
        <w:t>一、总则</w:t>
      </w:r>
      <w:bookmarkEnd w:id="15"/>
    </w:p>
    <w:p w14:paraId="1DFF1C54">
      <w:pPr>
        <w:pStyle w:val="24"/>
        <w:shd w:val="clear"/>
        <w:adjustRightInd w:val="0"/>
        <w:snapToGrid w:val="0"/>
        <w:spacing w:line="360" w:lineRule="auto"/>
        <w:rPr>
          <w:rFonts w:hAnsi="宋体"/>
          <w:b/>
          <w:color w:val="auto"/>
          <w:szCs w:val="24"/>
          <w:highlight w:val="none"/>
        </w:rPr>
      </w:pPr>
      <w:bookmarkStart w:id="19" w:name="_Hlt74730295"/>
      <w:bookmarkEnd w:id="19"/>
      <w:bookmarkStart w:id="20" w:name="_Hlt74714665"/>
      <w:bookmarkEnd w:id="20"/>
      <w:bookmarkStart w:id="21" w:name="_Toc91899872"/>
      <w:bookmarkStart w:id="22" w:name="_Hlt74730112"/>
      <w:bookmarkStart w:id="23" w:name="_Hlt74730208"/>
      <w:r>
        <w:rPr>
          <w:rFonts w:hint="eastAsia" w:hAnsi="宋体"/>
          <w:b/>
          <w:color w:val="auto"/>
          <w:szCs w:val="24"/>
          <w:highlight w:val="none"/>
        </w:rPr>
        <w:t>1．项目说明</w:t>
      </w:r>
      <w:bookmarkEnd w:id="21"/>
    </w:p>
    <w:p w14:paraId="6F38D991">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1.1项目说明见投标须知前附表(以下称“前附表”)第1项所述。</w:t>
      </w:r>
    </w:p>
    <w:p w14:paraId="02CDC92E">
      <w:pPr>
        <w:shd w:val="clear"/>
        <w:autoSpaceDE w:val="0"/>
        <w:autoSpaceDN w:val="0"/>
        <w:adjustRightInd w:val="0"/>
        <w:snapToGrid w:val="0"/>
        <w:spacing w:line="360" w:lineRule="auto"/>
        <w:ind w:firstLine="420" w:firstLineChars="200"/>
        <w:rPr>
          <w:rFonts w:ascii="宋体" w:hAnsi="宋体" w:cs="宋体"/>
          <w:color w:val="auto"/>
          <w:highlight w:val="none"/>
          <w:lang w:val="zh-CN"/>
        </w:rPr>
      </w:pPr>
      <w:r>
        <w:rPr>
          <w:rFonts w:hint="eastAsia" w:ascii="宋体" w:hAnsi="宋体"/>
          <w:color w:val="auto"/>
          <w:highlight w:val="none"/>
        </w:rPr>
        <w:t>1.2采购单位</w:t>
      </w:r>
      <w:r>
        <w:rPr>
          <w:rFonts w:hint="eastAsia" w:ascii="宋体" w:hAnsi="宋体"/>
          <w:color w:val="auto"/>
          <w:highlight w:val="none"/>
          <w:lang w:eastAsia="zh-CN"/>
        </w:rPr>
        <w:t>杭州市钱塘区市场监督管理局</w:t>
      </w:r>
      <w:r>
        <w:rPr>
          <w:rFonts w:hint="eastAsia" w:ascii="宋体" w:hAnsi="宋体"/>
          <w:color w:val="auto"/>
          <w:highlight w:val="none"/>
        </w:rPr>
        <w:t>为本项目的采购人（合同中的甲方），浙江中诺招标代理有限公司为</w:t>
      </w:r>
      <w:r>
        <w:rPr>
          <w:rFonts w:hint="eastAsia" w:ascii="宋体" w:hAnsi="宋体"/>
          <w:color w:val="auto"/>
          <w:highlight w:val="none"/>
          <w:lang w:eastAsia="zh-CN"/>
        </w:rPr>
        <w:t>代理机构</w:t>
      </w:r>
      <w:r>
        <w:rPr>
          <w:rFonts w:hint="eastAsia" w:ascii="宋体" w:hAnsi="宋体"/>
          <w:color w:val="auto"/>
          <w:highlight w:val="none"/>
        </w:rPr>
        <w:t>，自愿参加本次项目投标的</w:t>
      </w:r>
      <w:r>
        <w:rPr>
          <w:rFonts w:hint="eastAsia" w:ascii="宋体" w:hAnsi="宋体" w:cs="宋体"/>
          <w:color w:val="auto"/>
          <w:highlight w:val="none"/>
        </w:rPr>
        <w:t>公司</w:t>
      </w:r>
      <w:r>
        <w:rPr>
          <w:rFonts w:hint="eastAsia" w:ascii="宋体" w:hAnsi="宋体"/>
          <w:color w:val="auto"/>
          <w:highlight w:val="none"/>
        </w:rPr>
        <w:t>为</w:t>
      </w:r>
      <w:r>
        <w:rPr>
          <w:rFonts w:hint="eastAsia" w:ascii="宋体" w:hAnsi="宋体"/>
          <w:color w:val="auto"/>
          <w:highlight w:val="none"/>
          <w:lang w:eastAsia="zh-CN"/>
        </w:rPr>
        <w:t>竞标人</w:t>
      </w:r>
      <w:r>
        <w:rPr>
          <w:rFonts w:hint="eastAsia" w:ascii="宋体" w:hAnsi="宋体"/>
          <w:color w:val="auto"/>
          <w:highlight w:val="none"/>
        </w:rPr>
        <w:t>，经评审产生并经批准的</w:t>
      </w:r>
      <w:r>
        <w:rPr>
          <w:rFonts w:hint="eastAsia" w:ascii="宋体" w:hAnsi="宋体"/>
          <w:color w:val="auto"/>
          <w:highlight w:val="none"/>
          <w:lang w:eastAsia="zh-CN"/>
        </w:rPr>
        <w:t>竞标人</w:t>
      </w:r>
      <w:r>
        <w:rPr>
          <w:rFonts w:hint="eastAsia" w:ascii="宋体" w:hAnsi="宋体"/>
          <w:color w:val="auto"/>
          <w:highlight w:val="none"/>
        </w:rPr>
        <w:t>为预中标人，经公示无异议，并签订合同后的中标人为供应商（合同中的乙方）。</w:t>
      </w:r>
    </w:p>
    <w:p w14:paraId="5595C44D">
      <w:pPr>
        <w:shd w:val="clear"/>
        <w:tabs>
          <w:tab w:val="left" w:pos="3780"/>
        </w:tabs>
        <w:adjustRightInd w:val="0"/>
        <w:snapToGrid w:val="0"/>
        <w:spacing w:line="360" w:lineRule="auto"/>
        <w:ind w:firstLine="420" w:firstLineChars="200"/>
        <w:rPr>
          <w:rFonts w:ascii="宋体" w:hAnsi="宋体"/>
          <w:color w:val="auto"/>
          <w:kern w:val="0"/>
          <w:highlight w:val="none"/>
        </w:rPr>
      </w:pPr>
      <w:r>
        <w:rPr>
          <w:rFonts w:hint="eastAsia" w:ascii="宋体" w:hAnsi="宋体"/>
          <w:color w:val="auto"/>
          <w:highlight w:val="none"/>
        </w:rPr>
        <w:t>1.3潜在</w:t>
      </w:r>
      <w:r>
        <w:rPr>
          <w:rFonts w:hint="eastAsia" w:ascii="宋体" w:hAnsi="宋体"/>
          <w:color w:val="auto"/>
          <w:highlight w:val="none"/>
          <w:lang w:eastAsia="zh-CN"/>
        </w:rPr>
        <w:t>竞标人</w:t>
      </w:r>
      <w:r>
        <w:rPr>
          <w:rFonts w:hint="eastAsia" w:ascii="宋体" w:hAnsi="宋体"/>
          <w:color w:val="auto"/>
          <w:highlight w:val="none"/>
        </w:rPr>
        <w:t>领取</w:t>
      </w:r>
      <w:r>
        <w:rPr>
          <w:rFonts w:hint="eastAsia" w:ascii="宋体" w:hAnsi="宋体"/>
          <w:color w:val="auto"/>
          <w:highlight w:val="none"/>
          <w:lang w:eastAsia="zh-CN"/>
        </w:rPr>
        <w:t>交易文件</w:t>
      </w:r>
      <w:r>
        <w:rPr>
          <w:rFonts w:hint="eastAsia" w:ascii="宋体" w:hAnsi="宋体"/>
          <w:color w:val="auto"/>
          <w:highlight w:val="none"/>
        </w:rPr>
        <w:t>后，必须按照国家《保密法》以及保密工作的相关规定，对</w:t>
      </w:r>
      <w:r>
        <w:rPr>
          <w:rFonts w:hint="eastAsia" w:ascii="宋体" w:hAnsi="宋体"/>
          <w:color w:val="auto"/>
          <w:highlight w:val="none"/>
          <w:lang w:eastAsia="zh-CN"/>
        </w:rPr>
        <w:t>交易文件</w:t>
      </w:r>
      <w:r>
        <w:rPr>
          <w:rFonts w:hint="eastAsia" w:ascii="宋体" w:hAnsi="宋体"/>
          <w:color w:val="auto"/>
          <w:highlight w:val="none"/>
        </w:rPr>
        <w:t>内容应</w:t>
      </w:r>
      <w:r>
        <w:rPr>
          <w:rFonts w:hint="eastAsia" w:ascii="宋体" w:hAnsi="宋体"/>
          <w:color w:val="auto"/>
          <w:kern w:val="0"/>
          <w:highlight w:val="none"/>
        </w:rPr>
        <w:t>承担保密义务，</w:t>
      </w:r>
      <w:r>
        <w:rPr>
          <w:rFonts w:hint="eastAsia" w:ascii="宋体" w:hAnsi="宋体"/>
          <w:color w:val="auto"/>
          <w:highlight w:val="none"/>
        </w:rPr>
        <w:t>维护采购人的权益，</w:t>
      </w:r>
      <w:r>
        <w:rPr>
          <w:rFonts w:hint="eastAsia" w:ascii="宋体" w:hAnsi="宋体"/>
          <w:color w:val="auto"/>
          <w:kern w:val="0"/>
          <w:highlight w:val="none"/>
        </w:rPr>
        <w:t>发生</w:t>
      </w:r>
      <w:r>
        <w:rPr>
          <w:rFonts w:hint="eastAsia" w:ascii="宋体" w:hAnsi="宋体"/>
          <w:color w:val="auto"/>
          <w:highlight w:val="none"/>
        </w:rPr>
        <w:t>窃、泄密事件潜在</w:t>
      </w:r>
      <w:r>
        <w:rPr>
          <w:rFonts w:hint="eastAsia" w:ascii="宋体" w:hAnsi="宋体"/>
          <w:color w:val="auto"/>
          <w:highlight w:val="none"/>
          <w:lang w:eastAsia="zh-CN"/>
        </w:rPr>
        <w:t>竞标人</w:t>
      </w:r>
      <w:r>
        <w:rPr>
          <w:rFonts w:hint="eastAsia" w:ascii="宋体" w:hAnsi="宋体"/>
          <w:color w:val="auto"/>
          <w:kern w:val="0"/>
          <w:highlight w:val="none"/>
        </w:rPr>
        <w:t>应承担相应的法律责任。</w:t>
      </w:r>
    </w:p>
    <w:p w14:paraId="19081E1A">
      <w:pPr>
        <w:shd w:val="clear"/>
        <w:tabs>
          <w:tab w:val="left" w:pos="3780"/>
        </w:tabs>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1.4</w:t>
      </w:r>
      <w:r>
        <w:rPr>
          <w:rFonts w:hint="eastAsia" w:ascii="宋体" w:hAnsi="宋体"/>
          <w:color w:val="auto"/>
          <w:highlight w:val="none"/>
          <w:lang w:eastAsia="zh-CN"/>
        </w:rPr>
        <w:t>竞标人</w:t>
      </w:r>
      <w:r>
        <w:rPr>
          <w:rFonts w:hint="eastAsia" w:ascii="宋体" w:hAnsi="宋体"/>
          <w:color w:val="auto"/>
          <w:highlight w:val="none"/>
        </w:rPr>
        <w:t>一旦参与本次投标活动，即被视为接受了本</w:t>
      </w:r>
      <w:r>
        <w:rPr>
          <w:rFonts w:hint="eastAsia" w:ascii="宋体" w:hAnsi="宋体"/>
          <w:color w:val="auto"/>
          <w:highlight w:val="none"/>
          <w:lang w:eastAsia="zh-CN"/>
        </w:rPr>
        <w:t>交易文件</w:t>
      </w:r>
      <w:r>
        <w:rPr>
          <w:rFonts w:hint="eastAsia" w:ascii="宋体" w:hAnsi="宋体"/>
          <w:color w:val="auto"/>
          <w:highlight w:val="none"/>
        </w:rPr>
        <w:t>的所有内容，如有异议，</w:t>
      </w:r>
      <w:r>
        <w:rPr>
          <w:rFonts w:hint="eastAsia" w:ascii="宋体" w:hAnsi="宋体"/>
          <w:color w:val="auto"/>
          <w:highlight w:val="none"/>
          <w:lang w:eastAsia="zh-CN"/>
        </w:rPr>
        <w:t>需</w:t>
      </w:r>
      <w:r>
        <w:rPr>
          <w:rFonts w:hint="eastAsia" w:ascii="宋体" w:hAnsi="宋体"/>
          <w:color w:val="auto"/>
          <w:highlight w:val="none"/>
        </w:rPr>
        <w:t>在答疑截止时间前提出。</w:t>
      </w:r>
    </w:p>
    <w:p w14:paraId="704050DA">
      <w:pPr>
        <w:shd w:val="clear"/>
        <w:tabs>
          <w:tab w:val="left" w:pos="3780"/>
        </w:tabs>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1.5</w:t>
      </w:r>
      <w:r>
        <w:rPr>
          <w:rFonts w:hint="eastAsia" w:ascii="宋体" w:hAnsi="宋体"/>
          <w:color w:val="auto"/>
          <w:highlight w:val="none"/>
          <w:lang w:eastAsia="zh-CN"/>
        </w:rPr>
        <w:t>竞标人</w:t>
      </w:r>
      <w:r>
        <w:rPr>
          <w:rFonts w:hint="eastAsia" w:ascii="宋体" w:hAnsi="宋体"/>
          <w:color w:val="auto"/>
          <w:highlight w:val="none"/>
        </w:rPr>
        <w:t>须对所投产品、方案、技术、服务等拥有</w:t>
      </w:r>
      <w:r>
        <w:rPr>
          <w:rFonts w:hint="eastAsia" w:ascii="宋体" w:hAnsi="宋体" w:cs="Vrinda"/>
          <w:color w:val="auto"/>
          <w:highlight w:val="none"/>
        </w:rPr>
        <w:t>合法的占有和处置权，并对涉及项目的</w:t>
      </w:r>
      <w:r>
        <w:rPr>
          <w:rFonts w:hint="eastAsia" w:ascii="宋体" w:hAnsi="宋体"/>
          <w:color w:val="auto"/>
          <w:highlight w:val="none"/>
        </w:rPr>
        <w:t>所有内容可能侵权行为指控负责，保证不伤害采购人的利益。在法律范围内，如果出现文字、图片、商标和技术等侵权行为而造成的纠纷和产生的一切费用，采购人概不负责，由此给采购人造成损失的，</w:t>
      </w:r>
      <w:r>
        <w:rPr>
          <w:rFonts w:hint="eastAsia" w:ascii="宋体" w:hAnsi="宋体"/>
          <w:color w:val="auto"/>
          <w:kern w:val="0"/>
          <w:highlight w:val="none"/>
          <w:lang w:val="zh-CN"/>
        </w:rPr>
        <w:t>供应商</w:t>
      </w:r>
      <w:r>
        <w:rPr>
          <w:rFonts w:hint="eastAsia" w:ascii="宋体" w:hAnsi="宋体"/>
          <w:color w:val="auto"/>
          <w:highlight w:val="none"/>
        </w:rPr>
        <w:t>应承担相应后果，</w:t>
      </w:r>
      <w:r>
        <w:rPr>
          <w:rFonts w:hint="eastAsia" w:ascii="宋体" w:hAnsi="宋体"/>
          <w:color w:val="auto"/>
          <w:kern w:val="0"/>
          <w:highlight w:val="none"/>
          <w:lang w:val="zh-CN"/>
        </w:rPr>
        <w:t>并负责赔偿。</w:t>
      </w:r>
      <w:r>
        <w:rPr>
          <w:rFonts w:hint="eastAsia" w:ascii="宋体" w:hAnsi="宋体"/>
          <w:color w:val="auto"/>
          <w:highlight w:val="none"/>
        </w:rPr>
        <w:t>供应商为执行本项目合同而提供的技术资料等归采购人所有。</w:t>
      </w:r>
    </w:p>
    <w:p w14:paraId="23A4DEB9">
      <w:pPr>
        <w:pStyle w:val="24"/>
        <w:shd w:val="clear"/>
        <w:adjustRightInd w:val="0"/>
        <w:snapToGrid w:val="0"/>
        <w:spacing w:line="360" w:lineRule="auto"/>
        <w:rPr>
          <w:rFonts w:hAnsi="宋体"/>
          <w:b/>
          <w:color w:val="auto"/>
          <w:szCs w:val="24"/>
          <w:highlight w:val="none"/>
        </w:rPr>
      </w:pPr>
      <w:bookmarkStart w:id="24" w:name="_Toc91899873"/>
      <w:r>
        <w:rPr>
          <w:rFonts w:hint="eastAsia" w:hAnsi="宋体"/>
          <w:b/>
          <w:color w:val="auto"/>
          <w:szCs w:val="24"/>
          <w:highlight w:val="none"/>
        </w:rPr>
        <w:t>2．</w:t>
      </w:r>
      <w:r>
        <w:rPr>
          <w:rFonts w:hint="eastAsia" w:hAnsi="宋体"/>
          <w:b/>
          <w:color w:val="auto"/>
          <w:szCs w:val="24"/>
          <w:highlight w:val="none"/>
          <w:lang w:val="en-US" w:eastAsia="zh-CN"/>
        </w:rPr>
        <w:t>交易</w:t>
      </w:r>
      <w:r>
        <w:rPr>
          <w:rFonts w:hint="eastAsia" w:hAnsi="宋体"/>
          <w:b/>
          <w:color w:val="auto"/>
          <w:szCs w:val="24"/>
          <w:highlight w:val="none"/>
        </w:rPr>
        <w:t>方式</w:t>
      </w:r>
      <w:bookmarkEnd w:id="24"/>
    </w:p>
    <w:p w14:paraId="5E85B451">
      <w:pPr>
        <w:shd w:val="clear"/>
        <w:tabs>
          <w:tab w:val="left" w:pos="3780"/>
        </w:tabs>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lang w:eastAsia="zh-CN"/>
        </w:rPr>
        <w:t>公开竞标</w:t>
      </w:r>
      <w:r>
        <w:rPr>
          <w:rFonts w:hint="eastAsia" w:ascii="宋体" w:hAnsi="宋体"/>
          <w:color w:val="auto"/>
          <w:highlight w:val="none"/>
        </w:rPr>
        <w:t>。</w:t>
      </w:r>
      <w:bookmarkEnd w:id="22"/>
      <w:bookmarkEnd w:id="23"/>
      <w:bookmarkStart w:id="25" w:name="_Hlt74388212"/>
      <w:bookmarkEnd w:id="25"/>
      <w:bookmarkStart w:id="26" w:name="_Hlt68516771"/>
      <w:bookmarkEnd w:id="26"/>
    </w:p>
    <w:p w14:paraId="578D8A19">
      <w:pPr>
        <w:shd w:val="clear"/>
        <w:tabs>
          <w:tab w:val="left" w:pos="0"/>
        </w:tabs>
        <w:autoSpaceDE w:val="0"/>
        <w:autoSpaceDN w:val="0"/>
        <w:adjustRightInd w:val="0"/>
        <w:snapToGrid w:val="0"/>
        <w:spacing w:line="360" w:lineRule="auto"/>
        <w:rPr>
          <w:rFonts w:ascii="宋体" w:hAnsi="宋体"/>
          <w:b/>
          <w:color w:val="auto"/>
          <w:highlight w:val="none"/>
        </w:rPr>
      </w:pPr>
      <w:bookmarkStart w:id="27" w:name="_Toc91899876"/>
      <w:bookmarkStart w:id="28" w:name="_Hlt74730301"/>
      <w:r>
        <w:rPr>
          <w:rFonts w:hint="eastAsia" w:ascii="宋体" w:hAnsi="宋体"/>
          <w:b/>
          <w:color w:val="auto"/>
          <w:highlight w:val="none"/>
        </w:rPr>
        <w:t>3．</w:t>
      </w:r>
      <w:bookmarkEnd w:id="27"/>
      <w:bookmarkEnd w:id="28"/>
      <w:bookmarkStart w:id="29" w:name="_Toc91899877"/>
      <w:bookmarkStart w:id="30" w:name="_Hlt74730303"/>
      <w:r>
        <w:rPr>
          <w:rFonts w:hint="eastAsia" w:ascii="宋体" w:hAnsi="宋体"/>
          <w:b/>
          <w:color w:val="auto"/>
          <w:kern w:val="0"/>
          <w:highlight w:val="none"/>
          <w:lang w:val="zh-CN"/>
        </w:rPr>
        <w:t>定义</w:t>
      </w:r>
    </w:p>
    <w:p w14:paraId="1BA35101">
      <w:pPr>
        <w:shd w:val="clear"/>
        <w:tabs>
          <w:tab w:val="left" w:pos="0"/>
        </w:tabs>
        <w:autoSpaceDE w:val="0"/>
        <w:autoSpaceDN w:val="0"/>
        <w:adjustRightInd w:val="0"/>
        <w:snapToGrid w:val="0"/>
        <w:spacing w:line="360" w:lineRule="auto"/>
        <w:ind w:firstLine="420" w:firstLineChars="200"/>
        <w:rPr>
          <w:rFonts w:ascii="宋体" w:hAnsi="宋体"/>
          <w:color w:val="auto"/>
          <w:kern w:val="0"/>
          <w:highlight w:val="none"/>
        </w:rPr>
      </w:pPr>
      <w:r>
        <w:rPr>
          <w:rFonts w:hint="eastAsia" w:ascii="宋体" w:hAnsi="宋体"/>
          <w:b/>
          <w:color w:val="auto"/>
          <w:kern w:val="0"/>
          <w:highlight w:val="none"/>
          <w:lang w:val="zh-CN"/>
        </w:rPr>
        <w:t>3.1  合格的竞标人应具备的资格要求，</w:t>
      </w:r>
      <w:r>
        <w:rPr>
          <w:rFonts w:hint="eastAsia" w:ascii="宋体" w:hAnsi="宋体"/>
          <w:color w:val="auto"/>
          <w:kern w:val="0"/>
          <w:highlight w:val="none"/>
          <w:lang w:val="zh-CN"/>
        </w:rPr>
        <w:t>见交易文件第一部分“交易公告”第3条。</w:t>
      </w:r>
    </w:p>
    <w:p w14:paraId="541349F0">
      <w:pPr>
        <w:shd w:val="clear"/>
        <w:tabs>
          <w:tab w:val="left" w:pos="0"/>
        </w:tabs>
        <w:autoSpaceDE w:val="0"/>
        <w:autoSpaceDN w:val="0"/>
        <w:adjustRightInd w:val="0"/>
        <w:snapToGrid w:val="0"/>
        <w:spacing w:line="360" w:lineRule="auto"/>
        <w:ind w:firstLine="420" w:firstLineChars="200"/>
        <w:rPr>
          <w:rFonts w:ascii="宋体" w:hAnsi="宋体"/>
          <w:b/>
          <w:color w:val="auto"/>
          <w:highlight w:val="none"/>
        </w:rPr>
      </w:pPr>
      <w:r>
        <w:rPr>
          <w:rFonts w:hint="eastAsia" w:ascii="宋体" w:hAnsi="宋体"/>
          <w:b/>
          <w:color w:val="auto"/>
          <w:highlight w:val="none"/>
        </w:rPr>
        <w:t>3.4 服务</w:t>
      </w:r>
    </w:p>
    <w:p w14:paraId="76782988">
      <w:pPr>
        <w:pStyle w:val="24"/>
        <w:shd w:val="clear"/>
        <w:adjustRightInd w:val="0"/>
        <w:snapToGrid w:val="0"/>
        <w:spacing w:line="360" w:lineRule="auto"/>
        <w:ind w:firstLine="420" w:firstLineChars="200"/>
        <w:rPr>
          <w:rFonts w:hAnsi="宋体"/>
          <w:color w:val="auto"/>
          <w:szCs w:val="24"/>
          <w:highlight w:val="none"/>
        </w:rPr>
      </w:pPr>
      <w:r>
        <w:rPr>
          <w:rFonts w:hint="eastAsia" w:hAnsi="宋体"/>
          <w:color w:val="auto"/>
          <w:kern w:val="0"/>
          <w:szCs w:val="24"/>
          <w:highlight w:val="none"/>
          <w:lang w:val="zh-CN"/>
        </w:rPr>
        <w:t>系指合同规定中标人服务期内应履行的服务等义务。</w:t>
      </w:r>
    </w:p>
    <w:p w14:paraId="2279E4AE">
      <w:pPr>
        <w:pStyle w:val="24"/>
        <w:shd w:val="clear"/>
        <w:adjustRightInd w:val="0"/>
        <w:snapToGrid w:val="0"/>
        <w:spacing w:line="360" w:lineRule="auto"/>
        <w:rPr>
          <w:rFonts w:hAnsi="宋体"/>
          <w:b/>
          <w:color w:val="auto"/>
          <w:szCs w:val="24"/>
          <w:highlight w:val="none"/>
        </w:rPr>
      </w:pPr>
      <w:r>
        <w:rPr>
          <w:rFonts w:hint="eastAsia" w:hAnsi="宋体"/>
          <w:b/>
          <w:color w:val="auto"/>
          <w:szCs w:val="24"/>
          <w:highlight w:val="none"/>
        </w:rPr>
        <w:t>4．代理费用</w:t>
      </w:r>
      <w:bookmarkEnd w:id="29"/>
    </w:p>
    <w:bookmarkEnd w:id="30"/>
    <w:p w14:paraId="066BE4E2">
      <w:pPr>
        <w:shd w:val="clear"/>
        <w:autoSpaceDE w:val="0"/>
        <w:autoSpaceDN w:val="0"/>
        <w:adjustRightInd w:val="0"/>
        <w:snapToGrid w:val="0"/>
        <w:spacing w:line="360" w:lineRule="auto"/>
        <w:ind w:firstLine="457" w:firstLineChars="218"/>
        <w:rPr>
          <w:rFonts w:hint="eastAsia" w:ascii="宋体" w:hAnsi="宋体"/>
          <w:color w:val="auto"/>
          <w:highlight w:val="none"/>
          <w:lang w:eastAsia="zh-CN"/>
        </w:rPr>
      </w:pPr>
      <w:bookmarkStart w:id="31" w:name="_Toc91899879"/>
      <w:r>
        <w:rPr>
          <w:rFonts w:hint="eastAsia" w:ascii="宋体" w:hAnsi="宋体"/>
          <w:color w:val="auto"/>
          <w:highlight w:val="none"/>
        </w:rPr>
        <w:t>中标单位需向浙江中诺招标代理有限公司支付中标服务费</w:t>
      </w:r>
      <w:r>
        <w:rPr>
          <w:rFonts w:hint="eastAsia" w:ascii="宋体" w:hAnsi="宋体"/>
          <w:color w:val="auto"/>
          <w:highlight w:val="none"/>
          <w:lang w:eastAsia="zh-CN"/>
        </w:rPr>
        <w:t>，计费标准：以中标（成交）金额为计费基准，按差额定率累进制计算,按《关于杭州市招标代理服务收费管理有关问题的通知》(杭价费[2003]148号)计算，向中标人收取。具体费率：</w:t>
      </w:r>
    </w:p>
    <w:p w14:paraId="59F3A9C6">
      <w:pPr>
        <w:shd w:val="clear"/>
        <w:autoSpaceDE w:val="0"/>
        <w:autoSpaceDN w:val="0"/>
        <w:adjustRightInd w:val="0"/>
        <w:snapToGrid w:val="0"/>
        <w:spacing w:line="360" w:lineRule="auto"/>
        <w:ind w:firstLine="457" w:firstLineChars="218"/>
        <w:rPr>
          <w:rFonts w:hint="eastAsia" w:ascii="宋体" w:hAnsi="宋体"/>
          <w:color w:val="auto"/>
          <w:highlight w:val="none"/>
          <w:lang w:eastAsia="zh-CN"/>
        </w:rPr>
      </w:pPr>
      <w:r>
        <w:rPr>
          <w:rFonts w:hint="eastAsia" w:ascii="宋体" w:hAnsi="宋体"/>
          <w:color w:val="auto"/>
          <w:highlight w:val="none"/>
          <w:lang w:eastAsia="zh-CN"/>
        </w:rPr>
        <w:t>中标金额为100万元及以下：中标金额×1.2%；</w:t>
      </w:r>
    </w:p>
    <w:p w14:paraId="18058206">
      <w:pPr>
        <w:shd w:val="clear"/>
        <w:autoSpaceDE w:val="0"/>
        <w:autoSpaceDN w:val="0"/>
        <w:adjustRightInd w:val="0"/>
        <w:snapToGrid w:val="0"/>
        <w:spacing w:line="360" w:lineRule="auto"/>
        <w:ind w:firstLine="457" w:firstLineChars="218"/>
        <w:rPr>
          <w:rFonts w:hint="eastAsia" w:ascii="宋体" w:hAnsi="宋体"/>
          <w:color w:val="auto"/>
          <w:highlight w:val="none"/>
          <w:lang w:eastAsia="zh-CN"/>
        </w:rPr>
      </w:pPr>
      <w:r>
        <w:rPr>
          <w:rFonts w:hint="eastAsia" w:ascii="宋体" w:hAnsi="宋体"/>
          <w:color w:val="auto"/>
          <w:highlight w:val="none"/>
          <w:lang w:eastAsia="zh-CN"/>
        </w:rPr>
        <w:t>中标金额为100～500万元：100万×1.2%+(中标金额-100万)×0.64%。</w:t>
      </w:r>
    </w:p>
    <w:p w14:paraId="7D8F2E26">
      <w:pPr>
        <w:shd w:val="clear"/>
        <w:autoSpaceDE w:val="0"/>
        <w:autoSpaceDN w:val="0"/>
        <w:adjustRightInd w:val="0"/>
        <w:snapToGrid w:val="0"/>
        <w:spacing w:line="360" w:lineRule="auto"/>
        <w:ind w:firstLine="457" w:firstLineChars="218"/>
        <w:rPr>
          <w:rFonts w:hint="eastAsia" w:ascii="宋体" w:hAnsi="宋体"/>
          <w:color w:val="auto"/>
          <w:highlight w:val="none"/>
          <w:lang w:eastAsia="zh-CN"/>
        </w:rPr>
      </w:pPr>
      <w:r>
        <w:rPr>
          <w:rFonts w:hint="eastAsia" w:ascii="宋体" w:hAnsi="宋体"/>
          <w:color w:val="auto"/>
          <w:highlight w:val="none"/>
          <w:lang w:eastAsia="zh-CN"/>
        </w:rPr>
        <w:t>中标金额为500～1000万元：100万×1.2%+(500万-100万)×0.64%+(中标金额-500万)×0.36%。</w:t>
      </w:r>
    </w:p>
    <w:p w14:paraId="3A46A374">
      <w:pPr>
        <w:shd w:val="clear"/>
        <w:autoSpaceDE w:val="0"/>
        <w:autoSpaceDN w:val="0"/>
        <w:adjustRightInd w:val="0"/>
        <w:snapToGrid w:val="0"/>
        <w:spacing w:line="360" w:lineRule="auto"/>
        <w:ind w:firstLine="457" w:firstLineChars="218"/>
        <w:rPr>
          <w:rFonts w:ascii="宋体" w:hAnsi="宋体"/>
          <w:color w:val="auto"/>
          <w:highlight w:val="none"/>
        </w:rPr>
      </w:pPr>
      <w:r>
        <w:rPr>
          <w:rFonts w:hint="eastAsia" w:ascii="宋体" w:hAnsi="宋体"/>
          <w:color w:val="auto"/>
          <w:highlight w:val="none"/>
          <w:lang w:eastAsia="zh-CN"/>
        </w:rPr>
        <w:t>最终代理费不少于2500元。代理费包含技术服务、场地费、设备等除评审专家费外为实施本项目所需的一切费用。</w:t>
      </w:r>
      <w:r>
        <w:rPr>
          <w:rFonts w:hint="eastAsia" w:ascii="宋体" w:hAnsi="宋体"/>
          <w:color w:val="auto"/>
          <w:highlight w:val="none"/>
        </w:rPr>
        <w:t>结算方式及时间为：在领取中标通知书时由中标人一次性向</w:t>
      </w:r>
      <w:r>
        <w:rPr>
          <w:rFonts w:hint="eastAsia" w:ascii="宋体" w:hAnsi="宋体"/>
          <w:color w:val="auto"/>
          <w:highlight w:val="none"/>
          <w:lang w:eastAsia="zh-CN"/>
        </w:rPr>
        <w:t>代理机构</w:t>
      </w:r>
      <w:r>
        <w:rPr>
          <w:rFonts w:hint="eastAsia" w:ascii="宋体" w:hAnsi="宋体"/>
          <w:color w:val="auto"/>
          <w:highlight w:val="none"/>
        </w:rPr>
        <w:t>付清。</w:t>
      </w:r>
    </w:p>
    <w:p w14:paraId="6D08C0D7">
      <w:pPr>
        <w:shd w:val="clear"/>
        <w:adjustRightInd w:val="0"/>
        <w:snapToGrid w:val="0"/>
        <w:spacing w:line="360" w:lineRule="auto"/>
        <w:ind w:firstLine="200"/>
        <w:outlineLvl w:val="0"/>
        <w:rPr>
          <w:rFonts w:ascii="宋体" w:hAnsi="宋体" w:cs="宋体"/>
          <w:color w:val="auto"/>
          <w:kern w:val="0"/>
          <w:highlight w:val="none"/>
        </w:rPr>
      </w:pPr>
    </w:p>
    <w:p w14:paraId="2606B189">
      <w:pPr>
        <w:shd w:val="clear"/>
        <w:adjustRightInd w:val="0"/>
        <w:snapToGrid w:val="0"/>
        <w:spacing w:line="360" w:lineRule="auto"/>
        <w:ind w:firstLine="200"/>
        <w:jc w:val="center"/>
        <w:outlineLvl w:val="0"/>
        <w:rPr>
          <w:rFonts w:hint="eastAsia" w:ascii="宋体" w:hAnsi="宋体" w:eastAsia="宋体"/>
          <w:b/>
          <w:color w:val="auto"/>
          <w:sz w:val="24"/>
          <w:szCs w:val="32"/>
          <w:highlight w:val="none"/>
          <w:lang w:eastAsia="zh-CN"/>
        </w:rPr>
      </w:pPr>
      <w:r>
        <w:rPr>
          <w:rFonts w:hint="eastAsia" w:ascii="宋体" w:hAnsi="宋体"/>
          <w:b/>
          <w:color w:val="auto"/>
          <w:sz w:val="24"/>
          <w:szCs w:val="32"/>
          <w:highlight w:val="none"/>
        </w:rPr>
        <w:t>二、</w:t>
      </w:r>
      <w:bookmarkEnd w:id="31"/>
      <w:r>
        <w:rPr>
          <w:rFonts w:hint="eastAsia" w:ascii="宋体" w:hAnsi="宋体"/>
          <w:b/>
          <w:color w:val="auto"/>
          <w:sz w:val="24"/>
          <w:szCs w:val="32"/>
          <w:highlight w:val="none"/>
          <w:lang w:eastAsia="zh-CN"/>
        </w:rPr>
        <w:t>交易文件</w:t>
      </w:r>
    </w:p>
    <w:p w14:paraId="3EEDB5A3">
      <w:pPr>
        <w:pStyle w:val="24"/>
        <w:shd w:val="clear"/>
        <w:adjustRightInd w:val="0"/>
        <w:snapToGrid w:val="0"/>
        <w:spacing w:line="360" w:lineRule="auto"/>
        <w:rPr>
          <w:rFonts w:hAnsi="宋体"/>
          <w:b/>
          <w:color w:val="auto"/>
          <w:szCs w:val="24"/>
          <w:highlight w:val="none"/>
        </w:rPr>
      </w:pPr>
      <w:bookmarkStart w:id="32" w:name="_Toc91899880"/>
      <w:bookmarkStart w:id="33" w:name="_Hlt74730307"/>
      <w:r>
        <w:rPr>
          <w:rFonts w:hint="eastAsia" w:hAnsi="宋体"/>
          <w:b/>
          <w:color w:val="auto"/>
          <w:szCs w:val="24"/>
          <w:highlight w:val="none"/>
        </w:rPr>
        <w:t>5．</w:t>
      </w:r>
      <w:r>
        <w:rPr>
          <w:rFonts w:hint="eastAsia" w:hAnsi="宋体"/>
          <w:b/>
          <w:color w:val="auto"/>
          <w:szCs w:val="24"/>
          <w:highlight w:val="none"/>
          <w:lang w:eastAsia="zh-CN"/>
        </w:rPr>
        <w:t>交易文件</w:t>
      </w:r>
      <w:r>
        <w:rPr>
          <w:rFonts w:hint="eastAsia" w:hAnsi="宋体"/>
          <w:b/>
          <w:color w:val="auto"/>
          <w:szCs w:val="24"/>
          <w:highlight w:val="none"/>
        </w:rPr>
        <w:t>的构成</w:t>
      </w:r>
      <w:bookmarkEnd w:id="32"/>
    </w:p>
    <w:bookmarkEnd w:id="33"/>
    <w:p w14:paraId="529069B7">
      <w:pPr>
        <w:pStyle w:val="24"/>
        <w:shd w:val="clear"/>
        <w:adjustRightInd w:val="0"/>
        <w:snapToGrid w:val="0"/>
        <w:spacing w:line="360" w:lineRule="auto"/>
        <w:ind w:firstLine="420" w:firstLineChars="200"/>
        <w:rPr>
          <w:rFonts w:hAnsi="宋体"/>
          <w:color w:val="auto"/>
          <w:szCs w:val="24"/>
          <w:highlight w:val="none"/>
        </w:rPr>
      </w:pPr>
      <w:r>
        <w:rPr>
          <w:rFonts w:hint="eastAsia" w:hAnsi="宋体"/>
          <w:color w:val="auto"/>
          <w:szCs w:val="24"/>
          <w:highlight w:val="none"/>
        </w:rPr>
        <w:t xml:space="preserve">5.1 </w:t>
      </w:r>
      <w:r>
        <w:rPr>
          <w:rFonts w:hint="eastAsia" w:hAnsi="宋体"/>
          <w:color w:val="auto"/>
          <w:szCs w:val="24"/>
          <w:highlight w:val="none"/>
          <w:lang w:eastAsia="zh-CN"/>
        </w:rPr>
        <w:t>交易文件</w:t>
      </w:r>
      <w:r>
        <w:rPr>
          <w:rFonts w:hint="eastAsia" w:hAnsi="宋体"/>
          <w:color w:val="auto"/>
          <w:szCs w:val="24"/>
          <w:highlight w:val="none"/>
        </w:rPr>
        <w:t>包括下列文件及附件</w:t>
      </w:r>
    </w:p>
    <w:p w14:paraId="4717C349">
      <w:pPr>
        <w:pStyle w:val="24"/>
        <w:numPr>
          <w:ilvl w:val="0"/>
          <w:numId w:val="1"/>
        </w:numPr>
        <w:shd w:val="clear"/>
        <w:adjustRightInd w:val="0"/>
        <w:snapToGrid w:val="0"/>
        <w:spacing w:line="360" w:lineRule="auto"/>
        <w:ind w:left="0" w:firstLine="420" w:firstLineChars="200"/>
        <w:rPr>
          <w:rFonts w:hAnsi="宋体"/>
          <w:color w:val="auto"/>
          <w:szCs w:val="24"/>
          <w:highlight w:val="none"/>
        </w:rPr>
      </w:pPr>
      <w:r>
        <w:rPr>
          <w:rFonts w:hint="eastAsia" w:hAnsi="宋体"/>
          <w:color w:val="auto"/>
          <w:szCs w:val="24"/>
          <w:highlight w:val="none"/>
        </w:rPr>
        <w:t xml:space="preserve">第一部分 </w:t>
      </w:r>
      <w:r>
        <w:rPr>
          <w:rFonts w:hint="eastAsia" w:hAnsi="宋体"/>
          <w:color w:val="auto"/>
          <w:szCs w:val="24"/>
          <w:highlight w:val="none"/>
          <w:lang w:eastAsia="zh-CN"/>
        </w:rPr>
        <w:t>交易公告</w:t>
      </w:r>
    </w:p>
    <w:p w14:paraId="73DDE11A">
      <w:pPr>
        <w:pStyle w:val="24"/>
        <w:numPr>
          <w:ilvl w:val="0"/>
          <w:numId w:val="1"/>
        </w:numPr>
        <w:shd w:val="clear"/>
        <w:adjustRightInd w:val="0"/>
        <w:snapToGrid w:val="0"/>
        <w:spacing w:line="360" w:lineRule="auto"/>
        <w:ind w:left="0" w:firstLine="420" w:firstLineChars="200"/>
        <w:rPr>
          <w:rFonts w:hAnsi="宋体"/>
          <w:color w:val="auto"/>
          <w:szCs w:val="24"/>
          <w:highlight w:val="none"/>
        </w:rPr>
      </w:pPr>
      <w:r>
        <w:rPr>
          <w:rFonts w:hint="eastAsia" w:hAnsi="宋体"/>
          <w:color w:val="auto"/>
          <w:szCs w:val="24"/>
          <w:highlight w:val="none"/>
        </w:rPr>
        <w:t>第二部分 编制和提交采购响应文件须知</w:t>
      </w:r>
    </w:p>
    <w:p w14:paraId="78AB99B4">
      <w:pPr>
        <w:pStyle w:val="24"/>
        <w:numPr>
          <w:ilvl w:val="0"/>
          <w:numId w:val="1"/>
        </w:numPr>
        <w:shd w:val="clear"/>
        <w:adjustRightInd w:val="0"/>
        <w:snapToGrid w:val="0"/>
        <w:spacing w:line="360" w:lineRule="auto"/>
        <w:ind w:left="0" w:firstLine="420" w:firstLineChars="200"/>
        <w:rPr>
          <w:rFonts w:hAnsi="宋体"/>
          <w:color w:val="auto"/>
          <w:szCs w:val="24"/>
          <w:highlight w:val="none"/>
        </w:rPr>
      </w:pPr>
      <w:r>
        <w:rPr>
          <w:rFonts w:hint="eastAsia" w:hAnsi="宋体"/>
          <w:color w:val="auto"/>
          <w:szCs w:val="24"/>
          <w:highlight w:val="none"/>
        </w:rPr>
        <w:t>第三部分 项目技术规范和服务要求</w:t>
      </w:r>
    </w:p>
    <w:p w14:paraId="5652D345">
      <w:pPr>
        <w:pStyle w:val="24"/>
        <w:numPr>
          <w:ilvl w:val="0"/>
          <w:numId w:val="1"/>
        </w:numPr>
        <w:shd w:val="clear"/>
        <w:adjustRightInd w:val="0"/>
        <w:snapToGrid w:val="0"/>
        <w:spacing w:line="360" w:lineRule="auto"/>
        <w:ind w:left="0" w:firstLine="420" w:firstLineChars="200"/>
        <w:rPr>
          <w:rFonts w:hAnsi="宋体"/>
          <w:color w:val="auto"/>
          <w:szCs w:val="24"/>
          <w:highlight w:val="none"/>
        </w:rPr>
      </w:pPr>
      <w:r>
        <w:rPr>
          <w:rFonts w:hint="eastAsia" w:hAnsi="宋体"/>
          <w:color w:val="auto"/>
          <w:szCs w:val="24"/>
          <w:highlight w:val="none"/>
        </w:rPr>
        <w:t>第四部分 采购合同参照样本</w:t>
      </w:r>
    </w:p>
    <w:p w14:paraId="46C16C6F">
      <w:pPr>
        <w:pStyle w:val="24"/>
        <w:numPr>
          <w:ilvl w:val="0"/>
          <w:numId w:val="1"/>
        </w:numPr>
        <w:shd w:val="clear"/>
        <w:adjustRightInd w:val="0"/>
        <w:snapToGrid w:val="0"/>
        <w:spacing w:line="360" w:lineRule="auto"/>
        <w:ind w:left="0" w:firstLine="420" w:firstLineChars="200"/>
        <w:rPr>
          <w:rFonts w:hAnsi="宋体"/>
          <w:color w:val="auto"/>
          <w:szCs w:val="24"/>
          <w:highlight w:val="none"/>
        </w:rPr>
      </w:pPr>
      <w:r>
        <w:rPr>
          <w:rFonts w:hint="eastAsia" w:hAnsi="宋体"/>
          <w:color w:val="auto"/>
          <w:szCs w:val="24"/>
          <w:highlight w:val="none"/>
        </w:rPr>
        <w:t>第五部分 应提交的有关格式范例</w:t>
      </w:r>
    </w:p>
    <w:p w14:paraId="22FACEDB">
      <w:pPr>
        <w:pStyle w:val="24"/>
        <w:shd w:val="clear"/>
        <w:adjustRightInd w:val="0"/>
        <w:snapToGrid w:val="0"/>
        <w:spacing w:line="360" w:lineRule="auto"/>
        <w:ind w:firstLine="420" w:firstLineChars="200"/>
        <w:rPr>
          <w:rFonts w:hAnsi="宋体"/>
          <w:color w:val="auto"/>
          <w:szCs w:val="24"/>
          <w:highlight w:val="none"/>
        </w:rPr>
      </w:pPr>
      <w:r>
        <w:rPr>
          <w:rFonts w:hint="eastAsia" w:hAnsi="宋体"/>
          <w:color w:val="auto"/>
          <w:szCs w:val="24"/>
          <w:highlight w:val="none"/>
        </w:rPr>
        <w:t xml:space="preserve">5.2  </w:t>
      </w:r>
      <w:r>
        <w:rPr>
          <w:rFonts w:hint="eastAsia" w:hAnsi="宋体"/>
          <w:color w:val="auto"/>
          <w:szCs w:val="24"/>
          <w:highlight w:val="none"/>
          <w:lang w:eastAsia="zh-CN"/>
        </w:rPr>
        <w:t>竞标人</w:t>
      </w:r>
      <w:r>
        <w:rPr>
          <w:rFonts w:hint="eastAsia" w:hAnsi="宋体"/>
          <w:color w:val="auto"/>
          <w:szCs w:val="24"/>
          <w:highlight w:val="none"/>
        </w:rPr>
        <w:t>应认真审阅</w:t>
      </w:r>
      <w:r>
        <w:rPr>
          <w:rFonts w:hint="eastAsia" w:hAnsi="宋体"/>
          <w:color w:val="auto"/>
          <w:szCs w:val="24"/>
          <w:highlight w:val="none"/>
          <w:lang w:eastAsia="zh-CN"/>
        </w:rPr>
        <w:t>交易文件</w:t>
      </w:r>
      <w:r>
        <w:rPr>
          <w:rFonts w:hint="eastAsia" w:hAnsi="宋体"/>
          <w:color w:val="auto"/>
          <w:szCs w:val="24"/>
          <w:highlight w:val="none"/>
        </w:rPr>
        <w:t>中所有的内容，包括编制和提交采购响应文件须知、项目技术规范和服务要求、采购合同参照样本、应提交的有关格式范例等。如果</w:t>
      </w:r>
      <w:r>
        <w:rPr>
          <w:rFonts w:hint="eastAsia" w:hAnsi="宋体"/>
          <w:color w:val="auto"/>
          <w:szCs w:val="24"/>
          <w:highlight w:val="none"/>
          <w:lang w:eastAsia="zh-CN"/>
        </w:rPr>
        <w:t>竞标人</w:t>
      </w:r>
      <w:r>
        <w:rPr>
          <w:rFonts w:hint="eastAsia" w:hAnsi="宋体"/>
          <w:color w:val="auto"/>
          <w:szCs w:val="24"/>
          <w:highlight w:val="none"/>
        </w:rPr>
        <w:t>编制的投标文件没有从实质上响应</w:t>
      </w:r>
      <w:r>
        <w:rPr>
          <w:rFonts w:hint="eastAsia" w:hAnsi="宋体"/>
          <w:color w:val="auto"/>
          <w:szCs w:val="24"/>
          <w:highlight w:val="none"/>
          <w:lang w:eastAsia="zh-CN"/>
        </w:rPr>
        <w:t>交易文件</w:t>
      </w:r>
      <w:r>
        <w:rPr>
          <w:rFonts w:hint="eastAsia" w:hAnsi="宋体"/>
          <w:color w:val="auto"/>
          <w:szCs w:val="24"/>
          <w:highlight w:val="none"/>
        </w:rPr>
        <w:t>的要求，其投标文件将被</w:t>
      </w:r>
      <w:r>
        <w:rPr>
          <w:rFonts w:hint="eastAsia" w:hAnsi="宋体"/>
          <w:color w:val="auto"/>
          <w:szCs w:val="24"/>
          <w:highlight w:val="none"/>
          <w:lang w:eastAsia="zh-CN"/>
        </w:rPr>
        <w:t>代理机构</w:t>
      </w:r>
      <w:r>
        <w:rPr>
          <w:rFonts w:hint="eastAsia" w:hAnsi="宋体"/>
          <w:color w:val="auto"/>
          <w:szCs w:val="24"/>
          <w:highlight w:val="none"/>
        </w:rPr>
        <w:t>拒绝。</w:t>
      </w:r>
    </w:p>
    <w:p w14:paraId="350F6643">
      <w:pPr>
        <w:pStyle w:val="24"/>
        <w:shd w:val="clear"/>
        <w:adjustRightInd w:val="0"/>
        <w:snapToGrid w:val="0"/>
        <w:spacing w:line="360" w:lineRule="auto"/>
        <w:rPr>
          <w:rFonts w:hAnsi="宋体"/>
          <w:b/>
          <w:color w:val="auto"/>
          <w:szCs w:val="24"/>
          <w:highlight w:val="none"/>
        </w:rPr>
      </w:pPr>
      <w:r>
        <w:rPr>
          <w:rFonts w:hint="eastAsia" w:hAnsi="宋体"/>
          <w:b/>
          <w:color w:val="auto"/>
          <w:szCs w:val="24"/>
          <w:highlight w:val="none"/>
        </w:rPr>
        <w:t xml:space="preserve">6. </w:t>
      </w:r>
      <w:r>
        <w:rPr>
          <w:rFonts w:hint="eastAsia" w:hAnsi="宋体"/>
          <w:b/>
          <w:color w:val="auto"/>
          <w:szCs w:val="24"/>
          <w:highlight w:val="none"/>
          <w:lang w:eastAsia="zh-CN"/>
        </w:rPr>
        <w:t>交易文件</w:t>
      </w:r>
      <w:r>
        <w:rPr>
          <w:rFonts w:hint="eastAsia" w:hAnsi="宋体"/>
          <w:b/>
          <w:color w:val="auto"/>
          <w:szCs w:val="24"/>
          <w:highlight w:val="none"/>
        </w:rPr>
        <w:t>的解释</w:t>
      </w:r>
    </w:p>
    <w:p w14:paraId="7E25DD19">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6.1</w:t>
      </w:r>
      <w:r>
        <w:rPr>
          <w:rFonts w:hint="eastAsia" w:ascii="宋体" w:hAnsi="宋体"/>
          <w:color w:val="auto"/>
          <w:sz w:val="21"/>
          <w:highlight w:val="none"/>
        </w:rPr>
        <w:t>已获取</w:t>
      </w:r>
      <w:r>
        <w:rPr>
          <w:rFonts w:hint="eastAsia" w:ascii="宋体" w:hAnsi="宋体"/>
          <w:color w:val="auto"/>
          <w:sz w:val="21"/>
          <w:highlight w:val="none"/>
          <w:lang w:eastAsia="zh-CN"/>
        </w:rPr>
        <w:t>交易文件</w:t>
      </w:r>
      <w:r>
        <w:rPr>
          <w:rFonts w:hint="eastAsia" w:ascii="宋体" w:hAnsi="宋体"/>
          <w:color w:val="auto"/>
          <w:sz w:val="21"/>
          <w:highlight w:val="none"/>
        </w:rPr>
        <w:t>的潜在</w:t>
      </w:r>
      <w:r>
        <w:rPr>
          <w:rFonts w:hint="eastAsia" w:ascii="宋体" w:hAnsi="宋体"/>
          <w:color w:val="auto"/>
          <w:sz w:val="21"/>
          <w:highlight w:val="none"/>
          <w:lang w:eastAsia="zh-CN"/>
        </w:rPr>
        <w:t>竞标人</w:t>
      </w:r>
      <w:r>
        <w:rPr>
          <w:rFonts w:hint="eastAsia" w:ascii="宋体" w:hAnsi="宋体"/>
          <w:color w:val="auto"/>
          <w:sz w:val="21"/>
          <w:highlight w:val="none"/>
        </w:rPr>
        <w:t>，如认为</w:t>
      </w:r>
      <w:r>
        <w:rPr>
          <w:rFonts w:hint="eastAsia" w:ascii="宋体" w:hAnsi="宋体"/>
          <w:color w:val="auto"/>
          <w:sz w:val="21"/>
          <w:highlight w:val="none"/>
          <w:lang w:eastAsia="zh-CN"/>
        </w:rPr>
        <w:t>交易文件</w:t>
      </w:r>
      <w:r>
        <w:rPr>
          <w:rFonts w:hint="eastAsia" w:ascii="宋体" w:hAnsi="宋体"/>
          <w:color w:val="auto"/>
          <w:sz w:val="21"/>
          <w:highlight w:val="none"/>
        </w:rPr>
        <w:t>表述不清晰、存在歧视性或者倾向性或者其他违法内容的应参照政府采购法第五十一条、第五十二条等相关要求以书面形式送达</w:t>
      </w:r>
      <w:r>
        <w:rPr>
          <w:rFonts w:hint="eastAsia" w:ascii="宋体" w:hAnsi="宋体"/>
          <w:color w:val="auto"/>
          <w:sz w:val="21"/>
          <w:highlight w:val="none"/>
          <w:lang w:eastAsia="zh-CN"/>
        </w:rPr>
        <w:t>代理机构</w:t>
      </w:r>
      <w:r>
        <w:rPr>
          <w:rFonts w:hint="eastAsia" w:ascii="宋体" w:hAnsi="宋体"/>
          <w:color w:val="auto"/>
          <w:sz w:val="21"/>
          <w:highlight w:val="none"/>
        </w:rPr>
        <w:t>（浙江中诺招标代理有限公司），截止期后的疑问将不予受理、答复。答疑回复内容是</w:t>
      </w:r>
      <w:r>
        <w:rPr>
          <w:rFonts w:hint="eastAsia" w:ascii="宋体" w:hAnsi="宋体"/>
          <w:color w:val="auto"/>
          <w:sz w:val="21"/>
          <w:highlight w:val="none"/>
          <w:lang w:eastAsia="zh-CN"/>
        </w:rPr>
        <w:t>交易文件</w:t>
      </w:r>
      <w:r>
        <w:rPr>
          <w:rFonts w:hint="eastAsia" w:ascii="宋体" w:hAnsi="宋体"/>
          <w:color w:val="auto"/>
          <w:sz w:val="21"/>
          <w:highlight w:val="none"/>
        </w:rPr>
        <w:t>的组成部份，并将以书面形式通知所有已购买</w:t>
      </w:r>
      <w:r>
        <w:rPr>
          <w:rFonts w:hint="eastAsia" w:ascii="宋体" w:hAnsi="宋体"/>
          <w:color w:val="auto"/>
          <w:sz w:val="21"/>
          <w:highlight w:val="none"/>
          <w:lang w:eastAsia="zh-CN"/>
        </w:rPr>
        <w:t>交易文件</w:t>
      </w:r>
      <w:r>
        <w:rPr>
          <w:rFonts w:hint="eastAsia" w:ascii="宋体" w:hAnsi="宋体"/>
          <w:color w:val="auto"/>
          <w:sz w:val="21"/>
          <w:highlight w:val="none"/>
        </w:rPr>
        <w:t>的</w:t>
      </w:r>
      <w:r>
        <w:rPr>
          <w:rFonts w:hint="eastAsia" w:ascii="宋体" w:hAnsi="宋体"/>
          <w:color w:val="auto"/>
          <w:sz w:val="21"/>
          <w:highlight w:val="none"/>
          <w:lang w:eastAsia="zh-CN"/>
        </w:rPr>
        <w:t>竞标人</w:t>
      </w:r>
      <w:r>
        <w:rPr>
          <w:rFonts w:hint="eastAsia" w:ascii="宋体" w:hAnsi="宋体"/>
          <w:color w:val="auto"/>
          <w:sz w:val="21"/>
          <w:highlight w:val="none"/>
        </w:rPr>
        <w:t>。</w:t>
      </w:r>
    </w:p>
    <w:p w14:paraId="06C49FB3">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6.2</w:t>
      </w:r>
      <w:r>
        <w:rPr>
          <w:rFonts w:hint="eastAsia" w:ascii="宋体" w:hAnsi="宋体"/>
          <w:color w:val="auto"/>
          <w:kern w:val="0"/>
          <w:sz w:val="21"/>
          <w:szCs w:val="24"/>
          <w:highlight w:val="none"/>
          <w:lang w:eastAsia="zh-CN"/>
        </w:rPr>
        <w:t>交易文件</w:t>
      </w:r>
      <w:r>
        <w:rPr>
          <w:rFonts w:hint="eastAsia" w:ascii="宋体" w:hAnsi="宋体"/>
          <w:color w:val="auto"/>
          <w:sz w:val="21"/>
          <w:szCs w:val="24"/>
          <w:highlight w:val="none"/>
        </w:rPr>
        <w:t>领取</w:t>
      </w:r>
      <w:r>
        <w:rPr>
          <w:rFonts w:hint="eastAsia" w:ascii="宋体" w:hAnsi="宋体"/>
          <w:color w:val="auto"/>
          <w:kern w:val="0"/>
          <w:sz w:val="21"/>
          <w:szCs w:val="24"/>
          <w:highlight w:val="none"/>
        </w:rPr>
        <w:t>截止时间之后获取</w:t>
      </w:r>
      <w:r>
        <w:rPr>
          <w:rFonts w:hint="eastAsia" w:ascii="宋体" w:hAnsi="宋体"/>
          <w:color w:val="auto"/>
          <w:kern w:val="0"/>
          <w:sz w:val="21"/>
          <w:szCs w:val="24"/>
          <w:highlight w:val="none"/>
          <w:lang w:eastAsia="zh-CN"/>
        </w:rPr>
        <w:t>交易文件</w:t>
      </w:r>
      <w:r>
        <w:rPr>
          <w:rFonts w:hint="eastAsia" w:ascii="宋体" w:hAnsi="宋体"/>
          <w:color w:val="auto"/>
          <w:kern w:val="0"/>
          <w:sz w:val="21"/>
          <w:szCs w:val="24"/>
          <w:highlight w:val="none"/>
        </w:rPr>
        <w:t>的潜在供应商，如对</w:t>
      </w:r>
      <w:r>
        <w:rPr>
          <w:rFonts w:hint="eastAsia" w:ascii="宋体" w:hAnsi="宋体"/>
          <w:color w:val="auto"/>
          <w:kern w:val="0"/>
          <w:sz w:val="21"/>
          <w:szCs w:val="24"/>
          <w:highlight w:val="none"/>
          <w:lang w:eastAsia="zh-CN"/>
        </w:rPr>
        <w:t>交易文件</w:t>
      </w:r>
      <w:r>
        <w:rPr>
          <w:rFonts w:hint="eastAsia" w:ascii="宋体" w:hAnsi="宋体"/>
          <w:color w:val="auto"/>
          <w:kern w:val="0"/>
          <w:sz w:val="21"/>
          <w:szCs w:val="24"/>
          <w:highlight w:val="none"/>
        </w:rPr>
        <w:t>有异议，</w:t>
      </w:r>
      <w:r>
        <w:rPr>
          <w:rFonts w:hint="eastAsia" w:ascii="宋体" w:hAnsi="宋体"/>
          <w:color w:val="auto"/>
          <w:sz w:val="21"/>
          <w:szCs w:val="24"/>
          <w:highlight w:val="none"/>
        </w:rPr>
        <w:t>采购单位和</w:t>
      </w:r>
      <w:r>
        <w:rPr>
          <w:rFonts w:hint="eastAsia" w:ascii="宋体" w:hAnsi="宋体"/>
          <w:color w:val="auto"/>
          <w:kern w:val="0"/>
          <w:sz w:val="21"/>
          <w:szCs w:val="24"/>
          <w:highlight w:val="none"/>
          <w:lang w:eastAsia="zh-CN"/>
        </w:rPr>
        <w:t>代理机构</w:t>
      </w:r>
      <w:r>
        <w:rPr>
          <w:rFonts w:hint="eastAsia" w:ascii="宋体" w:hAnsi="宋体"/>
          <w:color w:val="auto"/>
          <w:kern w:val="0"/>
          <w:sz w:val="21"/>
          <w:szCs w:val="24"/>
          <w:highlight w:val="none"/>
        </w:rPr>
        <w:t>将不予受理和答复。</w:t>
      </w:r>
    </w:p>
    <w:p w14:paraId="6E6E1DB8">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6.3不论</w:t>
      </w:r>
      <w:r>
        <w:rPr>
          <w:rFonts w:hint="eastAsia" w:ascii="宋体" w:hAnsi="宋体"/>
          <w:color w:val="auto"/>
          <w:sz w:val="21"/>
          <w:szCs w:val="24"/>
          <w:highlight w:val="none"/>
          <w:lang w:eastAsia="zh-CN"/>
        </w:rPr>
        <w:t>代理机构</w:t>
      </w:r>
      <w:r>
        <w:rPr>
          <w:rFonts w:hint="eastAsia" w:ascii="宋体" w:hAnsi="宋体"/>
          <w:color w:val="auto"/>
          <w:sz w:val="21"/>
          <w:szCs w:val="24"/>
          <w:highlight w:val="none"/>
        </w:rPr>
        <w:t>向</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发送的资料文件，还是</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提出的问题，均采用书面形式，任何口头提问及答复一律无效。</w:t>
      </w:r>
    </w:p>
    <w:p w14:paraId="3254520F">
      <w:pPr>
        <w:pStyle w:val="24"/>
        <w:shd w:val="clear"/>
        <w:adjustRightInd w:val="0"/>
        <w:snapToGrid w:val="0"/>
        <w:spacing w:line="360" w:lineRule="auto"/>
        <w:rPr>
          <w:rFonts w:hAnsi="宋体"/>
          <w:b/>
          <w:color w:val="auto"/>
          <w:szCs w:val="24"/>
          <w:highlight w:val="none"/>
        </w:rPr>
      </w:pPr>
      <w:r>
        <w:rPr>
          <w:rFonts w:hint="eastAsia" w:hAnsi="宋体"/>
          <w:b/>
          <w:color w:val="auto"/>
          <w:szCs w:val="24"/>
          <w:highlight w:val="none"/>
        </w:rPr>
        <w:t xml:space="preserve">7. </w:t>
      </w:r>
      <w:r>
        <w:rPr>
          <w:rFonts w:hint="eastAsia" w:hAnsi="宋体"/>
          <w:b/>
          <w:color w:val="auto"/>
          <w:szCs w:val="24"/>
          <w:highlight w:val="none"/>
          <w:lang w:eastAsia="zh-CN"/>
        </w:rPr>
        <w:t>交易文件</w:t>
      </w:r>
      <w:r>
        <w:rPr>
          <w:rFonts w:hint="eastAsia" w:hAnsi="宋体"/>
          <w:b/>
          <w:color w:val="auto"/>
          <w:szCs w:val="24"/>
          <w:highlight w:val="none"/>
        </w:rPr>
        <w:t>的修改</w:t>
      </w:r>
    </w:p>
    <w:p w14:paraId="4ED1CC04">
      <w:pPr>
        <w:pStyle w:val="71"/>
        <w:shd w:val="clear"/>
        <w:adjustRightInd w:val="0"/>
        <w:snapToGrid w:val="0"/>
        <w:spacing w:before="0"/>
        <w:ind w:firstLine="420"/>
        <w:rPr>
          <w:rFonts w:ascii="宋体" w:hAnsi="宋体"/>
          <w:color w:val="auto"/>
          <w:sz w:val="21"/>
          <w:highlight w:val="none"/>
        </w:rPr>
      </w:pPr>
      <w:r>
        <w:rPr>
          <w:rFonts w:hint="eastAsia" w:ascii="宋体" w:hAnsi="宋体"/>
          <w:color w:val="auto"/>
          <w:sz w:val="21"/>
          <w:highlight w:val="none"/>
        </w:rPr>
        <w:t>7.1 在投标截止期前，由于各种原因，不论是自己主动提出还是答复</w:t>
      </w:r>
      <w:r>
        <w:rPr>
          <w:rFonts w:hint="eastAsia" w:ascii="宋体" w:hAnsi="宋体"/>
          <w:color w:val="auto"/>
          <w:sz w:val="21"/>
          <w:highlight w:val="none"/>
          <w:lang w:eastAsia="zh-CN"/>
        </w:rPr>
        <w:t>竞标人</w:t>
      </w:r>
      <w:r>
        <w:rPr>
          <w:rFonts w:hint="eastAsia" w:ascii="宋体" w:hAnsi="宋体"/>
          <w:color w:val="auto"/>
          <w:sz w:val="21"/>
          <w:highlight w:val="none"/>
        </w:rPr>
        <w:t>的澄清要求，采购人可能会对已发出的</w:t>
      </w:r>
      <w:r>
        <w:rPr>
          <w:rFonts w:hint="eastAsia" w:ascii="宋体" w:hAnsi="宋体"/>
          <w:color w:val="auto"/>
          <w:sz w:val="21"/>
          <w:highlight w:val="none"/>
          <w:lang w:eastAsia="zh-CN"/>
        </w:rPr>
        <w:t>交易文件</w:t>
      </w:r>
      <w:r>
        <w:rPr>
          <w:rFonts w:hint="eastAsia" w:ascii="宋体" w:hAnsi="宋体"/>
          <w:color w:val="auto"/>
          <w:sz w:val="21"/>
          <w:highlight w:val="none"/>
        </w:rPr>
        <w:t>进行必要澄清或者修改的，将在</w:t>
      </w:r>
      <w:r>
        <w:rPr>
          <w:rFonts w:hint="eastAsia" w:ascii="宋体" w:hAnsi="宋体"/>
          <w:color w:val="auto"/>
          <w:sz w:val="21"/>
          <w:highlight w:val="none"/>
          <w:lang w:eastAsia="zh-CN"/>
        </w:rPr>
        <w:t>交易文件</w:t>
      </w:r>
      <w:r>
        <w:rPr>
          <w:rFonts w:hint="eastAsia" w:ascii="宋体" w:hAnsi="宋体"/>
          <w:color w:val="auto"/>
          <w:sz w:val="21"/>
          <w:highlight w:val="none"/>
        </w:rPr>
        <w:t>要求提交投标文件截止时间前，以书面形式通知所有</w:t>
      </w:r>
      <w:r>
        <w:rPr>
          <w:rFonts w:hint="eastAsia" w:ascii="宋体" w:hAnsi="宋体"/>
          <w:color w:val="auto"/>
          <w:sz w:val="21"/>
          <w:highlight w:val="none"/>
          <w:lang w:eastAsia="zh-CN"/>
        </w:rPr>
        <w:t>交易文件</w:t>
      </w:r>
      <w:r>
        <w:rPr>
          <w:rFonts w:hint="eastAsia" w:ascii="宋体" w:hAnsi="宋体"/>
          <w:color w:val="auto"/>
          <w:sz w:val="21"/>
          <w:highlight w:val="none"/>
        </w:rPr>
        <w:t>收受人。该澄清或者修改的内容为</w:t>
      </w:r>
      <w:r>
        <w:rPr>
          <w:rFonts w:hint="eastAsia" w:ascii="宋体" w:hAnsi="宋体"/>
          <w:color w:val="auto"/>
          <w:sz w:val="21"/>
          <w:highlight w:val="none"/>
          <w:lang w:eastAsia="zh-CN"/>
        </w:rPr>
        <w:t>交易文件</w:t>
      </w:r>
      <w:r>
        <w:rPr>
          <w:rFonts w:hint="eastAsia" w:ascii="宋体" w:hAnsi="宋体"/>
          <w:color w:val="auto"/>
          <w:sz w:val="21"/>
          <w:highlight w:val="none"/>
        </w:rPr>
        <w:t>的组成部分。</w:t>
      </w:r>
    </w:p>
    <w:p w14:paraId="1121CC66">
      <w:pPr>
        <w:pStyle w:val="71"/>
        <w:shd w:val="clear"/>
        <w:adjustRightInd w:val="0"/>
        <w:snapToGrid w:val="0"/>
        <w:spacing w:before="0"/>
        <w:ind w:firstLine="420"/>
        <w:rPr>
          <w:rFonts w:ascii="宋体" w:hAnsi="宋体"/>
          <w:color w:val="auto"/>
          <w:sz w:val="21"/>
          <w:highlight w:val="none"/>
        </w:rPr>
      </w:pPr>
      <w:r>
        <w:rPr>
          <w:rFonts w:hint="eastAsia" w:ascii="宋体" w:hAnsi="宋体"/>
          <w:color w:val="auto"/>
          <w:sz w:val="21"/>
          <w:highlight w:val="none"/>
        </w:rPr>
        <w:t xml:space="preserve">7.2 </w:t>
      </w:r>
      <w:r>
        <w:rPr>
          <w:rFonts w:hint="eastAsia" w:ascii="宋体" w:hAnsi="宋体"/>
          <w:color w:val="auto"/>
          <w:sz w:val="21"/>
          <w:highlight w:val="none"/>
          <w:lang w:eastAsia="zh-CN"/>
        </w:rPr>
        <w:t>交易文件</w:t>
      </w:r>
      <w:r>
        <w:rPr>
          <w:rFonts w:hint="eastAsia" w:ascii="宋体" w:hAnsi="宋体"/>
          <w:color w:val="auto"/>
          <w:sz w:val="21"/>
          <w:highlight w:val="none"/>
        </w:rPr>
        <w:t>的修改将以书面形式，包括邮寄、传真和电传，通知所有购买</w:t>
      </w:r>
      <w:r>
        <w:rPr>
          <w:rFonts w:hint="eastAsia" w:ascii="宋体" w:hAnsi="宋体"/>
          <w:color w:val="auto"/>
          <w:sz w:val="21"/>
          <w:highlight w:val="none"/>
          <w:lang w:eastAsia="zh-CN"/>
        </w:rPr>
        <w:t>交易文件</w:t>
      </w:r>
      <w:r>
        <w:rPr>
          <w:rFonts w:hint="eastAsia" w:ascii="宋体" w:hAnsi="宋体"/>
          <w:color w:val="auto"/>
          <w:sz w:val="21"/>
          <w:highlight w:val="none"/>
        </w:rPr>
        <w:t>的</w:t>
      </w:r>
      <w:r>
        <w:rPr>
          <w:rFonts w:hint="eastAsia" w:ascii="宋体" w:hAnsi="宋体"/>
          <w:color w:val="auto"/>
          <w:sz w:val="21"/>
          <w:highlight w:val="none"/>
          <w:lang w:eastAsia="zh-CN"/>
        </w:rPr>
        <w:t>竞标人</w:t>
      </w:r>
      <w:r>
        <w:rPr>
          <w:rFonts w:hint="eastAsia" w:ascii="宋体" w:hAnsi="宋体"/>
          <w:color w:val="auto"/>
          <w:sz w:val="21"/>
          <w:highlight w:val="none"/>
        </w:rPr>
        <w:t>，并对其具有约束力。</w:t>
      </w:r>
      <w:r>
        <w:rPr>
          <w:rFonts w:hint="eastAsia" w:ascii="宋体" w:hAnsi="宋体"/>
          <w:color w:val="auto"/>
          <w:sz w:val="21"/>
          <w:highlight w:val="none"/>
          <w:lang w:eastAsia="zh-CN"/>
        </w:rPr>
        <w:t>竞标人</w:t>
      </w:r>
      <w:r>
        <w:rPr>
          <w:rFonts w:hint="eastAsia" w:ascii="宋体" w:hAnsi="宋体"/>
          <w:color w:val="auto"/>
          <w:sz w:val="21"/>
          <w:highlight w:val="none"/>
        </w:rPr>
        <w:t>在收到上述通知后，应在24小时内向</w:t>
      </w:r>
      <w:r>
        <w:rPr>
          <w:rFonts w:hint="eastAsia" w:ascii="宋体" w:hAnsi="宋体"/>
          <w:color w:val="auto"/>
          <w:sz w:val="21"/>
          <w:highlight w:val="none"/>
          <w:lang w:eastAsia="zh-CN"/>
        </w:rPr>
        <w:t>代理机构</w:t>
      </w:r>
      <w:r>
        <w:rPr>
          <w:rFonts w:hint="eastAsia" w:ascii="宋体" w:hAnsi="宋体"/>
          <w:color w:val="auto"/>
          <w:sz w:val="21"/>
          <w:highlight w:val="none"/>
        </w:rPr>
        <w:t>回函确认。</w:t>
      </w:r>
    </w:p>
    <w:p w14:paraId="51300FDB">
      <w:pPr>
        <w:pStyle w:val="71"/>
        <w:shd w:val="clear"/>
        <w:adjustRightInd w:val="0"/>
        <w:snapToGrid w:val="0"/>
        <w:spacing w:before="0"/>
        <w:ind w:firstLine="420"/>
        <w:rPr>
          <w:rFonts w:ascii="宋体" w:hAnsi="宋体"/>
          <w:color w:val="auto"/>
          <w:sz w:val="21"/>
          <w:highlight w:val="none"/>
        </w:rPr>
      </w:pPr>
      <w:r>
        <w:rPr>
          <w:rFonts w:hint="eastAsia" w:ascii="宋体" w:hAnsi="宋体"/>
          <w:color w:val="auto"/>
          <w:sz w:val="21"/>
          <w:highlight w:val="none"/>
        </w:rPr>
        <w:t xml:space="preserve">7.3 </w:t>
      </w:r>
      <w:r>
        <w:rPr>
          <w:rFonts w:hint="eastAsia" w:ascii="宋体" w:hAnsi="宋体"/>
          <w:color w:val="auto"/>
          <w:sz w:val="21"/>
          <w:highlight w:val="none"/>
          <w:lang w:eastAsia="zh-CN"/>
        </w:rPr>
        <w:t>代理机构</w:t>
      </w:r>
      <w:r>
        <w:rPr>
          <w:rFonts w:hint="eastAsia" w:ascii="宋体" w:hAnsi="宋体"/>
          <w:color w:val="auto"/>
          <w:sz w:val="21"/>
          <w:highlight w:val="none"/>
        </w:rPr>
        <w:t>可以视采购具体情况，延长投标截止时间和开标时间，但至少应当在</w:t>
      </w:r>
      <w:r>
        <w:rPr>
          <w:rFonts w:hint="eastAsia" w:ascii="宋体" w:hAnsi="宋体"/>
          <w:color w:val="auto"/>
          <w:sz w:val="21"/>
          <w:highlight w:val="none"/>
          <w:lang w:eastAsia="zh-CN"/>
        </w:rPr>
        <w:t>交易文件</w:t>
      </w:r>
      <w:r>
        <w:rPr>
          <w:rFonts w:hint="eastAsia" w:ascii="宋体" w:hAnsi="宋体"/>
          <w:color w:val="auto"/>
          <w:sz w:val="21"/>
          <w:highlight w:val="none"/>
        </w:rPr>
        <w:t>要求提交投标文件的截止时间三日前，将变更时间书面通知所有</w:t>
      </w:r>
      <w:r>
        <w:rPr>
          <w:rFonts w:hint="eastAsia" w:ascii="宋体" w:hAnsi="宋体"/>
          <w:color w:val="auto"/>
          <w:sz w:val="21"/>
          <w:highlight w:val="none"/>
          <w:lang w:eastAsia="zh-CN"/>
        </w:rPr>
        <w:t>交易文件</w:t>
      </w:r>
      <w:r>
        <w:rPr>
          <w:rFonts w:hint="eastAsia" w:ascii="宋体" w:hAnsi="宋体"/>
          <w:color w:val="auto"/>
          <w:sz w:val="21"/>
          <w:highlight w:val="none"/>
        </w:rPr>
        <w:t>收受人。</w:t>
      </w:r>
    </w:p>
    <w:p w14:paraId="0685EB82">
      <w:pPr>
        <w:pStyle w:val="71"/>
        <w:shd w:val="clear"/>
        <w:adjustRightInd w:val="0"/>
        <w:snapToGrid w:val="0"/>
        <w:spacing w:before="0"/>
        <w:ind w:firstLine="420"/>
        <w:rPr>
          <w:rFonts w:ascii="宋体" w:hAnsi="宋体"/>
          <w:color w:val="auto"/>
          <w:sz w:val="21"/>
          <w:highlight w:val="none"/>
        </w:rPr>
      </w:pPr>
      <w:r>
        <w:rPr>
          <w:rFonts w:hint="eastAsia" w:ascii="宋体" w:hAnsi="宋体"/>
          <w:color w:val="auto"/>
          <w:sz w:val="21"/>
          <w:highlight w:val="none"/>
        </w:rPr>
        <w:t>7.4</w:t>
      </w:r>
      <w:r>
        <w:rPr>
          <w:rFonts w:hint="eastAsia" w:ascii="宋体" w:hAnsi="宋体"/>
          <w:color w:val="auto"/>
          <w:sz w:val="21"/>
          <w:highlight w:val="none"/>
          <w:lang w:eastAsia="zh-CN"/>
        </w:rPr>
        <w:t>交易文件</w:t>
      </w:r>
      <w:r>
        <w:rPr>
          <w:rFonts w:hint="eastAsia" w:ascii="宋体" w:hAnsi="宋体"/>
          <w:color w:val="auto"/>
          <w:sz w:val="21"/>
          <w:highlight w:val="none"/>
        </w:rPr>
        <w:t>澄清、答复、修改、补充的内容为</w:t>
      </w:r>
      <w:r>
        <w:rPr>
          <w:rFonts w:hint="eastAsia" w:ascii="宋体" w:hAnsi="宋体"/>
          <w:color w:val="auto"/>
          <w:sz w:val="21"/>
          <w:highlight w:val="none"/>
          <w:lang w:eastAsia="zh-CN"/>
        </w:rPr>
        <w:t>交易文件</w:t>
      </w:r>
      <w:r>
        <w:rPr>
          <w:rFonts w:hint="eastAsia" w:ascii="宋体" w:hAnsi="宋体"/>
          <w:color w:val="auto"/>
          <w:sz w:val="21"/>
          <w:highlight w:val="none"/>
        </w:rPr>
        <w:t>的组成部分。当</w:t>
      </w:r>
      <w:r>
        <w:rPr>
          <w:rFonts w:hint="eastAsia" w:ascii="宋体" w:hAnsi="宋体"/>
          <w:color w:val="auto"/>
          <w:sz w:val="21"/>
          <w:highlight w:val="none"/>
          <w:lang w:eastAsia="zh-CN"/>
        </w:rPr>
        <w:t>交易文件</w:t>
      </w:r>
      <w:r>
        <w:rPr>
          <w:rFonts w:hint="eastAsia" w:ascii="宋体" w:hAnsi="宋体"/>
          <w:color w:val="auto"/>
          <w:sz w:val="21"/>
          <w:highlight w:val="none"/>
        </w:rPr>
        <w:t>与</w:t>
      </w:r>
      <w:r>
        <w:rPr>
          <w:rFonts w:hint="eastAsia" w:ascii="宋体" w:hAnsi="宋体"/>
          <w:color w:val="auto"/>
          <w:sz w:val="21"/>
          <w:highlight w:val="none"/>
          <w:lang w:eastAsia="zh-CN"/>
        </w:rPr>
        <w:t>交易文件</w:t>
      </w:r>
      <w:r>
        <w:rPr>
          <w:rFonts w:hint="eastAsia" w:ascii="宋体" w:hAnsi="宋体"/>
          <w:color w:val="auto"/>
          <w:sz w:val="21"/>
          <w:highlight w:val="none"/>
        </w:rPr>
        <w:t>的答复、澄清、修改、补充通知就同一内容的表述不一致时，以最后发出的书面文件为准。</w:t>
      </w:r>
    </w:p>
    <w:p w14:paraId="01A344B4">
      <w:pPr>
        <w:pStyle w:val="71"/>
        <w:shd w:val="clear"/>
        <w:adjustRightInd w:val="0"/>
        <w:snapToGrid w:val="0"/>
        <w:spacing w:before="0"/>
        <w:ind w:firstLine="420"/>
        <w:rPr>
          <w:rFonts w:ascii="宋体" w:hAnsi="宋体"/>
          <w:color w:val="auto"/>
          <w:sz w:val="21"/>
          <w:highlight w:val="none"/>
        </w:rPr>
      </w:pPr>
      <w:r>
        <w:rPr>
          <w:rFonts w:hint="eastAsia" w:ascii="宋体" w:hAnsi="宋体"/>
          <w:color w:val="auto"/>
          <w:sz w:val="21"/>
          <w:highlight w:val="none"/>
        </w:rPr>
        <w:t>7.5</w:t>
      </w:r>
      <w:r>
        <w:rPr>
          <w:rFonts w:hint="eastAsia" w:ascii="宋体" w:hAnsi="宋体"/>
          <w:color w:val="auto"/>
          <w:sz w:val="21"/>
          <w:highlight w:val="none"/>
          <w:lang w:eastAsia="zh-CN"/>
        </w:rPr>
        <w:t>交易文件</w:t>
      </w:r>
      <w:r>
        <w:rPr>
          <w:rFonts w:hint="eastAsia" w:ascii="宋体" w:hAnsi="宋体"/>
          <w:color w:val="auto"/>
          <w:sz w:val="21"/>
          <w:highlight w:val="none"/>
        </w:rPr>
        <w:t>的澄清、答复、修改或补充都应该通过本代理机构以法定形式发布，除此以外的发布不属于</w:t>
      </w:r>
      <w:r>
        <w:rPr>
          <w:rFonts w:hint="eastAsia" w:ascii="宋体" w:hAnsi="宋体"/>
          <w:color w:val="auto"/>
          <w:sz w:val="21"/>
          <w:highlight w:val="none"/>
          <w:lang w:eastAsia="zh-CN"/>
        </w:rPr>
        <w:t>交易文件</w:t>
      </w:r>
      <w:r>
        <w:rPr>
          <w:rFonts w:hint="eastAsia" w:ascii="宋体" w:hAnsi="宋体"/>
          <w:color w:val="auto"/>
          <w:sz w:val="21"/>
          <w:highlight w:val="none"/>
        </w:rPr>
        <w:t>的组成部分。</w:t>
      </w:r>
    </w:p>
    <w:p w14:paraId="2611DF64">
      <w:pPr>
        <w:pStyle w:val="71"/>
        <w:shd w:val="clear"/>
        <w:adjustRightInd w:val="0"/>
        <w:snapToGrid w:val="0"/>
        <w:spacing w:before="0"/>
        <w:ind w:firstLine="420"/>
        <w:rPr>
          <w:rFonts w:ascii="宋体" w:hAnsi="宋体"/>
          <w:b/>
          <w:color w:val="auto"/>
          <w:sz w:val="21"/>
          <w:szCs w:val="24"/>
          <w:highlight w:val="none"/>
        </w:rPr>
      </w:pPr>
      <w:r>
        <w:rPr>
          <w:rFonts w:hint="eastAsia" w:ascii="宋体" w:hAnsi="宋体"/>
          <w:color w:val="auto"/>
          <w:sz w:val="21"/>
          <w:highlight w:val="none"/>
        </w:rPr>
        <w:t>7.6在</w:t>
      </w:r>
      <w:r>
        <w:rPr>
          <w:rFonts w:hint="eastAsia" w:ascii="宋体" w:hAnsi="宋体"/>
          <w:color w:val="auto"/>
          <w:sz w:val="21"/>
          <w:highlight w:val="none"/>
          <w:lang w:eastAsia="zh-CN"/>
        </w:rPr>
        <w:t>交易文件</w:t>
      </w:r>
      <w:r>
        <w:rPr>
          <w:rFonts w:hint="eastAsia" w:ascii="宋体" w:hAnsi="宋体"/>
          <w:color w:val="auto"/>
          <w:sz w:val="21"/>
          <w:highlight w:val="none"/>
        </w:rPr>
        <w:t>发售截止后，经采购人同意购买</w:t>
      </w:r>
      <w:r>
        <w:rPr>
          <w:rFonts w:hint="eastAsia" w:ascii="宋体" w:hAnsi="宋体"/>
          <w:color w:val="auto"/>
          <w:sz w:val="21"/>
          <w:highlight w:val="none"/>
          <w:lang w:eastAsia="zh-CN"/>
        </w:rPr>
        <w:t>交易文件</w:t>
      </w:r>
      <w:r>
        <w:rPr>
          <w:rFonts w:hint="eastAsia" w:ascii="宋体" w:hAnsi="宋体"/>
          <w:color w:val="auto"/>
          <w:sz w:val="21"/>
          <w:highlight w:val="none"/>
        </w:rPr>
        <w:t>的</w:t>
      </w:r>
      <w:r>
        <w:rPr>
          <w:rFonts w:hint="eastAsia" w:ascii="宋体" w:hAnsi="宋体"/>
          <w:color w:val="auto"/>
          <w:sz w:val="21"/>
          <w:highlight w:val="none"/>
          <w:lang w:eastAsia="zh-CN"/>
        </w:rPr>
        <w:t>竞标人</w:t>
      </w:r>
      <w:r>
        <w:rPr>
          <w:rFonts w:hint="eastAsia" w:ascii="宋体" w:hAnsi="宋体"/>
          <w:color w:val="auto"/>
          <w:sz w:val="21"/>
          <w:highlight w:val="none"/>
        </w:rPr>
        <w:t>不得对</w:t>
      </w:r>
      <w:r>
        <w:rPr>
          <w:rFonts w:hint="eastAsia" w:ascii="宋体" w:hAnsi="宋体"/>
          <w:color w:val="auto"/>
          <w:sz w:val="21"/>
          <w:highlight w:val="none"/>
          <w:lang w:eastAsia="zh-CN"/>
        </w:rPr>
        <w:t>交易文件</w:t>
      </w:r>
      <w:r>
        <w:rPr>
          <w:rFonts w:hint="eastAsia" w:ascii="宋体" w:hAnsi="宋体"/>
          <w:color w:val="auto"/>
          <w:sz w:val="21"/>
          <w:highlight w:val="none"/>
        </w:rPr>
        <w:t>及其补充文件提出答疑或质疑。</w:t>
      </w:r>
    </w:p>
    <w:p w14:paraId="641D0A12">
      <w:pPr>
        <w:pStyle w:val="24"/>
        <w:shd w:val="clear"/>
        <w:adjustRightInd w:val="0"/>
        <w:snapToGrid w:val="0"/>
        <w:spacing w:line="360" w:lineRule="auto"/>
        <w:rPr>
          <w:rFonts w:hAnsi="宋体"/>
          <w:b/>
          <w:color w:val="auto"/>
          <w:szCs w:val="24"/>
          <w:highlight w:val="none"/>
        </w:rPr>
      </w:pPr>
      <w:r>
        <w:rPr>
          <w:rFonts w:hint="eastAsia" w:hAnsi="宋体"/>
          <w:b/>
          <w:color w:val="auto"/>
          <w:szCs w:val="24"/>
          <w:highlight w:val="none"/>
        </w:rPr>
        <w:t>8. 投标报价</w:t>
      </w:r>
    </w:p>
    <w:p w14:paraId="1987A9DD">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8.1  标的物</w:t>
      </w:r>
    </w:p>
    <w:p w14:paraId="4576D4B3">
      <w:pPr>
        <w:shd w:val="clear"/>
        <w:adjustRightInd w:val="0"/>
        <w:snapToGrid w:val="0"/>
        <w:spacing w:line="360" w:lineRule="auto"/>
        <w:ind w:firstLine="420" w:firstLineChars="200"/>
        <w:rPr>
          <w:rFonts w:hint="default" w:ascii="宋体" w:hAnsi="宋体"/>
          <w:b/>
          <w:color w:val="auto"/>
          <w:highlight w:val="none"/>
          <w:lang w:val="en-US"/>
        </w:rPr>
      </w:pPr>
      <w:r>
        <w:rPr>
          <w:rFonts w:hint="eastAsia" w:ascii="宋体" w:hAnsi="宋体" w:cs="楷体"/>
          <w:color w:val="auto"/>
          <w:kern w:val="0"/>
          <w:highlight w:val="none"/>
          <w:lang w:eastAsia="zh-CN"/>
        </w:rPr>
        <w:t>2025年杭州市钱塘区市场监督管理局职工劳保用品采购</w:t>
      </w:r>
      <w:r>
        <w:rPr>
          <w:rFonts w:hint="eastAsia" w:ascii="宋体" w:hAnsi="宋体" w:cs="楷体"/>
          <w:color w:val="auto"/>
          <w:kern w:val="0"/>
          <w:highlight w:val="none"/>
          <w:lang w:val="en-US" w:eastAsia="zh-CN"/>
        </w:rPr>
        <w:t>项目</w:t>
      </w:r>
    </w:p>
    <w:p w14:paraId="02678151">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highlight w:val="none"/>
          <w:lang w:val="zh-CN"/>
        </w:rPr>
        <w:t>详见第三部分——</w:t>
      </w:r>
      <w:r>
        <w:rPr>
          <w:rFonts w:hint="eastAsia" w:ascii="宋体" w:hAnsi="宋体"/>
          <w:color w:val="auto"/>
          <w:highlight w:val="none"/>
        </w:rPr>
        <w:t>项目技术规范和服务要求。</w:t>
      </w:r>
    </w:p>
    <w:p w14:paraId="279A046E">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8.2  报价</w:t>
      </w:r>
    </w:p>
    <w:p w14:paraId="3BF96DF2">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highlight w:val="none"/>
          <w:lang w:val="zh-CN"/>
        </w:rPr>
        <w:t>包括有关本项目所需的服务、人员和税金等</w:t>
      </w:r>
      <w:r>
        <w:rPr>
          <w:rFonts w:hint="eastAsia" w:ascii="宋体" w:hAnsi="宋体"/>
          <w:color w:val="auto"/>
          <w:kern w:val="0"/>
          <w:highlight w:val="none"/>
        </w:rPr>
        <w:t>一切</w:t>
      </w:r>
      <w:r>
        <w:rPr>
          <w:rFonts w:hint="eastAsia" w:ascii="宋体" w:hAnsi="宋体"/>
          <w:color w:val="auto"/>
          <w:kern w:val="0"/>
          <w:highlight w:val="none"/>
          <w:lang w:val="zh-CN"/>
        </w:rPr>
        <w:t>费用均计入报价。</w:t>
      </w:r>
      <w:r>
        <w:rPr>
          <w:rFonts w:hint="eastAsia" w:ascii="宋体" w:hAnsi="宋体"/>
          <w:color w:val="auto"/>
          <w:highlight w:val="none"/>
        </w:rPr>
        <w:t>《投标(开标)一览表》是报价的唯一载体。</w:t>
      </w:r>
    </w:p>
    <w:p w14:paraId="41F98860">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8.3  其它费用处理</w:t>
      </w:r>
    </w:p>
    <w:p w14:paraId="1FA628F4">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lang w:eastAsia="zh-CN"/>
        </w:rPr>
        <w:t>交易文件</w:t>
      </w:r>
      <w:r>
        <w:rPr>
          <w:rFonts w:hint="eastAsia" w:ascii="宋体" w:hAnsi="宋体"/>
          <w:color w:val="auto"/>
          <w:sz w:val="21"/>
          <w:szCs w:val="24"/>
          <w:highlight w:val="none"/>
        </w:rPr>
        <w:t>未列明，而</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认为必需的费用也需列入报价。</w:t>
      </w:r>
    </w:p>
    <w:p w14:paraId="65BBFD18">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8.4  投标货币</w:t>
      </w:r>
    </w:p>
    <w:p w14:paraId="09BD2DB7">
      <w:pPr>
        <w:pStyle w:val="2"/>
        <w:shd w:val="clear"/>
        <w:snapToGrid w:val="0"/>
        <w:ind w:firstLine="420" w:firstLineChars="200"/>
        <w:rPr>
          <w:rFonts w:hAnsi="宋体"/>
          <w:color w:val="auto"/>
          <w:sz w:val="21"/>
          <w:szCs w:val="24"/>
          <w:highlight w:val="none"/>
        </w:rPr>
      </w:pPr>
      <w:r>
        <w:rPr>
          <w:rFonts w:hint="eastAsia" w:hAnsi="宋体"/>
          <w:color w:val="auto"/>
          <w:sz w:val="21"/>
          <w:szCs w:val="24"/>
          <w:highlight w:val="none"/>
        </w:rPr>
        <w:t>投标文件中，</w:t>
      </w:r>
      <w:r>
        <w:rPr>
          <w:rFonts w:hint="eastAsia" w:hAnsi="宋体"/>
          <w:color w:val="auto"/>
          <w:sz w:val="21"/>
          <w:szCs w:val="24"/>
          <w:highlight w:val="none"/>
          <w:lang w:val="en-US"/>
        </w:rPr>
        <w:t>投标</w:t>
      </w:r>
      <w:r>
        <w:rPr>
          <w:rFonts w:hint="eastAsia" w:hAnsi="宋体"/>
          <w:color w:val="auto"/>
          <w:sz w:val="21"/>
          <w:szCs w:val="24"/>
          <w:highlight w:val="none"/>
        </w:rPr>
        <w:t>价格采用人民币报价。报价应是唯一的,</w:t>
      </w:r>
      <w:r>
        <w:rPr>
          <w:rFonts w:hint="eastAsia" w:hAnsi="宋体"/>
          <w:color w:val="auto"/>
          <w:sz w:val="21"/>
          <w:szCs w:val="24"/>
          <w:highlight w:val="none"/>
          <w:lang w:eastAsia="zh-CN"/>
        </w:rPr>
        <w:t>代理机构</w:t>
      </w:r>
      <w:r>
        <w:rPr>
          <w:rFonts w:hint="eastAsia" w:hAnsi="宋体"/>
          <w:color w:val="auto"/>
          <w:sz w:val="21"/>
          <w:szCs w:val="24"/>
          <w:highlight w:val="none"/>
        </w:rPr>
        <w:t>将不接受有选择的报价。</w:t>
      </w:r>
    </w:p>
    <w:p w14:paraId="20604014">
      <w:pPr>
        <w:pStyle w:val="2"/>
        <w:shd w:val="clear"/>
        <w:snapToGrid w:val="0"/>
        <w:ind w:firstLine="420" w:firstLineChars="200"/>
        <w:rPr>
          <w:rFonts w:hAnsi="宋体"/>
          <w:color w:val="auto"/>
          <w:sz w:val="21"/>
          <w:szCs w:val="24"/>
          <w:highlight w:val="none"/>
        </w:rPr>
      </w:pPr>
    </w:p>
    <w:p w14:paraId="71B67CC1">
      <w:pPr>
        <w:shd w:val="clear"/>
        <w:adjustRightInd w:val="0"/>
        <w:snapToGrid w:val="0"/>
        <w:spacing w:line="360" w:lineRule="auto"/>
        <w:ind w:firstLine="200"/>
        <w:jc w:val="center"/>
        <w:outlineLvl w:val="0"/>
        <w:rPr>
          <w:rFonts w:ascii="宋体" w:hAnsi="宋体"/>
          <w:b/>
          <w:color w:val="auto"/>
          <w:sz w:val="24"/>
          <w:szCs w:val="32"/>
          <w:highlight w:val="none"/>
        </w:rPr>
      </w:pPr>
      <w:bookmarkStart w:id="34" w:name="_Hlt75236011"/>
      <w:bookmarkEnd w:id="34"/>
      <w:bookmarkStart w:id="35" w:name="_Toc91899884"/>
      <w:r>
        <w:rPr>
          <w:rFonts w:hint="eastAsia" w:ascii="宋体" w:hAnsi="宋体"/>
          <w:b/>
          <w:color w:val="auto"/>
          <w:sz w:val="24"/>
          <w:szCs w:val="32"/>
          <w:highlight w:val="none"/>
        </w:rPr>
        <w:t>三、投标文件的编制</w:t>
      </w:r>
      <w:bookmarkEnd w:id="35"/>
    </w:p>
    <w:p w14:paraId="02ADE3E1">
      <w:pPr>
        <w:pStyle w:val="24"/>
        <w:shd w:val="clear"/>
        <w:adjustRightInd w:val="0"/>
        <w:snapToGrid w:val="0"/>
        <w:spacing w:line="360" w:lineRule="auto"/>
        <w:rPr>
          <w:rFonts w:hAnsi="宋体"/>
          <w:b/>
          <w:color w:val="auto"/>
          <w:szCs w:val="24"/>
          <w:highlight w:val="none"/>
        </w:rPr>
      </w:pPr>
      <w:r>
        <w:rPr>
          <w:rFonts w:hint="eastAsia" w:hAnsi="宋体"/>
          <w:b/>
          <w:color w:val="auto"/>
          <w:szCs w:val="24"/>
          <w:highlight w:val="none"/>
        </w:rPr>
        <w:t>9. 投标文件的语言</w:t>
      </w:r>
    </w:p>
    <w:p w14:paraId="3B073652">
      <w:pPr>
        <w:shd w:val="clear"/>
        <w:autoSpaceDE w:val="0"/>
        <w:autoSpaceDN w:val="0"/>
        <w:adjustRightInd w:val="0"/>
        <w:snapToGrid w:val="0"/>
        <w:spacing w:line="360" w:lineRule="auto"/>
        <w:ind w:firstLine="420" w:firstLineChars="200"/>
        <w:rPr>
          <w:rFonts w:ascii="宋体" w:hAnsi="宋体"/>
          <w:color w:val="auto"/>
          <w:highlight w:val="none"/>
          <w:lang w:val="zh-CN"/>
        </w:rPr>
      </w:pPr>
      <w:r>
        <w:rPr>
          <w:rFonts w:hint="eastAsia" w:ascii="宋体" w:hAnsi="宋体"/>
          <w:color w:val="auto"/>
          <w:highlight w:val="none"/>
        </w:rPr>
        <w:t>投标文件及</w:t>
      </w:r>
      <w:r>
        <w:rPr>
          <w:rFonts w:hint="eastAsia" w:ascii="宋体" w:hAnsi="宋体"/>
          <w:color w:val="auto"/>
          <w:highlight w:val="none"/>
          <w:lang w:eastAsia="zh-CN"/>
        </w:rPr>
        <w:t>竞标人</w:t>
      </w:r>
      <w:r>
        <w:rPr>
          <w:rFonts w:hint="eastAsia" w:ascii="宋体" w:hAnsi="宋体"/>
          <w:color w:val="auto"/>
          <w:highlight w:val="none"/>
        </w:rPr>
        <w:t>与采购有关的来往通知、函件和文件均应使用中文。</w:t>
      </w:r>
    </w:p>
    <w:p w14:paraId="071F2626">
      <w:pPr>
        <w:pStyle w:val="24"/>
        <w:shd w:val="clear"/>
        <w:adjustRightInd w:val="0"/>
        <w:snapToGrid w:val="0"/>
        <w:spacing w:line="360" w:lineRule="auto"/>
        <w:rPr>
          <w:rFonts w:hAnsi="宋体"/>
          <w:b/>
          <w:color w:val="auto"/>
          <w:szCs w:val="24"/>
          <w:highlight w:val="none"/>
        </w:rPr>
      </w:pPr>
      <w:r>
        <w:rPr>
          <w:rFonts w:hint="eastAsia" w:hAnsi="宋体"/>
          <w:b/>
          <w:color w:val="auto"/>
          <w:szCs w:val="24"/>
          <w:highlight w:val="none"/>
        </w:rPr>
        <w:t>10. 投标文件的组成</w:t>
      </w:r>
    </w:p>
    <w:p w14:paraId="2A28E75E">
      <w:pPr>
        <w:pStyle w:val="24"/>
        <w:shd w:val="clear"/>
        <w:adjustRightInd w:val="0"/>
        <w:snapToGrid w:val="0"/>
        <w:spacing w:line="360" w:lineRule="auto"/>
        <w:ind w:firstLine="420" w:firstLineChars="200"/>
        <w:rPr>
          <w:rFonts w:hAnsi="宋体"/>
          <w:color w:val="auto"/>
          <w:kern w:val="0"/>
          <w:szCs w:val="24"/>
          <w:highlight w:val="none"/>
          <w:lang w:val="zh-CN"/>
        </w:rPr>
      </w:pPr>
      <w:r>
        <w:rPr>
          <w:rFonts w:hint="eastAsia" w:hAnsi="宋体"/>
          <w:color w:val="auto"/>
          <w:kern w:val="0"/>
          <w:szCs w:val="24"/>
          <w:highlight w:val="none"/>
        </w:rPr>
        <w:t>投标文件一般应当包括以下主要内容：</w:t>
      </w:r>
      <w:r>
        <w:rPr>
          <w:rFonts w:hint="eastAsia" w:hAnsi="宋体"/>
          <w:b/>
          <w:color w:val="auto"/>
          <w:szCs w:val="24"/>
          <w:highlight w:val="none"/>
        </w:rPr>
        <w:t>商务报价文件</w:t>
      </w:r>
      <w:r>
        <w:rPr>
          <w:rFonts w:hint="eastAsia" w:hAnsi="宋体"/>
          <w:color w:val="auto"/>
          <w:szCs w:val="24"/>
          <w:highlight w:val="none"/>
        </w:rPr>
        <w:t>[</w:t>
      </w:r>
      <w:r>
        <w:rPr>
          <w:rFonts w:hint="eastAsia" w:hAnsi="宋体"/>
          <w:color w:val="auto"/>
          <w:kern w:val="0"/>
          <w:szCs w:val="24"/>
          <w:highlight w:val="none"/>
        </w:rPr>
        <w:t>投标响应函和</w:t>
      </w:r>
      <w:r>
        <w:rPr>
          <w:rFonts w:hint="eastAsia" w:hAnsi="宋体"/>
          <w:color w:val="auto"/>
          <w:szCs w:val="24"/>
          <w:highlight w:val="none"/>
        </w:rPr>
        <w:t>投标（开标）一览表、投标报价明细清单]</w:t>
      </w:r>
      <w:r>
        <w:rPr>
          <w:rFonts w:hint="eastAsia" w:hAnsi="宋体"/>
          <w:color w:val="auto"/>
          <w:kern w:val="0"/>
          <w:szCs w:val="24"/>
          <w:highlight w:val="none"/>
        </w:rPr>
        <w:t>，</w:t>
      </w:r>
      <w:r>
        <w:rPr>
          <w:rFonts w:hint="eastAsia" w:hAnsi="宋体"/>
          <w:b/>
          <w:color w:val="auto"/>
          <w:szCs w:val="24"/>
          <w:highlight w:val="none"/>
        </w:rPr>
        <w:t>技术文件</w:t>
      </w:r>
      <w:r>
        <w:rPr>
          <w:rFonts w:hint="eastAsia" w:hAnsi="宋体"/>
          <w:color w:val="auto"/>
          <w:szCs w:val="24"/>
          <w:highlight w:val="none"/>
        </w:rPr>
        <w:t>（</w:t>
      </w:r>
      <w:r>
        <w:rPr>
          <w:rFonts w:hint="eastAsia" w:hAnsi="宋体"/>
          <w:color w:val="auto"/>
          <w:kern w:val="0"/>
          <w:szCs w:val="24"/>
          <w:highlight w:val="none"/>
        </w:rPr>
        <w:t>针对本项目的技术和服务响应方案，技术偏离说明表，</w:t>
      </w:r>
      <w:r>
        <w:rPr>
          <w:rFonts w:hint="eastAsia" w:hAnsi="宋体"/>
          <w:color w:val="auto"/>
          <w:kern w:val="0"/>
          <w:szCs w:val="24"/>
          <w:highlight w:val="none"/>
          <w:lang w:eastAsia="zh-CN"/>
        </w:rPr>
        <w:t>交易文件</w:t>
      </w:r>
      <w:r>
        <w:rPr>
          <w:rFonts w:hint="eastAsia" w:hAnsi="宋体"/>
          <w:color w:val="auto"/>
          <w:kern w:val="0"/>
          <w:szCs w:val="24"/>
          <w:highlight w:val="none"/>
        </w:rPr>
        <w:t>要求提供的其他资料），</w:t>
      </w:r>
      <w:r>
        <w:rPr>
          <w:rFonts w:hint="eastAsia" w:hAnsi="宋体"/>
          <w:b/>
          <w:color w:val="auto"/>
          <w:szCs w:val="24"/>
          <w:highlight w:val="none"/>
        </w:rPr>
        <w:t>商务文件</w:t>
      </w:r>
      <w:r>
        <w:rPr>
          <w:rFonts w:hint="eastAsia" w:hAnsi="宋体"/>
          <w:color w:val="auto"/>
          <w:szCs w:val="24"/>
          <w:highlight w:val="none"/>
        </w:rPr>
        <w:t>（</w:t>
      </w:r>
      <w:r>
        <w:rPr>
          <w:rFonts w:hint="eastAsia" w:hAnsi="宋体"/>
          <w:color w:val="auto"/>
          <w:kern w:val="0"/>
          <w:szCs w:val="24"/>
          <w:highlight w:val="none"/>
        </w:rPr>
        <w:t>证明其为合格供应商和所提供的为合格产品的有关资格证明文件，商务偏离说明表，</w:t>
      </w:r>
      <w:r>
        <w:rPr>
          <w:rFonts w:hint="eastAsia" w:hAnsi="宋体"/>
          <w:color w:val="auto"/>
          <w:kern w:val="0"/>
          <w:szCs w:val="24"/>
          <w:highlight w:val="none"/>
          <w:lang w:eastAsia="zh-CN"/>
        </w:rPr>
        <w:t>交易文件</w:t>
      </w:r>
      <w:r>
        <w:rPr>
          <w:rFonts w:hint="eastAsia" w:hAnsi="宋体"/>
          <w:color w:val="auto"/>
          <w:kern w:val="0"/>
          <w:szCs w:val="24"/>
          <w:highlight w:val="none"/>
        </w:rPr>
        <w:t>要求提供的其他资料）。</w:t>
      </w:r>
    </w:p>
    <w:p w14:paraId="4264788A">
      <w:pPr>
        <w:shd w:val="clear"/>
        <w:adjustRightInd w:val="0"/>
        <w:snapToGrid w:val="0"/>
        <w:spacing w:line="360" w:lineRule="auto"/>
        <w:ind w:firstLine="420" w:firstLineChars="200"/>
        <w:rPr>
          <w:rFonts w:ascii="宋体" w:hAnsi="宋体"/>
          <w:color w:val="auto"/>
          <w:highlight w:val="none"/>
          <w:u w:val="single"/>
          <w:lang w:val="zh-CN"/>
        </w:rPr>
      </w:pPr>
      <w:r>
        <w:rPr>
          <w:rFonts w:hint="eastAsia" w:ascii="宋体" w:hAnsi="宋体"/>
          <w:color w:val="auto"/>
          <w:kern w:val="0"/>
          <w:highlight w:val="none"/>
          <w:lang w:val="zh-CN"/>
        </w:rPr>
        <w:t xml:space="preserve">10.1 </w:t>
      </w:r>
      <w:r>
        <w:rPr>
          <w:rFonts w:hint="eastAsia" w:ascii="宋体" w:hAnsi="宋体"/>
          <w:color w:val="auto"/>
          <w:highlight w:val="none"/>
          <w:lang w:eastAsia="zh-CN"/>
        </w:rPr>
        <w:t>竞标人</w:t>
      </w:r>
      <w:r>
        <w:rPr>
          <w:rFonts w:hint="eastAsia" w:ascii="宋体" w:hAnsi="宋体"/>
          <w:color w:val="auto"/>
          <w:highlight w:val="none"/>
        </w:rPr>
        <w:t>的</w:t>
      </w:r>
      <w:r>
        <w:rPr>
          <w:rFonts w:hint="eastAsia" w:ascii="宋体" w:hAnsi="宋体"/>
          <w:b/>
          <w:color w:val="auto"/>
          <w:highlight w:val="none"/>
        </w:rPr>
        <w:t>商务报价文件</w:t>
      </w:r>
      <w:r>
        <w:rPr>
          <w:rFonts w:hint="eastAsia" w:ascii="宋体" w:hAnsi="宋体"/>
          <w:color w:val="auto"/>
          <w:highlight w:val="none"/>
        </w:rPr>
        <w:t>至少应包括以下内容（均需加盖公章）：</w:t>
      </w:r>
    </w:p>
    <w:p w14:paraId="0A7449E4">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kern w:val="0"/>
          <w:highlight w:val="none"/>
        </w:rPr>
        <w:t>投标响应函</w:t>
      </w:r>
      <w:r>
        <w:rPr>
          <w:rFonts w:hint="eastAsia" w:ascii="宋体" w:hAnsi="宋体"/>
          <w:color w:val="auto"/>
          <w:highlight w:val="none"/>
        </w:rPr>
        <w:t>；</w:t>
      </w:r>
    </w:p>
    <w:p w14:paraId="508EAF5D">
      <w:pPr>
        <w:pStyle w:val="24"/>
        <w:shd w:val="clear"/>
        <w:adjustRightInd w:val="0"/>
        <w:snapToGrid w:val="0"/>
        <w:spacing w:line="360" w:lineRule="auto"/>
        <w:ind w:firstLine="420" w:firstLineChars="200"/>
        <w:rPr>
          <w:rFonts w:hAnsi="宋体"/>
          <w:color w:val="auto"/>
          <w:szCs w:val="24"/>
          <w:highlight w:val="none"/>
        </w:rPr>
      </w:pPr>
      <w:r>
        <w:rPr>
          <w:rFonts w:hint="eastAsia" w:hAnsi="宋体"/>
          <w:color w:val="auto"/>
          <w:szCs w:val="24"/>
          <w:highlight w:val="none"/>
        </w:rPr>
        <w:t>(2) 投标(开标)一览表；</w:t>
      </w:r>
    </w:p>
    <w:p w14:paraId="2D6AFE51">
      <w:pPr>
        <w:shd w:val="clear"/>
        <w:adjustRightInd w:val="0"/>
        <w:snapToGrid w:val="0"/>
        <w:spacing w:line="360" w:lineRule="auto"/>
        <w:ind w:firstLine="420" w:firstLineChars="200"/>
        <w:rPr>
          <w:rFonts w:ascii="宋体" w:hAnsi="宋体"/>
          <w:color w:val="auto"/>
          <w:kern w:val="0"/>
          <w:highlight w:val="none"/>
        </w:rPr>
      </w:pPr>
      <w:r>
        <w:rPr>
          <w:rFonts w:hint="eastAsia" w:ascii="宋体" w:hAnsi="宋体"/>
          <w:color w:val="auto"/>
          <w:highlight w:val="none"/>
        </w:rPr>
        <w:t>(3) 投标报价明细清单</w:t>
      </w:r>
      <w:r>
        <w:rPr>
          <w:rFonts w:hint="eastAsia" w:ascii="宋体" w:hAnsi="宋体"/>
          <w:color w:val="auto"/>
          <w:kern w:val="0"/>
          <w:highlight w:val="none"/>
        </w:rPr>
        <w:t>。</w:t>
      </w:r>
    </w:p>
    <w:p w14:paraId="019D5371">
      <w:pPr>
        <w:pStyle w:val="24"/>
        <w:shd w:val="clear"/>
        <w:adjustRightInd w:val="0"/>
        <w:snapToGrid w:val="0"/>
        <w:spacing w:line="360" w:lineRule="auto"/>
        <w:ind w:firstLine="420" w:firstLineChars="200"/>
        <w:rPr>
          <w:rFonts w:hAnsi="宋体"/>
          <w:color w:val="auto"/>
          <w:kern w:val="0"/>
          <w:szCs w:val="24"/>
          <w:highlight w:val="none"/>
          <w:lang w:val="zh-CN"/>
        </w:rPr>
      </w:pPr>
      <w:r>
        <w:rPr>
          <w:rFonts w:hint="eastAsia" w:hAnsi="宋体"/>
          <w:color w:val="auto"/>
          <w:kern w:val="0"/>
          <w:szCs w:val="24"/>
          <w:highlight w:val="none"/>
          <w:lang w:val="zh-CN"/>
        </w:rPr>
        <w:t>10.2  竞标人的</w:t>
      </w:r>
      <w:r>
        <w:rPr>
          <w:rFonts w:hint="eastAsia" w:hAnsi="宋体"/>
          <w:b/>
          <w:color w:val="auto"/>
          <w:kern w:val="0"/>
          <w:szCs w:val="24"/>
          <w:highlight w:val="none"/>
          <w:lang w:val="zh-CN"/>
        </w:rPr>
        <w:t>技术文件</w:t>
      </w:r>
      <w:r>
        <w:rPr>
          <w:rFonts w:hint="eastAsia" w:hAnsi="宋体"/>
          <w:color w:val="auto"/>
          <w:kern w:val="0"/>
          <w:szCs w:val="24"/>
          <w:highlight w:val="none"/>
          <w:lang w:val="zh-CN"/>
        </w:rPr>
        <w:t>应至少包括：</w:t>
      </w:r>
      <w:r>
        <w:rPr>
          <w:rFonts w:hint="eastAsia" w:hAnsi="宋体"/>
          <w:color w:val="auto"/>
          <w:kern w:val="0"/>
          <w:szCs w:val="24"/>
          <w:highlight w:val="none"/>
        </w:rPr>
        <w:t>针对本项目的技术和服务响应方案，技术偏离说明表，</w:t>
      </w:r>
      <w:r>
        <w:rPr>
          <w:rFonts w:hint="eastAsia" w:hAnsi="宋体"/>
          <w:color w:val="auto"/>
          <w:kern w:val="0"/>
          <w:szCs w:val="24"/>
          <w:highlight w:val="none"/>
          <w:lang w:eastAsia="zh-CN"/>
        </w:rPr>
        <w:t>交易文件</w:t>
      </w:r>
      <w:r>
        <w:rPr>
          <w:rFonts w:hint="eastAsia" w:hAnsi="宋体"/>
          <w:color w:val="auto"/>
          <w:kern w:val="0"/>
          <w:szCs w:val="24"/>
          <w:highlight w:val="none"/>
        </w:rPr>
        <w:t>要求提供的其他资料</w:t>
      </w:r>
      <w:r>
        <w:rPr>
          <w:rFonts w:hint="eastAsia" w:hAnsi="宋体"/>
          <w:color w:val="auto"/>
          <w:kern w:val="0"/>
          <w:szCs w:val="24"/>
          <w:highlight w:val="none"/>
          <w:lang w:val="zh-CN"/>
        </w:rPr>
        <w:t>等</w:t>
      </w:r>
      <w:r>
        <w:rPr>
          <w:rFonts w:hint="eastAsia" w:hAnsi="宋体"/>
          <w:color w:val="auto"/>
          <w:szCs w:val="24"/>
          <w:highlight w:val="none"/>
        </w:rPr>
        <w:t>（均需加盖公章）</w:t>
      </w:r>
      <w:r>
        <w:rPr>
          <w:rFonts w:hint="eastAsia" w:hAnsi="宋体"/>
          <w:color w:val="auto"/>
          <w:kern w:val="0"/>
          <w:szCs w:val="24"/>
          <w:highlight w:val="none"/>
          <w:lang w:val="zh-CN"/>
        </w:rPr>
        <w:t>。</w:t>
      </w:r>
    </w:p>
    <w:p w14:paraId="55E5E30C">
      <w:pPr>
        <w:shd w:val="clear"/>
        <w:adjustRightInd w:val="0"/>
        <w:snapToGrid w:val="0"/>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（1</w:t>
      </w:r>
      <w:r>
        <w:rPr>
          <w:rFonts w:ascii="宋体" w:hAnsi="宋体"/>
          <w:color w:val="auto"/>
          <w:kern w:val="0"/>
          <w:sz w:val="21"/>
          <w:szCs w:val="21"/>
          <w:highlight w:val="none"/>
        </w:rPr>
        <w:t>）</w:t>
      </w:r>
      <w:r>
        <w:rPr>
          <w:rFonts w:hint="eastAsia" w:ascii="宋体" w:hAnsi="宋体"/>
          <w:color w:val="auto"/>
          <w:kern w:val="0"/>
          <w:sz w:val="21"/>
          <w:szCs w:val="21"/>
          <w:highlight w:val="none"/>
          <w:lang w:eastAsia="zh-CN"/>
        </w:rPr>
        <w:t>竞标人</w:t>
      </w:r>
      <w:r>
        <w:rPr>
          <w:rFonts w:hint="eastAsia" w:ascii="宋体" w:hAnsi="宋体"/>
          <w:color w:val="auto"/>
          <w:kern w:val="0"/>
          <w:sz w:val="21"/>
          <w:szCs w:val="21"/>
          <w:highlight w:val="none"/>
        </w:rPr>
        <w:t>应提供针对项目的完整技术解决方案：</w:t>
      </w:r>
    </w:p>
    <w:p w14:paraId="772B564D">
      <w:pPr>
        <w:shd w:val="clear"/>
        <w:adjustRightInd w:val="0"/>
        <w:snapToGrid w:val="0"/>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lang w:eastAsia="zh-CN"/>
        </w:rPr>
        <w:t>2025年杭州市钱塘区市场监督管理局职工劳保用品采购项目</w:t>
      </w:r>
      <w:r>
        <w:rPr>
          <w:rFonts w:hint="eastAsia" w:ascii="宋体" w:hAnsi="宋体"/>
          <w:color w:val="auto"/>
          <w:kern w:val="0"/>
          <w:sz w:val="21"/>
          <w:szCs w:val="21"/>
          <w:highlight w:val="none"/>
        </w:rPr>
        <w:t>需求的总体设计、建设方案、设备选型和技术指标。</w:t>
      </w:r>
    </w:p>
    <w:p w14:paraId="3DA7A16E">
      <w:pPr>
        <w:shd w:val="clear"/>
        <w:adjustRightInd w:val="0"/>
        <w:snapToGrid w:val="0"/>
        <w:spacing w:line="360" w:lineRule="auto"/>
        <w:ind w:firstLine="420" w:firstLineChars="200"/>
        <w:rPr>
          <w:rFonts w:ascii="宋体" w:hAnsi="宋体"/>
          <w:color w:val="auto"/>
          <w:kern w:val="0"/>
          <w:sz w:val="21"/>
          <w:szCs w:val="21"/>
          <w:highlight w:val="none"/>
          <w:lang w:val="zh-CN"/>
        </w:rPr>
      </w:pPr>
      <w:r>
        <w:rPr>
          <w:rFonts w:hint="eastAsia" w:ascii="宋体" w:hAnsi="宋体"/>
          <w:color w:val="auto"/>
          <w:kern w:val="0"/>
          <w:sz w:val="21"/>
          <w:szCs w:val="21"/>
          <w:highlight w:val="none"/>
        </w:rPr>
        <w:t xml:space="preserve">(2) </w:t>
      </w:r>
      <w:r>
        <w:rPr>
          <w:rFonts w:hint="eastAsia" w:ascii="宋体" w:hAnsi="宋体"/>
          <w:color w:val="auto"/>
          <w:kern w:val="0"/>
          <w:sz w:val="21"/>
          <w:szCs w:val="21"/>
          <w:highlight w:val="none"/>
          <w:lang w:val="zh-CN"/>
        </w:rPr>
        <w:t>竞标人在投标文件中，应对</w:t>
      </w:r>
      <w:r>
        <w:rPr>
          <w:rFonts w:hint="eastAsia" w:ascii="宋体" w:hAnsi="宋体"/>
          <w:color w:val="auto"/>
          <w:sz w:val="21"/>
          <w:szCs w:val="21"/>
          <w:highlight w:val="none"/>
        </w:rPr>
        <w:t>项目技术规范和服务要求</w:t>
      </w:r>
      <w:r>
        <w:rPr>
          <w:rFonts w:hint="eastAsia" w:ascii="宋体" w:hAnsi="宋体"/>
          <w:color w:val="auto"/>
          <w:kern w:val="0"/>
          <w:sz w:val="21"/>
          <w:szCs w:val="21"/>
          <w:highlight w:val="none"/>
          <w:lang w:val="zh-CN"/>
        </w:rPr>
        <w:t>中所提出各项要求进行逐条逐项的答复、说明和解释。首先对实现或满足程度明确作出“满足”、“不满足”、“部分满足”等应答，然后作出具体、详细的说明。回答“满足”应说明如何满足，回答“部分满足”要明确哪部分满足和哪部分不满足。同时明确满足的程度。若采用“详见”、“参见”方式说明的，应指明所指文档(应是投标文件的组成部分)的具体章节及页码。任何含糊不清的表示对评标结果的影响将是竞标人的责任。</w:t>
      </w:r>
    </w:p>
    <w:p w14:paraId="13862C28">
      <w:pPr>
        <w:shd w:val="clear"/>
        <w:adjustRightInd w:val="0"/>
        <w:snapToGrid w:val="0"/>
        <w:spacing w:line="360" w:lineRule="auto"/>
        <w:ind w:firstLine="420" w:firstLineChars="200"/>
        <w:rPr>
          <w:rFonts w:ascii="宋体" w:hAnsi="宋体"/>
          <w:color w:val="auto"/>
          <w:kern w:val="0"/>
          <w:sz w:val="21"/>
          <w:szCs w:val="21"/>
          <w:highlight w:val="none"/>
          <w:lang w:val="zh-CN"/>
        </w:rPr>
      </w:pPr>
      <w:r>
        <w:rPr>
          <w:rFonts w:hint="eastAsia" w:ascii="宋体" w:hAnsi="宋体"/>
          <w:color w:val="auto"/>
          <w:kern w:val="0"/>
          <w:sz w:val="21"/>
          <w:szCs w:val="21"/>
          <w:highlight w:val="none"/>
          <w:lang w:val="zh-CN"/>
        </w:rPr>
        <w:t>(3)</w:t>
      </w:r>
      <w:r>
        <w:rPr>
          <w:rFonts w:hint="eastAsia" w:ascii="宋体" w:hAnsi="宋体" w:cs="仿宋_GB2312"/>
          <w:color w:val="auto"/>
          <w:kern w:val="0"/>
          <w:sz w:val="21"/>
          <w:szCs w:val="21"/>
          <w:highlight w:val="none"/>
          <w:lang w:val="zh-CN"/>
        </w:rPr>
        <w:t>针对本项目</w:t>
      </w:r>
      <w:r>
        <w:rPr>
          <w:rFonts w:hint="eastAsia" w:ascii="宋体" w:hAnsi="宋体" w:cs="仿宋_GB2312"/>
          <w:color w:val="auto"/>
          <w:kern w:val="0"/>
          <w:sz w:val="21"/>
          <w:szCs w:val="21"/>
          <w:highlight w:val="none"/>
          <w:lang w:val="en-US" w:eastAsia="zh-CN"/>
        </w:rPr>
        <w:t>实施</w:t>
      </w:r>
      <w:r>
        <w:rPr>
          <w:rFonts w:hint="eastAsia" w:ascii="宋体" w:hAnsi="宋体" w:cs="仿宋_GB2312"/>
          <w:color w:val="auto"/>
          <w:kern w:val="0"/>
          <w:sz w:val="21"/>
          <w:szCs w:val="21"/>
          <w:highlight w:val="none"/>
          <w:lang w:val="zh-CN"/>
        </w:rPr>
        <w:t>的详细实施计划。本项目详细工作实施组织方案，包括（但不限于）以下内容：组织机构、工作时间进度表、工作程序和步骤、管理和协调方法、关键步骤的思路和要点。</w:t>
      </w:r>
    </w:p>
    <w:p w14:paraId="64A30699">
      <w:pPr>
        <w:shd w:val="clear"/>
        <w:adjustRightInd w:val="0"/>
        <w:snapToGrid w:val="0"/>
        <w:spacing w:line="360" w:lineRule="auto"/>
        <w:ind w:firstLine="420" w:firstLineChars="200"/>
        <w:rPr>
          <w:rFonts w:ascii="宋体" w:hAnsi="宋体"/>
          <w:color w:val="auto"/>
          <w:kern w:val="0"/>
          <w:sz w:val="21"/>
          <w:szCs w:val="21"/>
          <w:highlight w:val="none"/>
          <w:lang w:val="zh-CN"/>
        </w:rPr>
      </w:pPr>
      <w:r>
        <w:rPr>
          <w:rFonts w:hint="eastAsia" w:ascii="宋体" w:hAnsi="宋体"/>
          <w:color w:val="auto"/>
          <w:kern w:val="0"/>
          <w:sz w:val="21"/>
          <w:szCs w:val="21"/>
          <w:highlight w:val="none"/>
          <w:lang w:val="zh-CN"/>
        </w:rPr>
        <w:t>(4)项目验收之前、验收之后的维护方案（</w:t>
      </w:r>
      <w:r>
        <w:rPr>
          <w:rFonts w:hint="eastAsia" w:ascii="宋体" w:hAnsi="宋体"/>
          <w:color w:val="auto"/>
          <w:kern w:val="0"/>
          <w:sz w:val="21"/>
          <w:szCs w:val="21"/>
          <w:highlight w:val="none"/>
        </w:rPr>
        <w:t>如果有）</w:t>
      </w:r>
      <w:r>
        <w:rPr>
          <w:rFonts w:hint="eastAsia" w:ascii="宋体" w:hAnsi="宋体"/>
          <w:color w:val="auto"/>
          <w:kern w:val="0"/>
          <w:sz w:val="21"/>
          <w:szCs w:val="21"/>
          <w:highlight w:val="none"/>
          <w:lang w:val="zh-CN"/>
        </w:rPr>
        <w:t>；</w:t>
      </w:r>
    </w:p>
    <w:p w14:paraId="0E7B13AB">
      <w:pPr>
        <w:shd w:val="clear"/>
        <w:adjustRightInd w:val="0"/>
        <w:snapToGrid w:val="0"/>
        <w:spacing w:line="360" w:lineRule="auto"/>
        <w:ind w:firstLine="420" w:firstLineChars="200"/>
        <w:rPr>
          <w:rFonts w:ascii="宋体" w:hAnsi="宋体"/>
          <w:color w:val="auto"/>
          <w:kern w:val="0"/>
          <w:sz w:val="21"/>
          <w:szCs w:val="21"/>
          <w:highlight w:val="none"/>
          <w:lang w:val="zh-CN"/>
        </w:rPr>
      </w:pPr>
      <w:r>
        <w:rPr>
          <w:rFonts w:hint="eastAsia" w:ascii="宋体" w:hAnsi="宋体"/>
          <w:color w:val="auto"/>
          <w:kern w:val="0"/>
          <w:sz w:val="21"/>
          <w:szCs w:val="21"/>
          <w:highlight w:val="none"/>
          <w:lang w:val="zh-CN"/>
        </w:rPr>
        <w:t>(5)竞标人为完成本项目组建的工作小组名单，每个专业人员的情况和在杭州人员数应该明确表示，明确各阶段投入人数，在提交的标书中安排的人员，须为公司的固定职员；每个参加项目人员的履历表应随标书一并提交，主要内容包括学历(学院、大学和其他职业教育，列出大学的名称，就学日期以及所取得的学位)、工作特长(特长领域、能力取向、系统集成的能力等)、经验与业绩(包括从事相关系统建设的经验，对每一个项目有一个简要的描述，该人员参与的时间以及在项目中的责任)，</w:t>
      </w:r>
      <w:r>
        <w:rPr>
          <w:rFonts w:hint="eastAsia" w:ascii="宋体" w:hAnsi="宋体" w:cs="仿宋_GB2312"/>
          <w:color w:val="auto"/>
          <w:kern w:val="0"/>
          <w:sz w:val="21"/>
          <w:szCs w:val="21"/>
          <w:highlight w:val="none"/>
          <w:lang w:val="zh-CN"/>
        </w:rPr>
        <w:t>资质情况等</w:t>
      </w:r>
      <w:r>
        <w:rPr>
          <w:rFonts w:hint="eastAsia" w:ascii="宋体" w:hAnsi="宋体"/>
          <w:color w:val="auto"/>
          <w:kern w:val="0"/>
          <w:sz w:val="21"/>
          <w:szCs w:val="21"/>
          <w:highlight w:val="none"/>
          <w:lang w:val="zh-CN"/>
        </w:rPr>
        <w:t>。</w:t>
      </w:r>
    </w:p>
    <w:p w14:paraId="6B8C0C0C">
      <w:pPr>
        <w:shd w:val="clear"/>
        <w:tabs>
          <w:tab w:val="left" w:pos="0"/>
          <w:tab w:val="left" w:pos="840"/>
        </w:tabs>
        <w:autoSpaceDE w:val="0"/>
        <w:autoSpaceDN w:val="0"/>
        <w:adjustRightInd w:val="0"/>
        <w:snapToGrid w:val="0"/>
        <w:spacing w:line="360" w:lineRule="auto"/>
        <w:ind w:firstLine="420" w:firstLineChars="200"/>
        <w:rPr>
          <w:rFonts w:ascii="宋体" w:hAnsi="宋体" w:cs="仿宋_GB2312"/>
          <w:color w:val="auto"/>
          <w:kern w:val="0"/>
          <w:sz w:val="21"/>
          <w:szCs w:val="21"/>
          <w:highlight w:val="none"/>
          <w:lang w:val="zh-CN"/>
        </w:rPr>
      </w:pPr>
      <w:r>
        <w:rPr>
          <w:rFonts w:hint="eastAsia" w:ascii="宋体" w:hAnsi="宋体"/>
          <w:color w:val="auto"/>
          <w:sz w:val="21"/>
          <w:szCs w:val="21"/>
          <w:highlight w:val="none"/>
        </w:rPr>
        <w:t>（6）</w:t>
      </w:r>
      <w:r>
        <w:rPr>
          <w:rFonts w:hint="eastAsia" w:ascii="宋体" w:hAnsi="宋体" w:cs="仿宋_GB2312"/>
          <w:color w:val="auto"/>
          <w:kern w:val="0"/>
          <w:sz w:val="21"/>
          <w:szCs w:val="21"/>
          <w:highlight w:val="none"/>
          <w:lang w:val="zh-CN"/>
        </w:rPr>
        <w:t>优惠条件及特殊承诺（</w:t>
      </w:r>
      <w:r>
        <w:rPr>
          <w:rFonts w:hint="eastAsia" w:ascii="宋体" w:hAnsi="宋体" w:cs="仿宋_GB2312"/>
          <w:color w:val="auto"/>
          <w:kern w:val="0"/>
          <w:sz w:val="21"/>
          <w:szCs w:val="21"/>
          <w:highlight w:val="none"/>
        </w:rPr>
        <w:t>如果有）</w:t>
      </w:r>
      <w:r>
        <w:rPr>
          <w:rFonts w:hint="eastAsia" w:ascii="宋体" w:hAnsi="宋体" w:cs="仿宋_GB2312"/>
          <w:color w:val="auto"/>
          <w:kern w:val="0"/>
          <w:sz w:val="21"/>
          <w:szCs w:val="21"/>
          <w:highlight w:val="none"/>
          <w:lang w:val="zh-CN"/>
        </w:rPr>
        <w:t>；</w:t>
      </w:r>
    </w:p>
    <w:p w14:paraId="71DBA82D">
      <w:pPr>
        <w:shd w:val="clear"/>
        <w:tabs>
          <w:tab w:val="left" w:pos="0"/>
          <w:tab w:val="left" w:pos="840"/>
        </w:tabs>
        <w:autoSpaceDE w:val="0"/>
        <w:autoSpaceDN w:val="0"/>
        <w:adjustRightInd w:val="0"/>
        <w:snapToGrid w:val="0"/>
        <w:spacing w:line="360" w:lineRule="auto"/>
        <w:ind w:firstLine="420" w:firstLineChars="200"/>
        <w:rPr>
          <w:rFonts w:ascii="宋体" w:hAnsi="宋体" w:cs="仿宋_GB2312"/>
          <w:color w:val="auto"/>
          <w:kern w:val="0"/>
          <w:highlight w:val="none"/>
          <w:lang w:val="zh-CN"/>
        </w:rPr>
      </w:pPr>
      <w:r>
        <w:rPr>
          <w:rFonts w:hint="eastAsia" w:ascii="宋体" w:hAnsi="宋体"/>
          <w:color w:val="auto"/>
          <w:highlight w:val="none"/>
        </w:rPr>
        <w:t>（</w:t>
      </w:r>
      <w:r>
        <w:rPr>
          <w:rFonts w:hint="eastAsia" w:ascii="宋体" w:hAnsi="宋体"/>
          <w:color w:val="auto"/>
          <w:highlight w:val="none"/>
          <w:lang w:val="en-US" w:eastAsia="zh-CN"/>
        </w:rPr>
        <w:t>7</w:t>
      </w:r>
      <w:r>
        <w:rPr>
          <w:rFonts w:hint="eastAsia" w:ascii="宋体" w:hAnsi="宋体"/>
          <w:color w:val="auto"/>
          <w:highlight w:val="none"/>
        </w:rPr>
        <w:t>）</w:t>
      </w:r>
      <w:r>
        <w:rPr>
          <w:rFonts w:hint="eastAsia" w:ascii="宋体" w:hAnsi="宋体" w:cs="仿宋_GB2312"/>
          <w:color w:val="auto"/>
          <w:kern w:val="0"/>
          <w:highlight w:val="none"/>
          <w:lang w:val="zh-CN"/>
        </w:rPr>
        <w:t>验收方案（</w:t>
      </w:r>
      <w:r>
        <w:rPr>
          <w:rFonts w:hint="eastAsia" w:ascii="宋体" w:hAnsi="宋体" w:cs="仿宋_GB2312"/>
          <w:color w:val="auto"/>
          <w:kern w:val="0"/>
          <w:highlight w:val="none"/>
        </w:rPr>
        <w:t>如果有</w:t>
      </w:r>
      <w:r>
        <w:rPr>
          <w:rFonts w:hint="eastAsia" w:ascii="宋体" w:hAnsi="宋体" w:cs="仿宋_GB2312"/>
          <w:color w:val="auto"/>
          <w:kern w:val="0"/>
          <w:highlight w:val="none"/>
          <w:lang w:val="zh-CN"/>
        </w:rPr>
        <w:t>）；</w:t>
      </w:r>
    </w:p>
    <w:p w14:paraId="47042F06">
      <w:pPr>
        <w:shd w:val="clear"/>
        <w:tabs>
          <w:tab w:val="left" w:pos="0"/>
        </w:tabs>
        <w:autoSpaceDE w:val="0"/>
        <w:autoSpaceDN w:val="0"/>
        <w:adjustRightInd w:val="0"/>
        <w:snapToGrid w:val="0"/>
        <w:spacing w:line="360" w:lineRule="auto"/>
        <w:ind w:firstLine="420" w:firstLineChars="200"/>
        <w:rPr>
          <w:rFonts w:ascii="宋体" w:hAnsi="宋体" w:cs="仿宋_GB2312"/>
          <w:color w:val="auto"/>
          <w:kern w:val="0"/>
          <w:highlight w:val="none"/>
          <w:lang w:val="zh-CN"/>
        </w:rPr>
      </w:pPr>
      <w:r>
        <w:rPr>
          <w:rFonts w:hint="eastAsia" w:ascii="宋体" w:hAnsi="宋体"/>
          <w:color w:val="auto"/>
          <w:highlight w:val="none"/>
        </w:rPr>
        <w:t>（</w:t>
      </w:r>
      <w:r>
        <w:rPr>
          <w:rFonts w:hint="eastAsia" w:ascii="宋体" w:hAnsi="宋体"/>
          <w:color w:val="auto"/>
          <w:highlight w:val="none"/>
          <w:lang w:val="en-US" w:eastAsia="zh-CN"/>
        </w:rPr>
        <w:t>8</w:t>
      </w:r>
      <w:r>
        <w:rPr>
          <w:rFonts w:hint="eastAsia" w:ascii="宋体" w:hAnsi="宋体"/>
          <w:color w:val="auto"/>
          <w:highlight w:val="none"/>
        </w:rPr>
        <w:t>）</w:t>
      </w:r>
      <w:r>
        <w:rPr>
          <w:rFonts w:hint="eastAsia" w:ascii="宋体" w:hAnsi="宋体" w:cs="仿宋_GB2312"/>
          <w:color w:val="auto"/>
          <w:kern w:val="0"/>
          <w:highlight w:val="none"/>
          <w:lang w:val="zh-CN"/>
        </w:rPr>
        <w:t>关于对交易文件中有关条款的拒绝声明（如果有）；</w:t>
      </w:r>
    </w:p>
    <w:p w14:paraId="648833A0">
      <w:pPr>
        <w:pStyle w:val="24"/>
        <w:shd w:val="clear"/>
        <w:adjustRightInd w:val="0"/>
        <w:snapToGrid w:val="0"/>
        <w:spacing w:line="360" w:lineRule="auto"/>
        <w:ind w:firstLine="420" w:firstLineChars="200"/>
        <w:rPr>
          <w:rFonts w:hAnsi="宋体"/>
          <w:color w:val="auto"/>
          <w:kern w:val="0"/>
          <w:szCs w:val="24"/>
          <w:highlight w:val="none"/>
          <w:lang w:val="zh-CN"/>
        </w:rPr>
      </w:pPr>
      <w:r>
        <w:rPr>
          <w:rFonts w:hint="eastAsia" w:hAnsi="宋体"/>
          <w:color w:val="auto"/>
          <w:szCs w:val="24"/>
          <w:highlight w:val="none"/>
        </w:rPr>
        <w:t>（</w:t>
      </w:r>
      <w:r>
        <w:rPr>
          <w:rFonts w:hint="eastAsia" w:hAnsi="宋体"/>
          <w:color w:val="auto"/>
          <w:szCs w:val="24"/>
          <w:highlight w:val="none"/>
          <w:lang w:val="en-US" w:eastAsia="zh-CN"/>
        </w:rPr>
        <w:t>9</w:t>
      </w:r>
      <w:r>
        <w:rPr>
          <w:rFonts w:hint="eastAsia" w:hAnsi="宋体"/>
          <w:color w:val="auto"/>
          <w:szCs w:val="24"/>
          <w:highlight w:val="none"/>
        </w:rPr>
        <w:t>）</w:t>
      </w:r>
      <w:r>
        <w:rPr>
          <w:rFonts w:hint="eastAsia" w:hAnsi="宋体" w:cs="仿宋_GB2312"/>
          <w:color w:val="auto"/>
          <w:kern w:val="0"/>
          <w:szCs w:val="24"/>
          <w:highlight w:val="none"/>
          <w:lang w:val="zh-CN"/>
        </w:rPr>
        <w:t>竞标人认为需要的其他技术文件或说明。</w:t>
      </w:r>
    </w:p>
    <w:p w14:paraId="252BA6E4">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lang w:val="zh-CN"/>
        </w:rPr>
        <w:t>10.3  竞标人的</w:t>
      </w:r>
      <w:r>
        <w:rPr>
          <w:rFonts w:hint="eastAsia" w:ascii="宋体" w:hAnsi="宋体"/>
          <w:b/>
          <w:color w:val="auto"/>
          <w:highlight w:val="none"/>
          <w:lang w:val="zh-CN"/>
        </w:rPr>
        <w:t>商务文件</w:t>
      </w:r>
      <w:r>
        <w:rPr>
          <w:rFonts w:hint="eastAsia" w:ascii="宋体" w:hAnsi="宋体"/>
          <w:color w:val="auto"/>
          <w:highlight w:val="none"/>
          <w:lang w:val="zh-CN"/>
        </w:rPr>
        <w:t>至少应包括：</w:t>
      </w:r>
      <w:r>
        <w:rPr>
          <w:rFonts w:hint="eastAsia" w:ascii="宋体" w:hAnsi="宋体"/>
          <w:color w:val="auto"/>
          <w:kern w:val="0"/>
          <w:highlight w:val="none"/>
        </w:rPr>
        <w:t>证明其为合格供应商和所提供的为合格产品的有关资格证明文件，商务偏离说明表，</w:t>
      </w:r>
      <w:r>
        <w:rPr>
          <w:rFonts w:hint="eastAsia" w:ascii="宋体" w:hAnsi="宋体"/>
          <w:color w:val="auto"/>
          <w:kern w:val="0"/>
          <w:highlight w:val="none"/>
          <w:lang w:eastAsia="zh-CN"/>
        </w:rPr>
        <w:t>交易文件</w:t>
      </w:r>
      <w:r>
        <w:rPr>
          <w:rFonts w:hint="eastAsia" w:ascii="宋体" w:hAnsi="宋体"/>
          <w:color w:val="auto"/>
          <w:kern w:val="0"/>
          <w:highlight w:val="none"/>
        </w:rPr>
        <w:t>要求提供的其他资料</w:t>
      </w:r>
      <w:r>
        <w:rPr>
          <w:rFonts w:hint="eastAsia" w:ascii="宋体" w:hAnsi="宋体"/>
          <w:color w:val="auto"/>
          <w:highlight w:val="none"/>
          <w:lang w:val="zh-CN"/>
        </w:rPr>
        <w:t>等</w:t>
      </w:r>
      <w:r>
        <w:rPr>
          <w:rFonts w:hint="eastAsia" w:ascii="宋体" w:hAnsi="宋体"/>
          <w:color w:val="auto"/>
          <w:highlight w:val="none"/>
        </w:rPr>
        <w:t>（均需加盖公章）</w:t>
      </w:r>
      <w:r>
        <w:rPr>
          <w:rFonts w:hint="eastAsia" w:ascii="宋体" w:hAnsi="宋体"/>
          <w:color w:val="auto"/>
          <w:highlight w:val="none"/>
          <w:lang w:val="zh-CN"/>
        </w:rPr>
        <w:t>。</w:t>
      </w:r>
    </w:p>
    <w:p w14:paraId="7610452C">
      <w:pPr>
        <w:pStyle w:val="24"/>
        <w:shd w:val="clear"/>
        <w:adjustRightInd w:val="0"/>
        <w:snapToGrid w:val="0"/>
        <w:spacing w:line="360" w:lineRule="auto"/>
        <w:ind w:firstLine="420" w:firstLineChars="200"/>
        <w:rPr>
          <w:rFonts w:hAnsi="宋体"/>
          <w:color w:val="auto"/>
          <w:szCs w:val="24"/>
          <w:highlight w:val="none"/>
        </w:rPr>
      </w:pPr>
      <w:r>
        <w:rPr>
          <w:rFonts w:hint="eastAsia" w:hAnsi="宋体"/>
          <w:color w:val="auto"/>
          <w:szCs w:val="24"/>
          <w:highlight w:val="none"/>
        </w:rPr>
        <w:t>（1）法定代表人资格证明文件及法定代表人授权委托书（法定代表人直接参加投标并对相应文件签字的，只需提供前者），同时须附相关人员有效居民身份证复印件；</w:t>
      </w:r>
    </w:p>
    <w:p w14:paraId="41D4FC96">
      <w:pPr>
        <w:pStyle w:val="24"/>
        <w:shd w:val="clear"/>
        <w:adjustRightInd w:val="0"/>
        <w:snapToGrid w:val="0"/>
        <w:spacing w:line="360" w:lineRule="auto"/>
        <w:ind w:firstLine="420" w:firstLineChars="200"/>
        <w:rPr>
          <w:rFonts w:hAnsi="宋体"/>
          <w:b w:val="0"/>
          <w:bCs w:val="0"/>
          <w:color w:val="auto"/>
          <w:szCs w:val="24"/>
          <w:highlight w:val="none"/>
        </w:rPr>
      </w:pPr>
      <w:r>
        <w:rPr>
          <w:rFonts w:hint="eastAsia" w:hAnsi="宋体"/>
          <w:b w:val="0"/>
          <w:bCs w:val="0"/>
          <w:color w:val="auto"/>
          <w:szCs w:val="24"/>
          <w:highlight w:val="none"/>
        </w:rPr>
        <w:t>（2）投标保证金（</w:t>
      </w:r>
      <w:r>
        <w:rPr>
          <w:rFonts w:hint="eastAsia" w:hAnsi="宋体"/>
          <w:b w:val="0"/>
          <w:bCs w:val="0"/>
          <w:color w:val="auto"/>
          <w:szCs w:val="24"/>
          <w:highlight w:val="none"/>
          <w:lang w:val="en-US" w:eastAsia="zh-CN"/>
        </w:rPr>
        <w:t>如果有</w:t>
      </w:r>
      <w:r>
        <w:rPr>
          <w:rFonts w:hint="eastAsia" w:hAnsi="宋体"/>
          <w:b w:val="0"/>
          <w:bCs w:val="0"/>
          <w:color w:val="auto"/>
          <w:szCs w:val="24"/>
          <w:highlight w:val="none"/>
        </w:rPr>
        <w:t>）；</w:t>
      </w:r>
    </w:p>
    <w:p w14:paraId="49E3A2ED">
      <w:pPr>
        <w:pStyle w:val="24"/>
        <w:shd w:val="clear"/>
        <w:adjustRightInd w:val="0"/>
        <w:snapToGrid w:val="0"/>
        <w:spacing w:line="360" w:lineRule="auto"/>
        <w:ind w:firstLine="420" w:firstLineChars="200"/>
        <w:rPr>
          <w:rFonts w:hAnsi="宋体"/>
          <w:color w:val="auto"/>
          <w:szCs w:val="24"/>
          <w:highlight w:val="none"/>
        </w:rPr>
      </w:pPr>
      <w:r>
        <w:rPr>
          <w:rFonts w:hint="eastAsia" w:hAnsi="宋体"/>
          <w:color w:val="auto"/>
          <w:szCs w:val="24"/>
          <w:highlight w:val="none"/>
        </w:rPr>
        <w:t>（3）声明书；</w:t>
      </w:r>
    </w:p>
    <w:p w14:paraId="64207A45">
      <w:pPr>
        <w:pStyle w:val="24"/>
        <w:shd w:val="clear"/>
        <w:adjustRightInd w:val="0"/>
        <w:snapToGrid w:val="0"/>
        <w:spacing w:line="360" w:lineRule="auto"/>
        <w:ind w:firstLine="420" w:firstLineChars="200"/>
        <w:rPr>
          <w:rFonts w:hAnsi="宋体"/>
          <w:color w:val="auto"/>
          <w:szCs w:val="24"/>
          <w:highlight w:val="none"/>
        </w:rPr>
      </w:pPr>
      <w:r>
        <w:rPr>
          <w:rFonts w:hint="eastAsia" w:hAnsi="宋体"/>
          <w:color w:val="auto"/>
          <w:szCs w:val="24"/>
          <w:highlight w:val="none"/>
        </w:rPr>
        <w:t>（4）有效期内的《企业法人营业执照》或其他法人证书（副本）；</w:t>
      </w:r>
    </w:p>
    <w:p w14:paraId="5B414337">
      <w:pPr>
        <w:pStyle w:val="24"/>
        <w:shd w:val="clear"/>
        <w:adjustRightInd w:val="0"/>
        <w:snapToGrid w:val="0"/>
        <w:spacing w:line="360" w:lineRule="auto"/>
        <w:ind w:firstLine="420" w:firstLineChars="200"/>
        <w:rPr>
          <w:rFonts w:hAnsi="宋体"/>
          <w:color w:val="auto"/>
          <w:szCs w:val="24"/>
          <w:highlight w:val="none"/>
        </w:rPr>
      </w:pPr>
      <w:r>
        <w:rPr>
          <w:rFonts w:hint="eastAsia" w:hAnsi="宋体"/>
          <w:color w:val="auto"/>
          <w:szCs w:val="24"/>
          <w:highlight w:val="none"/>
        </w:rPr>
        <w:t>（5）有效期内的税务登记证或完税证明；</w:t>
      </w:r>
    </w:p>
    <w:p w14:paraId="49223D23">
      <w:pPr>
        <w:pStyle w:val="24"/>
        <w:shd w:val="clear"/>
        <w:adjustRightInd w:val="0"/>
        <w:snapToGrid w:val="0"/>
        <w:spacing w:line="360" w:lineRule="auto"/>
        <w:ind w:firstLine="420" w:firstLineChars="200"/>
        <w:rPr>
          <w:rFonts w:hAnsi="宋体"/>
          <w:color w:val="auto"/>
          <w:szCs w:val="24"/>
          <w:highlight w:val="none"/>
        </w:rPr>
      </w:pPr>
      <w:r>
        <w:rPr>
          <w:rFonts w:hint="eastAsia" w:hAnsi="宋体"/>
          <w:color w:val="auto"/>
          <w:szCs w:val="24"/>
          <w:highlight w:val="none"/>
        </w:rPr>
        <w:t>（6）有效期内的《社会保险登记证》或</w:t>
      </w:r>
      <w:r>
        <w:rPr>
          <w:rFonts w:hint="eastAsia" w:hAnsi="宋体"/>
          <w:color w:val="auto"/>
          <w:szCs w:val="24"/>
          <w:highlight w:val="none"/>
          <w:lang w:eastAsia="zh-CN"/>
        </w:rPr>
        <w:t>上一年度</w:t>
      </w:r>
      <w:r>
        <w:rPr>
          <w:rFonts w:hint="eastAsia" w:hAnsi="宋体"/>
          <w:color w:val="auto"/>
          <w:szCs w:val="24"/>
          <w:highlight w:val="none"/>
        </w:rPr>
        <w:t>缴纳社会保险良好记录的有效凭据；</w:t>
      </w:r>
    </w:p>
    <w:p w14:paraId="75EE87E3">
      <w:pPr>
        <w:pStyle w:val="24"/>
        <w:shd w:val="clear"/>
        <w:adjustRightInd w:val="0"/>
        <w:snapToGrid w:val="0"/>
        <w:spacing w:line="360" w:lineRule="auto"/>
        <w:ind w:firstLine="420" w:firstLineChars="200"/>
        <w:rPr>
          <w:rFonts w:hAnsi="宋体"/>
          <w:i/>
          <w:iCs/>
          <w:color w:val="auto"/>
          <w:szCs w:val="24"/>
          <w:highlight w:val="none"/>
        </w:rPr>
      </w:pPr>
      <w:r>
        <w:rPr>
          <w:rFonts w:hint="eastAsia" w:hAnsi="宋体"/>
          <w:i/>
          <w:iCs/>
          <w:color w:val="auto"/>
          <w:szCs w:val="24"/>
          <w:highlight w:val="none"/>
        </w:rPr>
        <w:t>已办理“五证合一”证书的单位“《企业法人营业执照（或其他法人证书）》《税务登记证》《社保登记证》”只需提供“五证合一”后的营业执照或法人证书即可</w:t>
      </w:r>
    </w:p>
    <w:p w14:paraId="5DF6EB11">
      <w:pPr>
        <w:pStyle w:val="24"/>
        <w:shd w:val="clear"/>
        <w:adjustRightInd w:val="0"/>
        <w:snapToGrid w:val="0"/>
        <w:spacing w:line="360" w:lineRule="auto"/>
        <w:ind w:firstLine="420" w:firstLineChars="200"/>
        <w:rPr>
          <w:rFonts w:hAnsi="宋体"/>
          <w:color w:val="auto"/>
          <w:szCs w:val="24"/>
          <w:highlight w:val="none"/>
        </w:rPr>
      </w:pPr>
      <w:r>
        <w:rPr>
          <w:rFonts w:hint="eastAsia" w:hAnsi="宋体"/>
          <w:color w:val="auto"/>
          <w:szCs w:val="24"/>
          <w:highlight w:val="none"/>
        </w:rPr>
        <w:t>（7）</w:t>
      </w:r>
      <w:r>
        <w:rPr>
          <w:rFonts w:hint="eastAsia" w:hAnsi="宋体"/>
          <w:color w:val="auto"/>
          <w:szCs w:val="24"/>
          <w:highlight w:val="none"/>
          <w:lang w:eastAsia="zh-CN"/>
        </w:rPr>
        <w:t>竞标人上一年度</w:t>
      </w:r>
      <w:r>
        <w:rPr>
          <w:rFonts w:hint="eastAsia" w:hAnsi="宋体"/>
          <w:color w:val="auto"/>
          <w:szCs w:val="24"/>
          <w:highlight w:val="none"/>
        </w:rPr>
        <w:t>能全面清晰的反应财务状况的财务报告（包括该报告的附属损益表、资产负债表等资料）；</w:t>
      </w:r>
    </w:p>
    <w:p w14:paraId="1C5C4880">
      <w:pPr>
        <w:pStyle w:val="24"/>
        <w:shd w:val="clear"/>
        <w:adjustRightInd w:val="0"/>
        <w:snapToGrid w:val="0"/>
        <w:spacing w:line="360" w:lineRule="auto"/>
        <w:ind w:firstLine="420" w:firstLineChars="200"/>
        <w:rPr>
          <w:rFonts w:hAnsi="宋体"/>
          <w:color w:val="auto"/>
          <w:szCs w:val="24"/>
          <w:highlight w:val="none"/>
        </w:rPr>
      </w:pPr>
      <w:r>
        <w:rPr>
          <w:rFonts w:hint="eastAsia" w:hAnsi="宋体"/>
          <w:color w:val="auto"/>
          <w:szCs w:val="24"/>
          <w:highlight w:val="none"/>
        </w:rPr>
        <w:t>如</w:t>
      </w:r>
      <w:r>
        <w:rPr>
          <w:rFonts w:hint="eastAsia" w:hAnsi="宋体"/>
          <w:color w:val="auto"/>
          <w:szCs w:val="24"/>
          <w:highlight w:val="none"/>
          <w:lang w:eastAsia="zh-CN"/>
        </w:rPr>
        <w:t>竞标人</w:t>
      </w:r>
      <w:r>
        <w:rPr>
          <w:rFonts w:hint="eastAsia" w:hAnsi="宋体"/>
          <w:color w:val="auto"/>
          <w:szCs w:val="24"/>
          <w:highlight w:val="none"/>
        </w:rPr>
        <w:t>成立年限不足一年的，仅需提供自成立至投标截止期前一个月的财务报表（包括该报告的附属损益表、资产负债表等资料）；</w:t>
      </w:r>
    </w:p>
    <w:p w14:paraId="4FF68DE6">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8</w:t>
      </w:r>
      <w:r>
        <w:rPr>
          <w:rFonts w:hint="eastAsia" w:ascii="宋体" w:hAnsi="宋体"/>
          <w:color w:val="auto"/>
          <w:highlight w:val="none"/>
        </w:rPr>
        <w:t>）所有资质文件。</w:t>
      </w:r>
    </w:p>
    <w:p w14:paraId="06AD803C">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highlight w:val="none"/>
        </w:rPr>
        <w:t>(</w:t>
      </w:r>
      <w:r>
        <w:rPr>
          <w:rFonts w:hint="eastAsia" w:ascii="宋体" w:hAnsi="宋体"/>
          <w:color w:val="auto"/>
          <w:kern w:val="0"/>
          <w:highlight w:val="none"/>
          <w:lang w:val="en-US" w:eastAsia="zh-CN"/>
        </w:rPr>
        <w:t>9</w:t>
      </w:r>
      <w:r>
        <w:rPr>
          <w:rFonts w:hint="eastAsia" w:ascii="宋体" w:hAnsi="宋体"/>
          <w:color w:val="auto"/>
          <w:kern w:val="0"/>
          <w:highlight w:val="none"/>
        </w:rPr>
        <w:t xml:space="preserve">) </w:t>
      </w:r>
      <w:r>
        <w:rPr>
          <w:rFonts w:hint="eastAsia" w:ascii="宋体" w:hAnsi="宋体"/>
          <w:color w:val="auto"/>
          <w:highlight w:val="none"/>
          <w:lang w:eastAsia="zh-CN"/>
        </w:rPr>
        <w:t>竞标人</w:t>
      </w:r>
      <w:r>
        <w:rPr>
          <w:rFonts w:hint="eastAsia" w:ascii="宋体" w:hAnsi="宋体"/>
          <w:color w:val="auto"/>
          <w:highlight w:val="none"/>
        </w:rPr>
        <w:t>参与本次招标活动前三年内，在浙江省范围内</w:t>
      </w:r>
      <w:r>
        <w:rPr>
          <w:rFonts w:hint="eastAsia" w:ascii="宋体" w:hAnsi="宋体"/>
          <w:color w:val="auto"/>
          <w:kern w:val="0"/>
          <w:highlight w:val="none"/>
        </w:rPr>
        <w:t>政府采购领域中</w:t>
      </w:r>
      <w:r>
        <w:rPr>
          <w:rFonts w:hint="eastAsia" w:ascii="宋体" w:hAnsi="宋体"/>
          <w:color w:val="auto"/>
          <w:highlight w:val="none"/>
        </w:rPr>
        <w:t>，在项目招标、投标和合同履约期间是否存在不良行为记录和违法、违规行为</w:t>
      </w:r>
      <w:r>
        <w:rPr>
          <w:rFonts w:hint="eastAsia" w:ascii="宋体" w:hAnsi="宋体" w:cs="仿宋_GB2312"/>
          <w:color w:val="auto"/>
          <w:kern w:val="0"/>
          <w:highlight w:val="none"/>
          <w:lang w:val="zh-CN"/>
        </w:rPr>
        <w:t>（如果有）</w:t>
      </w:r>
      <w:r>
        <w:rPr>
          <w:rFonts w:hint="eastAsia" w:ascii="宋体" w:hAnsi="宋体"/>
          <w:color w:val="auto"/>
          <w:highlight w:val="none"/>
        </w:rPr>
        <w:t>；</w:t>
      </w:r>
    </w:p>
    <w:p w14:paraId="15619528">
      <w:pPr>
        <w:shd w:val="clear"/>
        <w:adjustRightInd w:val="0"/>
        <w:snapToGrid w:val="0"/>
        <w:spacing w:line="360" w:lineRule="auto"/>
        <w:ind w:firstLine="420" w:firstLineChars="200"/>
        <w:rPr>
          <w:rFonts w:ascii="宋体" w:hAnsi="宋体"/>
          <w:color w:val="auto"/>
          <w:highlight w:val="none"/>
          <w:lang w:val="zh-CN"/>
        </w:rPr>
      </w:pPr>
      <w:r>
        <w:rPr>
          <w:rFonts w:hint="eastAsia" w:ascii="宋体" w:hAnsi="宋体"/>
          <w:color w:val="auto"/>
          <w:kern w:val="0"/>
          <w:highlight w:val="none"/>
        </w:rPr>
        <w:t>(</w:t>
      </w:r>
      <w:r>
        <w:rPr>
          <w:rFonts w:hint="eastAsia" w:ascii="宋体" w:hAnsi="宋体"/>
          <w:color w:val="auto"/>
          <w:kern w:val="0"/>
          <w:highlight w:val="none"/>
          <w:lang w:val="en-US" w:eastAsia="zh-CN"/>
        </w:rPr>
        <w:t>10</w:t>
      </w:r>
      <w:r>
        <w:rPr>
          <w:rFonts w:hint="eastAsia" w:ascii="宋体" w:hAnsi="宋体"/>
          <w:color w:val="auto"/>
          <w:kern w:val="0"/>
          <w:highlight w:val="none"/>
        </w:rPr>
        <w:t xml:space="preserve">) </w:t>
      </w:r>
      <w:r>
        <w:rPr>
          <w:rFonts w:hint="eastAsia" w:ascii="宋体" w:hAnsi="宋体"/>
          <w:color w:val="auto"/>
          <w:kern w:val="0"/>
          <w:highlight w:val="none"/>
          <w:lang w:val="zh-CN"/>
        </w:rPr>
        <w:t>关于对交易文件中有关条款的拒绝声明(如果有)</w:t>
      </w:r>
      <w:r>
        <w:rPr>
          <w:rFonts w:hint="eastAsia" w:ascii="宋体" w:hAnsi="宋体"/>
          <w:color w:val="auto"/>
          <w:highlight w:val="none"/>
          <w:lang w:val="zh-CN"/>
        </w:rPr>
        <w:t>；</w:t>
      </w:r>
    </w:p>
    <w:p w14:paraId="599DD19F">
      <w:pPr>
        <w:pStyle w:val="24"/>
        <w:shd w:val="clear"/>
        <w:adjustRightInd w:val="0"/>
        <w:snapToGrid w:val="0"/>
        <w:spacing w:line="360" w:lineRule="auto"/>
        <w:ind w:firstLine="420" w:firstLineChars="200"/>
        <w:rPr>
          <w:rFonts w:hAnsi="宋体"/>
          <w:color w:val="auto"/>
          <w:kern w:val="0"/>
          <w:szCs w:val="24"/>
          <w:highlight w:val="none"/>
          <w:lang w:val="zh-CN"/>
        </w:rPr>
      </w:pPr>
      <w:r>
        <w:rPr>
          <w:rFonts w:hint="eastAsia" w:hAnsi="宋体"/>
          <w:color w:val="auto"/>
          <w:kern w:val="0"/>
          <w:szCs w:val="24"/>
          <w:highlight w:val="none"/>
          <w:lang w:val="zh-CN"/>
        </w:rPr>
        <w:t>(1</w:t>
      </w:r>
      <w:r>
        <w:rPr>
          <w:rFonts w:hint="eastAsia" w:hAnsi="宋体"/>
          <w:color w:val="auto"/>
          <w:kern w:val="0"/>
          <w:szCs w:val="24"/>
          <w:highlight w:val="none"/>
          <w:lang w:val="en-US" w:eastAsia="zh-CN"/>
        </w:rPr>
        <w:t>1</w:t>
      </w:r>
      <w:r>
        <w:rPr>
          <w:rFonts w:hint="eastAsia" w:hAnsi="宋体"/>
          <w:color w:val="auto"/>
          <w:kern w:val="0"/>
          <w:szCs w:val="24"/>
          <w:highlight w:val="none"/>
          <w:lang w:val="zh-CN"/>
        </w:rPr>
        <w:t>) 竞标人认为需要的其他商务文件或说明</w:t>
      </w:r>
      <w:r>
        <w:rPr>
          <w:rFonts w:hint="eastAsia" w:hAnsi="宋体"/>
          <w:color w:val="auto"/>
          <w:kern w:val="0"/>
          <w:highlight w:val="none"/>
          <w:lang w:val="zh-CN"/>
        </w:rPr>
        <w:t>(如果有)</w:t>
      </w:r>
      <w:r>
        <w:rPr>
          <w:rFonts w:hint="eastAsia" w:hAnsi="宋体"/>
          <w:color w:val="auto"/>
          <w:kern w:val="0"/>
          <w:szCs w:val="24"/>
          <w:highlight w:val="none"/>
          <w:lang w:val="zh-CN"/>
        </w:rPr>
        <w:t>。</w:t>
      </w:r>
    </w:p>
    <w:p w14:paraId="0AD93D3E">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lang w:val="zh-CN"/>
        </w:rPr>
        <w:t>10.4</w:t>
      </w:r>
      <w:r>
        <w:rPr>
          <w:rFonts w:hint="eastAsia" w:ascii="宋体" w:hAnsi="宋体"/>
          <w:b/>
          <w:color w:val="auto"/>
          <w:highlight w:val="none"/>
          <w:lang w:val="zh-CN"/>
        </w:rPr>
        <w:t>竞标人的</w:t>
      </w:r>
      <w:r>
        <w:rPr>
          <w:rFonts w:hint="eastAsia" w:ascii="宋体" w:hAnsi="宋体"/>
          <w:b/>
          <w:color w:val="auto"/>
          <w:highlight w:val="none"/>
        </w:rPr>
        <w:t>投标文件必须按照</w:t>
      </w:r>
      <w:r>
        <w:rPr>
          <w:rFonts w:hint="eastAsia" w:ascii="宋体" w:hAnsi="宋体"/>
          <w:b/>
          <w:color w:val="auto"/>
          <w:highlight w:val="none"/>
          <w:lang w:eastAsia="zh-CN"/>
        </w:rPr>
        <w:t>交易文件</w:t>
      </w:r>
      <w:r>
        <w:rPr>
          <w:rFonts w:hint="eastAsia" w:ascii="宋体" w:hAnsi="宋体"/>
          <w:b/>
          <w:color w:val="auto"/>
          <w:highlight w:val="none"/>
        </w:rPr>
        <w:t>要求制作。</w:t>
      </w:r>
    </w:p>
    <w:p w14:paraId="6D356A68">
      <w:pPr>
        <w:pStyle w:val="24"/>
        <w:shd w:val="clear"/>
        <w:adjustRightInd w:val="0"/>
        <w:snapToGrid w:val="0"/>
        <w:spacing w:line="360" w:lineRule="auto"/>
        <w:rPr>
          <w:rFonts w:hAnsi="宋体"/>
          <w:b/>
          <w:color w:val="auto"/>
          <w:szCs w:val="24"/>
          <w:highlight w:val="none"/>
        </w:rPr>
      </w:pPr>
      <w:bookmarkStart w:id="36" w:name="_Toc91899887"/>
      <w:r>
        <w:rPr>
          <w:rFonts w:hint="eastAsia" w:hAnsi="宋体"/>
          <w:b/>
          <w:color w:val="auto"/>
          <w:szCs w:val="24"/>
          <w:highlight w:val="none"/>
        </w:rPr>
        <w:t>11. 投标有效期</w:t>
      </w:r>
    </w:p>
    <w:p w14:paraId="3EF15003">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11.1投标文件合格投递后，自投标截止日期起，至前附表第3项所列的日期内有效。</w:t>
      </w:r>
    </w:p>
    <w:p w14:paraId="3813C0AD">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11.2在原定投标有效期之前，如果出现特殊情况，</w:t>
      </w:r>
      <w:r>
        <w:rPr>
          <w:rFonts w:hint="eastAsia" w:ascii="宋体" w:hAnsi="宋体"/>
          <w:color w:val="auto"/>
          <w:sz w:val="21"/>
          <w:szCs w:val="24"/>
          <w:highlight w:val="none"/>
          <w:lang w:eastAsia="zh-CN"/>
        </w:rPr>
        <w:t>代理机构</w:t>
      </w:r>
      <w:r>
        <w:rPr>
          <w:rFonts w:hint="eastAsia" w:ascii="宋体" w:hAnsi="宋体"/>
          <w:color w:val="auto"/>
          <w:sz w:val="21"/>
          <w:szCs w:val="24"/>
          <w:highlight w:val="none"/>
        </w:rPr>
        <w:t>可以以书面形式通知</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延长投标有效期。</w:t>
      </w:r>
    </w:p>
    <w:p w14:paraId="7954E61E">
      <w:pPr>
        <w:pStyle w:val="24"/>
        <w:shd w:val="clear"/>
        <w:adjustRightInd w:val="0"/>
        <w:snapToGrid w:val="0"/>
        <w:spacing w:line="360" w:lineRule="auto"/>
        <w:rPr>
          <w:rFonts w:hint="default" w:hAnsi="宋体" w:eastAsia="宋体"/>
          <w:b/>
          <w:color w:val="auto"/>
          <w:szCs w:val="24"/>
          <w:highlight w:val="none"/>
          <w:lang w:val="en-US" w:eastAsia="zh-CN"/>
        </w:rPr>
      </w:pPr>
      <w:r>
        <w:rPr>
          <w:rFonts w:hint="eastAsia" w:hAnsi="宋体"/>
          <w:b/>
          <w:color w:val="auto"/>
          <w:szCs w:val="24"/>
          <w:highlight w:val="none"/>
        </w:rPr>
        <w:t>12. 投标保证金</w:t>
      </w:r>
    </w:p>
    <w:p w14:paraId="1B4FA7D2">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 xml:space="preserve">12.1 </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应提供前附表中的投标保证金</w:t>
      </w:r>
      <w:r>
        <w:rPr>
          <w:rFonts w:hint="eastAsia" w:ascii="宋体" w:hAnsi="宋体"/>
          <w:color w:val="auto"/>
          <w:sz w:val="21"/>
          <w:szCs w:val="24"/>
          <w:highlight w:val="none"/>
          <w:lang w:eastAsia="zh-CN"/>
        </w:rPr>
        <w:t>（</w:t>
      </w:r>
      <w:r>
        <w:rPr>
          <w:rFonts w:hint="eastAsia" w:ascii="宋体" w:hAnsi="宋体"/>
          <w:color w:val="auto"/>
          <w:sz w:val="21"/>
          <w:szCs w:val="24"/>
          <w:highlight w:val="none"/>
          <w:lang w:val="en-US" w:eastAsia="zh-CN"/>
        </w:rPr>
        <w:t>如果有）</w:t>
      </w:r>
      <w:r>
        <w:rPr>
          <w:rFonts w:hint="eastAsia" w:ascii="宋体" w:hAnsi="宋体"/>
          <w:color w:val="auto"/>
          <w:sz w:val="21"/>
          <w:szCs w:val="24"/>
          <w:highlight w:val="none"/>
        </w:rPr>
        <w:t>，作为投标文件的一个组成部分。</w:t>
      </w:r>
    </w:p>
    <w:p w14:paraId="7796F4D2">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12.2 投标保证金可以用现金、支票、银行汇票的形式缴纳。</w:t>
      </w:r>
    </w:p>
    <w:p w14:paraId="6DF0D923">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 xml:space="preserve">12.3 </w:t>
      </w:r>
      <w:r>
        <w:rPr>
          <w:rFonts w:hint="eastAsia" w:ascii="宋体" w:hAnsi="宋体"/>
          <w:color w:val="auto"/>
          <w:sz w:val="21"/>
          <w:szCs w:val="24"/>
          <w:highlight w:val="none"/>
          <w:lang w:eastAsia="zh-CN"/>
        </w:rPr>
        <w:t>代理机构</w:t>
      </w:r>
      <w:r>
        <w:rPr>
          <w:rFonts w:hint="eastAsia" w:ascii="宋体" w:hAnsi="宋体"/>
          <w:color w:val="auto"/>
          <w:sz w:val="21"/>
          <w:szCs w:val="24"/>
          <w:highlight w:val="none"/>
        </w:rPr>
        <w:t>将拒绝未能按规定时间和数额提交投标保证金的</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w:t>
      </w:r>
    </w:p>
    <w:p w14:paraId="1F031D88">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12.4中标人按要求与采购人签订合同后全额无息退还其投标保证金。</w:t>
      </w:r>
    </w:p>
    <w:p w14:paraId="4D4A89A8">
      <w:pPr>
        <w:pStyle w:val="71"/>
        <w:shd w:val="clear"/>
        <w:adjustRightInd w:val="0"/>
        <w:snapToGrid w:val="0"/>
        <w:spacing w:before="0"/>
        <w:ind w:firstLine="420"/>
        <w:rPr>
          <w:rFonts w:ascii="宋体" w:hAnsi="宋体"/>
          <w:color w:val="auto"/>
          <w:kern w:val="0"/>
          <w:sz w:val="21"/>
          <w:szCs w:val="24"/>
          <w:highlight w:val="none"/>
          <w:lang w:val="zh-CN"/>
        </w:rPr>
      </w:pPr>
      <w:r>
        <w:rPr>
          <w:rFonts w:hint="eastAsia" w:ascii="宋体" w:hAnsi="宋体"/>
          <w:color w:val="auto"/>
          <w:sz w:val="21"/>
          <w:szCs w:val="24"/>
          <w:highlight w:val="none"/>
        </w:rPr>
        <w:t>12.5</w:t>
      </w:r>
      <w:r>
        <w:rPr>
          <w:rFonts w:hint="eastAsia" w:ascii="宋体" w:hAnsi="宋体"/>
          <w:color w:val="auto"/>
          <w:kern w:val="0"/>
          <w:sz w:val="21"/>
          <w:szCs w:val="24"/>
          <w:highlight w:val="none"/>
          <w:lang w:val="zh-CN"/>
        </w:rPr>
        <w:t>未中标人的投标保证金将在发布中标通知书之日起七个工作日后无异议，全额无息退还。</w:t>
      </w:r>
    </w:p>
    <w:p w14:paraId="71ACCB3D">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12.6 如</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有下列情况，将被没收投标保证金：</w:t>
      </w:r>
    </w:p>
    <w:p w14:paraId="56E8441D">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12.6.1</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在投标截止时间后撤销投标文件的；</w:t>
      </w:r>
    </w:p>
    <w:p w14:paraId="7CD301C3">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12.6.2</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未按规定签订合同或转让中标的。</w:t>
      </w:r>
    </w:p>
    <w:p w14:paraId="35CBE9CF">
      <w:pPr>
        <w:pStyle w:val="24"/>
        <w:shd w:val="clear"/>
        <w:adjustRightInd w:val="0"/>
        <w:snapToGrid w:val="0"/>
        <w:spacing w:line="360" w:lineRule="auto"/>
        <w:rPr>
          <w:rFonts w:hAnsi="宋体"/>
          <w:b/>
          <w:color w:val="auto"/>
          <w:szCs w:val="24"/>
          <w:highlight w:val="none"/>
        </w:rPr>
      </w:pPr>
      <w:r>
        <w:rPr>
          <w:rFonts w:hint="eastAsia" w:hAnsi="宋体"/>
          <w:b/>
          <w:color w:val="auto"/>
          <w:szCs w:val="24"/>
          <w:highlight w:val="none"/>
        </w:rPr>
        <w:t>13. 投标文件的编制和签署</w:t>
      </w:r>
    </w:p>
    <w:p w14:paraId="3BC917FE">
      <w:pPr>
        <w:shd w:val="clear"/>
        <w:adjustRightInd w:val="0"/>
        <w:snapToGrid w:val="0"/>
        <w:spacing w:line="360" w:lineRule="auto"/>
        <w:ind w:firstLine="420" w:firstLineChars="200"/>
        <w:rPr>
          <w:rFonts w:ascii="宋体" w:hAnsi="宋体"/>
          <w:b/>
          <w:snapToGrid w:val="0"/>
          <w:color w:val="auto"/>
          <w:kern w:val="0"/>
          <w:highlight w:val="none"/>
        </w:rPr>
      </w:pPr>
      <w:r>
        <w:rPr>
          <w:rFonts w:hint="eastAsia" w:ascii="宋体" w:hAnsi="宋体"/>
          <w:color w:val="auto"/>
          <w:highlight w:val="none"/>
        </w:rPr>
        <w:t>13.1</w:t>
      </w:r>
      <w:r>
        <w:rPr>
          <w:rFonts w:hint="eastAsia" w:ascii="宋体" w:hAnsi="宋体"/>
          <w:b/>
          <w:snapToGrid w:val="0"/>
          <w:color w:val="auto"/>
          <w:kern w:val="0"/>
          <w:highlight w:val="none"/>
          <w:lang w:eastAsia="zh-CN"/>
        </w:rPr>
        <w:t>竞标人</w:t>
      </w:r>
      <w:r>
        <w:rPr>
          <w:rFonts w:hint="eastAsia" w:ascii="宋体" w:hAnsi="宋体"/>
          <w:b/>
          <w:snapToGrid w:val="0"/>
          <w:color w:val="auto"/>
          <w:kern w:val="0"/>
          <w:highlight w:val="none"/>
        </w:rPr>
        <w:t>应认真阅读</w:t>
      </w:r>
      <w:r>
        <w:rPr>
          <w:rFonts w:hint="eastAsia" w:ascii="宋体" w:hAnsi="宋体"/>
          <w:b/>
          <w:snapToGrid w:val="0"/>
          <w:color w:val="auto"/>
          <w:kern w:val="0"/>
          <w:highlight w:val="none"/>
          <w:lang w:eastAsia="zh-CN"/>
        </w:rPr>
        <w:t>交易文件</w:t>
      </w:r>
      <w:r>
        <w:rPr>
          <w:rFonts w:hint="eastAsia" w:ascii="宋体" w:hAnsi="宋体"/>
          <w:b/>
          <w:snapToGrid w:val="0"/>
          <w:color w:val="auto"/>
          <w:kern w:val="0"/>
          <w:highlight w:val="none"/>
        </w:rPr>
        <w:t>中所有的事项、格式、条款和技术要求等。如果</w:t>
      </w:r>
      <w:r>
        <w:rPr>
          <w:rFonts w:hint="eastAsia" w:ascii="宋体" w:hAnsi="宋体"/>
          <w:b/>
          <w:snapToGrid w:val="0"/>
          <w:color w:val="auto"/>
          <w:kern w:val="0"/>
          <w:highlight w:val="none"/>
          <w:lang w:eastAsia="zh-CN"/>
        </w:rPr>
        <w:t>竞标人</w:t>
      </w:r>
      <w:r>
        <w:rPr>
          <w:rFonts w:hint="eastAsia" w:ascii="宋体" w:hAnsi="宋体"/>
          <w:b/>
          <w:snapToGrid w:val="0"/>
          <w:color w:val="auto"/>
          <w:kern w:val="0"/>
          <w:highlight w:val="none"/>
        </w:rPr>
        <w:t>没有按照</w:t>
      </w:r>
      <w:r>
        <w:rPr>
          <w:rFonts w:hint="eastAsia" w:ascii="宋体" w:hAnsi="宋体"/>
          <w:b/>
          <w:snapToGrid w:val="0"/>
          <w:color w:val="auto"/>
          <w:kern w:val="0"/>
          <w:highlight w:val="none"/>
          <w:lang w:eastAsia="zh-CN"/>
        </w:rPr>
        <w:t>交易文件</w:t>
      </w:r>
      <w:r>
        <w:rPr>
          <w:rFonts w:hint="eastAsia" w:ascii="宋体" w:hAnsi="宋体"/>
          <w:b/>
          <w:snapToGrid w:val="0"/>
          <w:color w:val="auto"/>
          <w:kern w:val="0"/>
          <w:highlight w:val="none"/>
        </w:rPr>
        <w:t>要求和规定编制投标文件及提交全部资料，或者投标没有对</w:t>
      </w:r>
      <w:r>
        <w:rPr>
          <w:rFonts w:hint="eastAsia" w:ascii="宋体" w:hAnsi="宋体"/>
          <w:b/>
          <w:snapToGrid w:val="0"/>
          <w:color w:val="auto"/>
          <w:kern w:val="0"/>
          <w:highlight w:val="none"/>
          <w:lang w:eastAsia="zh-CN"/>
        </w:rPr>
        <w:t>交易文件</w:t>
      </w:r>
      <w:r>
        <w:rPr>
          <w:rFonts w:hint="eastAsia" w:ascii="宋体" w:hAnsi="宋体"/>
          <w:b/>
          <w:snapToGrid w:val="0"/>
          <w:color w:val="auto"/>
          <w:kern w:val="0"/>
          <w:highlight w:val="none"/>
        </w:rPr>
        <w:t>中各方面作出实质性响应，其风险应由</w:t>
      </w:r>
      <w:r>
        <w:rPr>
          <w:rFonts w:hint="eastAsia" w:ascii="宋体" w:hAnsi="宋体"/>
          <w:b/>
          <w:snapToGrid w:val="0"/>
          <w:color w:val="auto"/>
          <w:kern w:val="0"/>
          <w:highlight w:val="none"/>
          <w:lang w:eastAsia="zh-CN"/>
        </w:rPr>
        <w:t>竞标人</w:t>
      </w:r>
      <w:r>
        <w:rPr>
          <w:rFonts w:hint="eastAsia" w:ascii="宋体" w:hAnsi="宋体"/>
          <w:b/>
          <w:snapToGrid w:val="0"/>
          <w:color w:val="auto"/>
          <w:kern w:val="0"/>
          <w:highlight w:val="none"/>
        </w:rPr>
        <w:t>承担。</w:t>
      </w:r>
    </w:p>
    <w:p w14:paraId="72163CD8">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13.2</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按本须知第9条规定的语言和前附表第5项规定的份数编制投标文件，并在封面上标明“正本”和“副本”。投标文件正本和副本如有不一致之处，以正本为准。</w:t>
      </w:r>
    </w:p>
    <w:p w14:paraId="6E09A7B7">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13.3投标文件正本和副本均应使用不能擦去的墨水打印或书写，投标（开标）一览表及反映企业资质和经营情况的资料必须加盖法人单位公章，并由法定代表人或</w:t>
      </w:r>
      <w:r>
        <w:rPr>
          <w:rFonts w:hint="eastAsia" w:ascii="宋体" w:hAnsi="宋体"/>
          <w:color w:val="auto"/>
          <w:sz w:val="21"/>
          <w:szCs w:val="24"/>
          <w:highlight w:val="none"/>
          <w:lang w:eastAsia="zh-CN"/>
        </w:rPr>
        <w:t>委托代理人</w:t>
      </w:r>
      <w:r>
        <w:rPr>
          <w:rFonts w:hint="eastAsia" w:ascii="宋体" w:hAnsi="宋体"/>
          <w:color w:val="auto"/>
          <w:sz w:val="21"/>
          <w:szCs w:val="24"/>
          <w:highlight w:val="none"/>
        </w:rPr>
        <w:t>签字盖章。</w:t>
      </w:r>
    </w:p>
    <w:p w14:paraId="2EF7C226">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13.4全套投标文件应无涂改和行间插字，除非这些删改是根据</w:t>
      </w:r>
      <w:r>
        <w:rPr>
          <w:rFonts w:hint="eastAsia" w:ascii="宋体" w:hAnsi="宋体"/>
          <w:color w:val="auto"/>
          <w:highlight w:val="none"/>
          <w:lang w:eastAsia="zh-CN"/>
        </w:rPr>
        <w:t>代理机构</w:t>
      </w:r>
      <w:r>
        <w:rPr>
          <w:rFonts w:hint="eastAsia" w:ascii="宋体" w:hAnsi="宋体"/>
          <w:color w:val="auto"/>
          <w:highlight w:val="none"/>
        </w:rPr>
        <w:t>要求进行，或者是</w:t>
      </w:r>
      <w:r>
        <w:rPr>
          <w:rFonts w:hint="eastAsia" w:ascii="宋体" w:hAnsi="宋体"/>
          <w:color w:val="auto"/>
          <w:highlight w:val="none"/>
          <w:lang w:eastAsia="zh-CN"/>
        </w:rPr>
        <w:t>竞标人</w:t>
      </w:r>
      <w:r>
        <w:rPr>
          <w:rFonts w:hint="eastAsia" w:ascii="宋体" w:hAnsi="宋体"/>
          <w:color w:val="auto"/>
          <w:highlight w:val="none"/>
        </w:rPr>
        <w:t>造成的必须修改的错误。所修改处应由法定代表人或</w:t>
      </w:r>
      <w:r>
        <w:rPr>
          <w:rFonts w:hint="eastAsia" w:ascii="宋体" w:hAnsi="宋体"/>
          <w:color w:val="auto"/>
          <w:highlight w:val="none"/>
          <w:lang w:eastAsia="zh-CN"/>
        </w:rPr>
        <w:t>委托代理人</w:t>
      </w:r>
      <w:r>
        <w:rPr>
          <w:rFonts w:hint="eastAsia" w:ascii="宋体" w:hAnsi="宋体"/>
          <w:color w:val="auto"/>
          <w:highlight w:val="none"/>
        </w:rPr>
        <w:t>签字盖章予以确认。</w:t>
      </w:r>
    </w:p>
    <w:p w14:paraId="6E085750">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13.5投标文件采用A4幅面，必须按顺序统一编目编码以胶装方式装订成册。</w:t>
      </w:r>
      <w:r>
        <w:rPr>
          <w:rFonts w:hint="eastAsia" w:ascii="宋体" w:hAnsi="宋体"/>
          <w:b/>
          <w:color w:val="auto"/>
          <w:highlight w:val="none"/>
        </w:rPr>
        <w:t>提倡双面打印</w:t>
      </w:r>
      <w:bookmarkEnd w:id="36"/>
      <w:r>
        <w:rPr>
          <w:rFonts w:hint="eastAsia" w:ascii="宋体" w:hAnsi="宋体"/>
          <w:color w:val="auto"/>
          <w:highlight w:val="none"/>
        </w:rPr>
        <w:t>。</w:t>
      </w:r>
      <w:r>
        <w:rPr>
          <w:rFonts w:hint="eastAsia" w:ascii="宋体" w:hAnsi="宋体"/>
          <w:b/>
          <w:color w:val="auto"/>
          <w:highlight w:val="none"/>
        </w:rPr>
        <w:t>本项目要求投标书采用无线胶订，不得采用活页或可拆卸的装订，否则其投标将被拒绝。</w:t>
      </w:r>
    </w:p>
    <w:p w14:paraId="7C9ADD42">
      <w:pPr>
        <w:shd w:val="clear"/>
        <w:adjustRightInd w:val="0"/>
        <w:snapToGrid w:val="0"/>
        <w:spacing w:line="360" w:lineRule="auto"/>
        <w:ind w:firstLine="420" w:firstLineChars="200"/>
        <w:rPr>
          <w:rFonts w:ascii="宋体" w:hAnsi="宋体"/>
          <w:color w:val="auto"/>
          <w:highlight w:val="none"/>
        </w:rPr>
      </w:pPr>
    </w:p>
    <w:p w14:paraId="4F610341">
      <w:pPr>
        <w:shd w:val="clear"/>
        <w:adjustRightInd w:val="0"/>
        <w:snapToGrid w:val="0"/>
        <w:spacing w:line="360" w:lineRule="auto"/>
        <w:jc w:val="center"/>
        <w:outlineLvl w:val="0"/>
        <w:rPr>
          <w:rFonts w:ascii="宋体" w:hAnsi="宋体"/>
          <w:b/>
          <w:color w:val="auto"/>
          <w:sz w:val="24"/>
          <w:szCs w:val="32"/>
          <w:highlight w:val="none"/>
        </w:rPr>
      </w:pPr>
      <w:bookmarkStart w:id="37" w:name="_Hlt68073093"/>
      <w:bookmarkEnd w:id="37"/>
      <w:bookmarkStart w:id="38" w:name="_Hlt68072998"/>
      <w:bookmarkEnd w:id="38"/>
      <w:bookmarkStart w:id="39" w:name="_Hlt68403820"/>
      <w:bookmarkEnd w:id="39"/>
      <w:bookmarkStart w:id="40" w:name="_Toc86216991"/>
      <w:bookmarkStart w:id="41" w:name="_Toc91899892"/>
      <w:r>
        <w:rPr>
          <w:rFonts w:hint="eastAsia" w:ascii="宋体" w:hAnsi="宋体"/>
          <w:b/>
          <w:color w:val="auto"/>
          <w:sz w:val="24"/>
          <w:szCs w:val="32"/>
          <w:highlight w:val="none"/>
        </w:rPr>
        <w:t>四、投标文件的递交</w:t>
      </w:r>
      <w:bookmarkEnd w:id="40"/>
    </w:p>
    <w:p w14:paraId="67618161">
      <w:pPr>
        <w:pStyle w:val="24"/>
        <w:shd w:val="clear"/>
        <w:adjustRightInd w:val="0"/>
        <w:snapToGrid w:val="0"/>
        <w:spacing w:line="360" w:lineRule="auto"/>
        <w:rPr>
          <w:rFonts w:hAnsi="宋体"/>
          <w:b/>
          <w:color w:val="auto"/>
          <w:szCs w:val="24"/>
          <w:highlight w:val="none"/>
        </w:rPr>
      </w:pPr>
      <w:r>
        <w:rPr>
          <w:rFonts w:hint="eastAsia" w:hAnsi="宋体"/>
          <w:b/>
          <w:color w:val="auto"/>
          <w:szCs w:val="24"/>
          <w:highlight w:val="none"/>
        </w:rPr>
        <w:t>14. 投标文件的密封与标志</w:t>
      </w:r>
    </w:p>
    <w:p w14:paraId="491E3EBC">
      <w:pPr>
        <w:shd w:val="clear"/>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color w:val="auto"/>
          <w:highlight w:val="none"/>
        </w:rPr>
        <w:t>14.1投标文件分正本和副本，</w:t>
      </w:r>
      <w:r>
        <w:rPr>
          <w:rFonts w:hint="eastAsia" w:ascii="宋体" w:hAnsi="宋体"/>
          <w:b/>
          <w:color w:val="auto"/>
          <w:highlight w:val="none"/>
        </w:rPr>
        <w:t>其中商务报价文件[投标响应函、投标（开标）一览表和相关的报价明细清单]、技术文件（技术和服务方案等）、商务文件（商务资格等）分别装订并密封包装。</w:t>
      </w:r>
      <w:r>
        <w:rPr>
          <w:rFonts w:hint="eastAsia" w:ascii="宋体" w:hAnsi="宋体"/>
          <w:color w:val="auto"/>
          <w:highlight w:val="none"/>
        </w:rPr>
        <w:t>没有密封包装的投标文件，将被当场拒绝。</w:t>
      </w:r>
      <w:r>
        <w:rPr>
          <w:rFonts w:hint="eastAsia" w:ascii="宋体" w:hAnsi="宋体"/>
          <w:b/>
          <w:color w:val="auto"/>
          <w:highlight w:val="none"/>
        </w:rPr>
        <w:t>本项目要求投标书采用无线胶订，不得采用活页或可拆卸的装订，否则其投标将被拒绝。</w:t>
      </w:r>
      <w:r>
        <w:rPr>
          <w:rFonts w:hint="eastAsia" w:ascii="宋体" w:hAnsi="宋体"/>
          <w:b/>
          <w:snapToGrid w:val="0"/>
          <w:color w:val="auto"/>
          <w:kern w:val="0"/>
          <w:szCs w:val="21"/>
          <w:highlight w:val="none"/>
        </w:rPr>
        <w:t>其中报价文件须单独密封，未单独密封的，在开标时发生报价泄露的，由</w:t>
      </w:r>
      <w:r>
        <w:rPr>
          <w:rFonts w:hint="eastAsia" w:ascii="宋体" w:hAnsi="宋体"/>
          <w:b/>
          <w:snapToGrid w:val="0"/>
          <w:color w:val="auto"/>
          <w:kern w:val="0"/>
          <w:szCs w:val="21"/>
          <w:highlight w:val="none"/>
          <w:lang w:eastAsia="zh-CN"/>
        </w:rPr>
        <w:t>竞标人</w:t>
      </w:r>
      <w:r>
        <w:rPr>
          <w:rFonts w:hint="eastAsia" w:ascii="宋体" w:hAnsi="宋体"/>
          <w:b/>
          <w:snapToGrid w:val="0"/>
          <w:color w:val="auto"/>
          <w:kern w:val="0"/>
          <w:szCs w:val="21"/>
          <w:highlight w:val="none"/>
        </w:rPr>
        <w:t>自行承担相关责任。</w:t>
      </w:r>
    </w:p>
    <w:p w14:paraId="32C5CB97">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14.2包装封面物的正面应写明项目名称、</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全称与地址、邮政编码，封口处要密封并加盖</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公章（或</w:t>
      </w:r>
      <w:r>
        <w:rPr>
          <w:rFonts w:hint="eastAsia" w:ascii="宋体" w:hAnsi="宋体"/>
          <w:color w:val="auto"/>
          <w:sz w:val="21"/>
          <w:szCs w:val="24"/>
          <w:highlight w:val="none"/>
          <w:lang w:eastAsia="zh-CN"/>
        </w:rPr>
        <w:t>委托代理人</w:t>
      </w:r>
      <w:r>
        <w:rPr>
          <w:rFonts w:hint="eastAsia" w:ascii="宋体" w:hAnsi="宋体"/>
          <w:color w:val="auto"/>
          <w:sz w:val="21"/>
          <w:szCs w:val="24"/>
          <w:highlight w:val="none"/>
        </w:rPr>
        <w:t>签章）。不论</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中标与否，投标文件均不退回。</w:t>
      </w:r>
    </w:p>
    <w:p w14:paraId="1FC27802">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14.3 投标文件递交至前附表第7项所述的单位和地址。</w:t>
      </w:r>
    </w:p>
    <w:p w14:paraId="7CF6DFF2">
      <w:pPr>
        <w:pStyle w:val="24"/>
        <w:shd w:val="clear"/>
        <w:adjustRightInd w:val="0"/>
        <w:snapToGrid w:val="0"/>
        <w:spacing w:line="360" w:lineRule="auto"/>
        <w:rPr>
          <w:rFonts w:hAnsi="宋体"/>
          <w:b/>
          <w:color w:val="auto"/>
          <w:szCs w:val="24"/>
          <w:highlight w:val="none"/>
        </w:rPr>
      </w:pPr>
      <w:r>
        <w:rPr>
          <w:rFonts w:hint="eastAsia" w:hAnsi="宋体"/>
          <w:b/>
          <w:color w:val="auto"/>
          <w:szCs w:val="24"/>
          <w:highlight w:val="none"/>
        </w:rPr>
        <w:t>15. 投标截止期</w:t>
      </w:r>
    </w:p>
    <w:p w14:paraId="5FEA758F">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15.1</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应按前附表第6、7两项规定的时间、地点将投标文件递交给</w:t>
      </w:r>
      <w:r>
        <w:rPr>
          <w:rFonts w:hint="eastAsia" w:ascii="宋体" w:hAnsi="宋体"/>
          <w:color w:val="auto"/>
          <w:sz w:val="21"/>
          <w:szCs w:val="24"/>
          <w:highlight w:val="none"/>
          <w:lang w:eastAsia="zh-CN"/>
        </w:rPr>
        <w:t>代理机构</w:t>
      </w:r>
      <w:r>
        <w:rPr>
          <w:rFonts w:hint="eastAsia" w:ascii="宋体" w:hAnsi="宋体"/>
          <w:color w:val="auto"/>
          <w:sz w:val="21"/>
          <w:szCs w:val="24"/>
          <w:highlight w:val="none"/>
        </w:rPr>
        <w:t>，</w:t>
      </w:r>
      <w:r>
        <w:rPr>
          <w:rFonts w:hint="eastAsia" w:ascii="宋体" w:hAnsi="宋体"/>
          <w:color w:val="auto"/>
          <w:sz w:val="21"/>
          <w:szCs w:val="24"/>
          <w:highlight w:val="none"/>
          <w:lang w:eastAsia="zh-CN"/>
        </w:rPr>
        <w:t>代理机构</w:t>
      </w:r>
      <w:r>
        <w:rPr>
          <w:rFonts w:hint="eastAsia" w:ascii="宋体" w:hAnsi="宋体"/>
          <w:color w:val="auto"/>
          <w:sz w:val="21"/>
          <w:szCs w:val="24"/>
          <w:highlight w:val="none"/>
        </w:rPr>
        <w:t>将拒绝接受逾期送达的投标文件。</w:t>
      </w:r>
    </w:p>
    <w:p w14:paraId="2E84DF2D">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15.2</w:t>
      </w:r>
      <w:r>
        <w:rPr>
          <w:rFonts w:hint="eastAsia" w:ascii="宋体" w:hAnsi="宋体"/>
          <w:color w:val="auto"/>
          <w:sz w:val="21"/>
          <w:szCs w:val="24"/>
          <w:highlight w:val="none"/>
          <w:lang w:eastAsia="zh-CN"/>
        </w:rPr>
        <w:t>代理机构</w:t>
      </w:r>
      <w:r>
        <w:rPr>
          <w:rFonts w:hint="eastAsia" w:ascii="宋体" w:hAnsi="宋体"/>
          <w:color w:val="auto"/>
          <w:sz w:val="21"/>
          <w:szCs w:val="24"/>
          <w:highlight w:val="none"/>
        </w:rPr>
        <w:t>可以按本须知第7条规定以补充通知的方式，酌情延长递交投标文件的截止日期。在上述情况下，</w:t>
      </w:r>
      <w:r>
        <w:rPr>
          <w:rFonts w:hint="eastAsia" w:ascii="宋体" w:hAnsi="宋体"/>
          <w:color w:val="auto"/>
          <w:sz w:val="21"/>
          <w:szCs w:val="24"/>
          <w:highlight w:val="none"/>
          <w:lang w:eastAsia="zh-CN"/>
        </w:rPr>
        <w:t>代理机构</w:t>
      </w:r>
      <w:r>
        <w:rPr>
          <w:rFonts w:hint="eastAsia" w:ascii="宋体" w:hAnsi="宋体"/>
          <w:color w:val="auto"/>
          <w:sz w:val="21"/>
          <w:szCs w:val="24"/>
          <w:highlight w:val="none"/>
        </w:rPr>
        <w:t>与</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以前在投标截止期方面的全部权利、责任和义务，将适用于延长至新的投标截止期。</w:t>
      </w:r>
    </w:p>
    <w:p w14:paraId="734C9B59">
      <w:pPr>
        <w:pStyle w:val="24"/>
        <w:shd w:val="clear"/>
        <w:adjustRightInd w:val="0"/>
        <w:snapToGrid w:val="0"/>
        <w:spacing w:line="360" w:lineRule="auto"/>
        <w:rPr>
          <w:rFonts w:hAnsi="宋体"/>
          <w:b/>
          <w:color w:val="auto"/>
          <w:szCs w:val="24"/>
          <w:highlight w:val="none"/>
        </w:rPr>
      </w:pPr>
      <w:r>
        <w:rPr>
          <w:rFonts w:hint="eastAsia" w:hAnsi="宋体"/>
          <w:b/>
          <w:color w:val="auto"/>
          <w:szCs w:val="24"/>
          <w:highlight w:val="none"/>
        </w:rPr>
        <w:t>16. 投标文件的修改</w:t>
      </w:r>
    </w:p>
    <w:p w14:paraId="698764D6">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16.1</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递交投标文件以后，在规定的投标截止时间之前，可以书面形式对投标文件进行补充、修改，修改文件须加盖单位公章，并由法定代表人或</w:t>
      </w:r>
      <w:r>
        <w:rPr>
          <w:rFonts w:hint="eastAsia" w:ascii="宋体" w:hAnsi="宋体"/>
          <w:color w:val="auto"/>
          <w:sz w:val="21"/>
          <w:szCs w:val="24"/>
          <w:highlight w:val="none"/>
          <w:lang w:eastAsia="zh-CN"/>
        </w:rPr>
        <w:t>委托代理人</w:t>
      </w:r>
      <w:r>
        <w:rPr>
          <w:rFonts w:hint="eastAsia" w:ascii="宋体" w:hAnsi="宋体"/>
          <w:color w:val="auto"/>
          <w:sz w:val="21"/>
          <w:szCs w:val="24"/>
          <w:highlight w:val="none"/>
        </w:rPr>
        <w:t>签字盖章，在投标截止时间以后，不能修改、补充投标文件。</w:t>
      </w:r>
    </w:p>
    <w:p w14:paraId="5A194CE2">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 xml:space="preserve">16.2 </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的修改文件，应按本须知规定编制、密封、标志和递交，如果一份投标文件有几份函件时，应注明哪一份有效，否则所作修改视为无效。</w:t>
      </w:r>
    </w:p>
    <w:p w14:paraId="49B984AA">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16.3</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对投标文件的修改均要加以说明，否则其修改将被视为无效。</w:t>
      </w:r>
    </w:p>
    <w:p w14:paraId="2A94C6B6">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16.4</w:t>
      </w:r>
      <w:bookmarkEnd w:id="41"/>
      <w:r>
        <w:rPr>
          <w:rFonts w:hint="eastAsia" w:ascii="宋体" w:hAnsi="宋体"/>
          <w:color w:val="auto"/>
          <w:sz w:val="21"/>
          <w:szCs w:val="24"/>
          <w:highlight w:val="none"/>
        </w:rPr>
        <w:t>在投标截止日期与</w:t>
      </w:r>
      <w:r>
        <w:rPr>
          <w:rFonts w:hint="eastAsia" w:ascii="宋体" w:hAnsi="宋体"/>
          <w:color w:val="auto"/>
          <w:sz w:val="21"/>
          <w:szCs w:val="24"/>
          <w:highlight w:val="none"/>
          <w:lang w:eastAsia="zh-CN"/>
        </w:rPr>
        <w:t>交易文件</w:t>
      </w:r>
      <w:r>
        <w:rPr>
          <w:rFonts w:hint="eastAsia" w:ascii="宋体" w:hAnsi="宋体"/>
          <w:color w:val="auto"/>
          <w:sz w:val="21"/>
          <w:szCs w:val="24"/>
          <w:highlight w:val="none"/>
        </w:rPr>
        <w:t>中规定的有效期终止日之间的这段时间内，</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不能撤回投标文件。</w:t>
      </w:r>
    </w:p>
    <w:p w14:paraId="5294D945">
      <w:pPr>
        <w:pStyle w:val="71"/>
        <w:shd w:val="clear"/>
        <w:adjustRightInd w:val="0"/>
        <w:snapToGrid w:val="0"/>
        <w:spacing w:before="0"/>
        <w:ind w:firstLine="420"/>
        <w:rPr>
          <w:rFonts w:ascii="宋体" w:hAnsi="宋体"/>
          <w:color w:val="auto"/>
          <w:sz w:val="21"/>
          <w:szCs w:val="24"/>
          <w:highlight w:val="none"/>
        </w:rPr>
      </w:pPr>
    </w:p>
    <w:p w14:paraId="0CCA7D02">
      <w:pPr>
        <w:shd w:val="clear"/>
        <w:adjustRightInd w:val="0"/>
        <w:snapToGrid w:val="0"/>
        <w:spacing w:line="360" w:lineRule="auto"/>
        <w:ind w:firstLine="200"/>
        <w:jc w:val="center"/>
        <w:outlineLvl w:val="0"/>
        <w:rPr>
          <w:rFonts w:ascii="宋体" w:hAnsi="宋体"/>
          <w:b/>
          <w:color w:val="auto"/>
          <w:sz w:val="24"/>
          <w:szCs w:val="32"/>
          <w:highlight w:val="none"/>
        </w:rPr>
      </w:pPr>
      <w:bookmarkStart w:id="42" w:name="_Toc91899897"/>
      <w:r>
        <w:rPr>
          <w:rFonts w:hint="eastAsia" w:ascii="宋体" w:hAnsi="宋体"/>
          <w:b/>
          <w:color w:val="auto"/>
          <w:sz w:val="24"/>
          <w:szCs w:val="32"/>
          <w:highlight w:val="none"/>
        </w:rPr>
        <w:t>五、开标</w:t>
      </w:r>
      <w:bookmarkEnd w:id="42"/>
    </w:p>
    <w:p w14:paraId="35648F96">
      <w:pPr>
        <w:pStyle w:val="24"/>
        <w:shd w:val="clear"/>
        <w:adjustRightInd w:val="0"/>
        <w:snapToGrid w:val="0"/>
        <w:spacing w:line="360" w:lineRule="auto"/>
        <w:rPr>
          <w:rFonts w:hAnsi="宋体"/>
          <w:b/>
          <w:color w:val="auto"/>
          <w:szCs w:val="24"/>
          <w:highlight w:val="none"/>
        </w:rPr>
      </w:pPr>
      <w:r>
        <w:rPr>
          <w:rFonts w:hint="eastAsia" w:hAnsi="宋体"/>
          <w:b/>
          <w:color w:val="auto"/>
          <w:szCs w:val="24"/>
          <w:highlight w:val="none"/>
        </w:rPr>
        <w:t>17. 开标</w:t>
      </w:r>
    </w:p>
    <w:p w14:paraId="503C1630">
      <w:pPr>
        <w:shd w:val="clear"/>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color w:val="auto"/>
          <w:highlight w:val="none"/>
        </w:rPr>
        <w:t>代理</w:t>
      </w:r>
      <w:r>
        <w:rPr>
          <w:rFonts w:hint="eastAsia" w:ascii="宋体" w:hAnsi="宋体"/>
          <w:color w:val="auto"/>
          <w:szCs w:val="21"/>
          <w:highlight w:val="none"/>
        </w:rPr>
        <w:t>机构</w:t>
      </w:r>
      <w:r>
        <w:rPr>
          <w:rFonts w:ascii="宋体" w:hAnsi="宋体"/>
          <w:color w:val="auto"/>
          <w:szCs w:val="21"/>
          <w:highlight w:val="none"/>
        </w:rPr>
        <w:t>将于前附表规定的时间和地点公开开标</w:t>
      </w:r>
      <w:r>
        <w:rPr>
          <w:rFonts w:hint="eastAsia" w:ascii="宋体" w:hAnsi="宋体"/>
          <w:color w:val="auto"/>
          <w:szCs w:val="21"/>
          <w:highlight w:val="none"/>
        </w:rPr>
        <w:t>。法定代表人或</w:t>
      </w:r>
      <w:r>
        <w:rPr>
          <w:rFonts w:hint="eastAsia" w:ascii="宋体" w:hAnsi="宋体"/>
          <w:color w:val="auto"/>
          <w:szCs w:val="21"/>
          <w:highlight w:val="none"/>
          <w:lang w:eastAsia="zh-CN"/>
        </w:rPr>
        <w:t>委托代理人</w:t>
      </w:r>
      <w:r>
        <w:rPr>
          <w:rFonts w:hint="eastAsia" w:ascii="宋体" w:hAnsi="宋体"/>
          <w:color w:val="auto"/>
          <w:szCs w:val="21"/>
          <w:highlight w:val="none"/>
        </w:rPr>
        <w:t>准时参加，</w:t>
      </w:r>
      <w:r>
        <w:rPr>
          <w:rFonts w:hint="eastAsia" w:ascii="宋体" w:hAnsi="宋体"/>
          <w:b/>
          <w:color w:val="auto"/>
          <w:szCs w:val="21"/>
          <w:highlight w:val="none"/>
        </w:rPr>
        <w:t>携带本人有效证件，非法定代表人须携带授权委托书，并在投标文件中按要求提供授权委托书</w:t>
      </w:r>
      <w:r>
        <w:rPr>
          <w:rFonts w:hint="eastAsia" w:ascii="宋体" w:hAnsi="宋体"/>
          <w:snapToGrid w:val="0"/>
          <w:color w:val="auto"/>
          <w:kern w:val="0"/>
          <w:szCs w:val="21"/>
          <w:highlight w:val="none"/>
        </w:rPr>
        <w:t>原件。法定代表人或其委托代理人不参加开标的、开标程序结束时仍未能提供上述证件供查验的、未携带上述证件原件的，其投标将被拒绝。</w:t>
      </w:r>
    </w:p>
    <w:p w14:paraId="24D5A28F">
      <w:pPr>
        <w:shd w:val="clear"/>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竞标人</w:t>
      </w:r>
      <w:r>
        <w:rPr>
          <w:rFonts w:hint="eastAsia" w:ascii="宋体" w:hAnsi="宋体"/>
          <w:snapToGrid w:val="0"/>
          <w:color w:val="auto"/>
          <w:kern w:val="0"/>
          <w:szCs w:val="21"/>
          <w:highlight w:val="none"/>
        </w:rPr>
        <w:t>代表如是</w:t>
      </w:r>
      <w:r>
        <w:rPr>
          <w:rFonts w:hint="eastAsia" w:ascii="宋体" w:hAnsi="宋体"/>
          <w:snapToGrid w:val="0"/>
          <w:color w:val="auto"/>
          <w:kern w:val="0"/>
          <w:szCs w:val="21"/>
          <w:highlight w:val="none"/>
          <w:lang w:eastAsia="zh-CN"/>
        </w:rPr>
        <w:t>法定代表人</w:t>
      </w:r>
      <w:r>
        <w:rPr>
          <w:rFonts w:hint="eastAsia" w:ascii="宋体" w:hAnsi="宋体"/>
          <w:snapToGrid w:val="0"/>
          <w:color w:val="auto"/>
          <w:kern w:val="0"/>
          <w:szCs w:val="21"/>
          <w:highlight w:val="none"/>
        </w:rPr>
        <w:t>的，只需提供并出示法定代表人资格证明及相关证件原件；</w:t>
      </w:r>
      <w:r>
        <w:rPr>
          <w:rFonts w:hint="eastAsia" w:ascii="宋体" w:hAnsi="宋体"/>
          <w:snapToGrid w:val="0"/>
          <w:color w:val="auto"/>
          <w:kern w:val="0"/>
          <w:szCs w:val="21"/>
          <w:highlight w:val="none"/>
          <w:lang w:eastAsia="zh-CN"/>
        </w:rPr>
        <w:t>竞标人</w:t>
      </w:r>
      <w:r>
        <w:rPr>
          <w:rFonts w:hint="eastAsia" w:ascii="宋体" w:hAnsi="宋体"/>
          <w:snapToGrid w:val="0"/>
          <w:color w:val="auto"/>
          <w:kern w:val="0"/>
          <w:szCs w:val="21"/>
          <w:highlight w:val="none"/>
        </w:rPr>
        <w:t>代表如是法定代表人委托代理人的，还需提供并出示法定代表人授权委托书原件。若相关证明原件装订在投标文件内，则</w:t>
      </w:r>
      <w:r>
        <w:rPr>
          <w:rFonts w:hint="eastAsia" w:ascii="宋体" w:hAnsi="宋体"/>
          <w:snapToGrid w:val="0"/>
          <w:color w:val="auto"/>
          <w:kern w:val="0"/>
          <w:szCs w:val="21"/>
          <w:highlight w:val="none"/>
          <w:lang w:eastAsia="zh-CN"/>
        </w:rPr>
        <w:t>竞标人</w:t>
      </w:r>
      <w:r>
        <w:rPr>
          <w:rFonts w:hint="eastAsia" w:ascii="宋体" w:hAnsi="宋体"/>
          <w:snapToGrid w:val="0"/>
          <w:color w:val="auto"/>
          <w:kern w:val="0"/>
          <w:szCs w:val="21"/>
          <w:highlight w:val="none"/>
        </w:rPr>
        <w:t>代表须在现场说明。</w:t>
      </w:r>
    </w:p>
    <w:p w14:paraId="23C0CB81">
      <w:pPr>
        <w:shd w:val="clear"/>
        <w:adjustRightInd w:val="0"/>
        <w:snapToGrid w:val="0"/>
        <w:spacing w:line="360" w:lineRule="auto"/>
        <w:ind w:firstLine="420" w:firstLineChars="200"/>
        <w:jc w:val="left"/>
        <w:rPr>
          <w:rFonts w:ascii="宋体" w:hAnsi="宋体"/>
          <w:b/>
          <w:snapToGrid w:val="0"/>
          <w:color w:val="auto"/>
          <w:kern w:val="0"/>
          <w:szCs w:val="21"/>
          <w:highlight w:val="none"/>
        </w:rPr>
      </w:pPr>
      <w:r>
        <w:rPr>
          <w:rFonts w:hint="eastAsia" w:ascii="宋体" w:hAnsi="宋体"/>
          <w:b/>
          <w:snapToGrid w:val="0"/>
          <w:color w:val="auto"/>
          <w:kern w:val="0"/>
          <w:szCs w:val="21"/>
          <w:highlight w:val="none"/>
        </w:rPr>
        <w:t>如</w:t>
      </w:r>
      <w:r>
        <w:rPr>
          <w:rFonts w:hint="eastAsia" w:ascii="宋体" w:hAnsi="宋体"/>
          <w:b/>
          <w:snapToGrid w:val="0"/>
          <w:color w:val="auto"/>
          <w:kern w:val="0"/>
          <w:szCs w:val="21"/>
          <w:highlight w:val="none"/>
          <w:lang w:eastAsia="zh-CN"/>
        </w:rPr>
        <w:t>法定代表人</w:t>
      </w:r>
      <w:r>
        <w:rPr>
          <w:rFonts w:hint="eastAsia" w:ascii="宋体" w:hAnsi="宋体"/>
          <w:b/>
          <w:snapToGrid w:val="0"/>
          <w:color w:val="auto"/>
          <w:kern w:val="0"/>
          <w:szCs w:val="21"/>
          <w:highlight w:val="none"/>
        </w:rPr>
        <w:t>授权一个以上代表参加投标的，所有被</w:t>
      </w:r>
      <w:r>
        <w:rPr>
          <w:rFonts w:hint="eastAsia" w:ascii="宋体" w:hAnsi="宋体"/>
          <w:b/>
          <w:snapToGrid w:val="0"/>
          <w:color w:val="auto"/>
          <w:kern w:val="0"/>
          <w:szCs w:val="21"/>
          <w:highlight w:val="none"/>
          <w:lang w:eastAsia="zh-CN"/>
        </w:rPr>
        <w:t>委托代理人</w:t>
      </w:r>
      <w:r>
        <w:rPr>
          <w:rFonts w:hint="eastAsia" w:ascii="宋体" w:hAnsi="宋体"/>
          <w:b/>
          <w:snapToGrid w:val="0"/>
          <w:color w:val="auto"/>
          <w:kern w:val="0"/>
          <w:szCs w:val="21"/>
          <w:highlight w:val="none"/>
        </w:rPr>
        <w:t>应按实参加，并在相应文件上同时签署；如法定代表人和其委托代理人均在开标现场且又委托了</w:t>
      </w:r>
      <w:r>
        <w:rPr>
          <w:rFonts w:hint="eastAsia" w:ascii="宋体" w:hAnsi="宋体"/>
          <w:b/>
          <w:snapToGrid w:val="0"/>
          <w:color w:val="auto"/>
          <w:kern w:val="0"/>
          <w:szCs w:val="21"/>
          <w:highlight w:val="none"/>
          <w:lang w:eastAsia="zh-CN"/>
        </w:rPr>
        <w:t>委托代理人</w:t>
      </w:r>
      <w:r>
        <w:rPr>
          <w:rFonts w:hint="eastAsia" w:ascii="宋体" w:hAnsi="宋体"/>
          <w:b/>
          <w:snapToGrid w:val="0"/>
          <w:color w:val="auto"/>
          <w:kern w:val="0"/>
          <w:szCs w:val="21"/>
          <w:highlight w:val="none"/>
        </w:rPr>
        <w:t>，则以授权委托代理人为准，并由被授权人行使签署权。</w:t>
      </w:r>
    </w:p>
    <w:p w14:paraId="017B937A">
      <w:pPr>
        <w:pStyle w:val="71"/>
        <w:shd w:val="clear"/>
        <w:adjustRightInd w:val="0"/>
        <w:snapToGrid w:val="0"/>
        <w:spacing w:before="0"/>
        <w:ind w:firstLine="422"/>
        <w:rPr>
          <w:rFonts w:ascii="宋体" w:hAnsi="宋体"/>
          <w:b/>
          <w:color w:val="auto"/>
          <w:sz w:val="21"/>
          <w:szCs w:val="21"/>
          <w:highlight w:val="none"/>
        </w:rPr>
      </w:pPr>
      <w:r>
        <w:rPr>
          <w:rFonts w:hint="eastAsia" w:ascii="宋体" w:hAnsi="宋体"/>
          <w:b/>
          <w:snapToGrid w:val="0"/>
          <w:color w:val="auto"/>
          <w:kern w:val="0"/>
          <w:sz w:val="21"/>
          <w:szCs w:val="21"/>
          <w:highlight w:val="none"/>
        </w:rPr>
        <w:t>如</w:t>
      </w:r>
      <w:r>
        <w:rPr>
          <w:rFonts w:hint="eastAsia" w:ascii="宋体" w:hAnsi="宋体"/>
          <w:b/>
          <w:snapToGrid w:val="0"/>
          <w:color w:val="auto"/>
          <w:kern w:val="0"/>
          <w:sz w:val="21"/>
          <w:szCs w:val="21"/>
          <w:highlight w:val="none"/>
          <w:lang w:eastAsia="zh-CN"/>
        </w:rPr>
        <w:t>法定代表人</w:t>
      </w:r>
      <w:r>
        <w:rPr>
          <w:rFonts w:hint="eastAsia" w:ascii="宋体" w:hAnsi="宋体"/>
          <w:b/>
          <w:snapToGrid w:val="0"/>
          <w:color w:val="auto"/>
          <w:kern w:val="0"/>
          <w:sz w:val="21"/>
          <w:szCs w:val="21"/>
          <w:highlight w:val="none"/>
        </w:rPr>
        <w:t>授权了代理人，且</w:t>
      </w:r>
      <w:r>
        <w:rPr>
          <w:rFonts w:hint="eastAsia" w:ascii="宋体" w:hAnsi="宋体"/>
          <w:b/>
          <w:snapToGrid w:val="0"/>
          <w:color w:val="auto"/>
          <w:kern w:val="0"/>
          <w:sz w:val="21"/>
          <w:szCs w:val="21"/>
          <w:highlight w:val="none"/>
          <w:lang w:eastAsia="zh-CN"/>
        </w:rPr>
        <w:t>法定代表人</w:t>
      </w:r>
      <w:r>
        <w:rPr>
          <w:rFonts w:hint="eastAsia" w:ascii="宋体" w:hAnsi="宋体"/>
          <w:b/>
          <w:snapToGrid w:val="0"/>
          <w:color w:val="auto"/>
          <w:kern w:val="0"/>
          <w:sz w:val="21"/>
          <w:szCs w:val="21"/>
          <w:highlight w:val="none"/>
        </w:rPr>
        <w:t>参加投标而被授权代理人却</w:t>
      </w:r>
      <w:r>
        <w:rPr>
          <w:rFonts w:hint="eastAsia" w:ascii="宋体" w:hAnsi="宋体"/>
          <w:b/>
          <w:snapToGrid w:val="0"/>
          <w:color w:val="auto"/>
          <w:kern w:val="0"/>
          <w:sz w:val="21"/>
          <w:szCs w:val="21"/>
          <w:highlight w:val="none"/>
          <w:lang w:val="en-US" w:eastAsia="zh-CN"/>
        </w:rPr>
        <w:t>未</w:t>
      </w:r>
      <w:r>
        <w:rPr>
          <w:rFonts w:hint="eastAsia" w:ascii="宋体" w:hAnsi="宋体"/>
          <w:b/>
          <w:snapToGrid w:val="0"/>
          <w:color w:val="auto"/>
          <w:kern w:val="0"/>
          <w:sz w:val="21"/>
          <w:szCs w:val="21"/>
          <w:highlight w:val="none"/>
        </w:rPr>
        <w:t>参加投标，</w:t>
      </w:r>
      <w:r>
        <w:rPr>
          <w:rFonts w:hint="eastAsia" w:ascii="宋体" w:hAnsi="宋体"/>
          <w:b/>
          <w:snapToGrid w:val="0"/>
          <w:color w:val="auto"/>
          <w:kern w:val="0"/>
          <w:sz w:val="21"/>
          <w:szCs w:val="21"/>
          <w:highlight w:val="none"/>
          <w:lang w:eastAsia="zh-CN"/>
        </w:rPr>
        <w:t>法定代表人</w:t>
      </w:r>
      <w:r>
        <w:rPr>
          <w:rFonts w:hint="eastAsia" w:ascii="宋体" w:hAnsi="宋体"/>
          <w:b/>
          <w:snapToGrid w:val="0"/>
          <w:color w:val="auto"/>
          <w:kern w:val="0"/>
          <w:sz w:val="21"/>
          <w:szCs w:val="21"/>
          <w:highlight w:val="none"/>
        </w:rPr>
        <w:t>除按前款规定提交相应证明外，另必须向</w:t>
      </w:r>
      <w:r>
        <w:rPr>
          <w:rFonts w:hint="eastAsia" w:ascii="宋体" w:hAnsi="宋体"/>
          <w:b/>
          <w:snapToGrid w:val="0"/>
          <w:color w:val="auto"/>
          <w:kern w:val="0"/>
          <w:sz w:val="21"/>
          <w:szCs w:val="21"/>
          <w:highlight w:val="none"/>
          <w:lang w:eastAsia="zh-CN"/>
        </w:rPr>
        <w:t>采购人</w:t>
      </w:r>
      <w:r>
        <w:rPr>
          <w:rFonts w:hint="eastAsia" w:ascii="宋体" w:hAnsi="宋体"/>
          <w:b/>
          <w:snapToGrid w:val="0"/>
          <w:color w:val="auto"/>
          <w:kern w:val="0"/>
          <w:sz w:val="21"/>
          <w:szCs w:val="21"/>
          <w:highlight w:val="none"/>
        </w:rPr>
        <w:t>、监管机构提交符合</w:t>
      </w:r>
      <w:r>
        <w:rPr>
          <w:rFonts w:hint="eastAsia" w:ascii="宋体" w:hAnsi="宋体"/>
          <w:b/>
          <w:snapToGrid w:val="0"/>
          <w:color w:val="auto"/>
          <w:kern w:val="0"/>
          <w:sz w:val="21"/>
          <w:szCs w:val="21"/>
          <w:highlight w:val="none"/>
          <w:lang w:eastAsia="zh-CN"/>
        </w:rPr>
        <w:t>交易文件</w:t>
      </w:r>
      <w:r>
        <w:rPr>
          <w:rFonts w:hint="eastAsia" w:ascii="宋体" w:hAnsi="宋体"/>
          <w:b/>
          <w:snapToGrid w:val="0"/>
          <w:color w:val="auto"/>
          <w:kern w:val="0"/>
          <w:sz w:val="21"/>
          <w:szCs w:val="21"/>
          <w:highlight w:val="none"/>
        </w:rPr>
        <w:t>规定的相关证明文件，如撤回原授权书、撤回授权前的所有签署的符合性责任介定等等，否则，其投标文件被拒绝不再唱标，即使唱标也不影响作无效标处理的结果。</w:t>
      </w:r>
    </w:p>
    <w:p w14:paraId="2572BA44">
      <w:pPr>
        <w:shd w:val="clear"/>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color w:val="auto"/>
          <w:highlight w:val="none"/>
        </w:rPr>
        <w:t>17.2</w:t>
      </w:r>
      <w:r>
        <w:rPr>
          <w:rFonts w:ascii="宋体" w:hAnsi="宋体"/>
          <w:snapToGrid w:val="0"/>
          <w:color w:val="auto"/>
          <w:kern w:val="0"/>
          <w:szCs w:val="21"/>
          <w:highlight w:val="none"/>
        </w:rPr>
        <w:t>开标程序：</w:t>
      </w:r>
    </w:p>
    <w:p w14:paraId="4C288C08">
      <w:pPr>
        <w:shd w:val="clear"/>
        <w:adjustRightInd w:val="0"/>
        <w:snapToGrid w:val="0"/>
        <w:spacing w:line="360" w:lineRule="auto"/>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（1）开标大会由</w:t>
      </w:r>
      <w:r>
        <w:rPr>
          <w:rFonts w:hint="eastAsia" w:ascii="宋体" w:hAnsi="宋体"/>
          <w:snapToGrid w:val="0"/>
          <w:color w:val="auto"/>
          <w:kern w:val="0"/>
          <w:szCs w:val="21"/>
          <w:highlight w:val="none"/>
          <w:lang w:eastAsia="zh-CN"/>
        </w:rPr>
        <w:t>代理机构</w:t>
      </w:r>
      <w:r>
        <w:rPr>
          <w:rFonts w:ascii="宋体" w:hAnsi="宋体"/>
          <w:snapToGrid w:val="0"/>
          <w:color w:val="auto"/>
          <w:kern w:val="0"/>
          <w:szCs w:val="21"/>
          <w:highlight w:val="none"/>
        </w:rPr>
        <w:t>主持，主持人宣布开标纪律，介绍参加开标会的人员名单</w:t>
      </w:r>
      <w:r>
        <w:rPr>
          <w:rFonts w:hint="eastAsia" w:ascii="宋体" w:hAnsi="宋体"/>
          <w:snapToGrid w:val="0"/>
          <w:color w:val="auto"/>
          <w:kern w:val="0"/>
          <w:szCs w:val="21"/>
          <w:highlight w:val="none"/>
        </w:rPr>
        <w:t>及项目概况</w:t>
      </w:r>
      <w:r>
        <w:rPr>
          <w:rFonts w:ascii="宋体" w:hAnsi="宋体"/>
          <w:snapToGrid w:val="0"/>
          <w:color w:val="auto"/>
          <w:kern w:val="0"/>
          <w:szCs w:val="21"/>
          <w:highlight w:val="none"/>
        </w:rPr>
        <w:t>；</w:t>
      </w:r>
    </w:p>
    <w:p w14:paraId="4614F6DC">
      <w:pPr>
        <w:shd w:val="clear"/>
        <w:adjustRightInd w:val="0"/>
        <w:snapToGrid w:val="0"/>
        <w:spacing w:line="360" w:lineRule="auto"/>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（2）按照</w:t>
      </w:r>
      <w:r>
        <w:rPr>
          <w:rFonts w:hint="eastAsia" w:ascii="宋体" w:hAnsi="宋体"/>
          <w:snapToGrid w:val="0"/>
          <w:color w:val="auto"/>
          <w:kern w:val="0"/>
          <w:szCs w:val="21"/>
          <w:highlight w:val="none"/>
          <w:lang w:eastAsia="zh-CN"/>
        </w:rPr>
        <w:t>交易文件</w:t>
      </w:r>
      <w:r>
        <w:rPr>
          <w:rFonts w:ascii="宋体" w:hAnsi="宋体"/>
          <w:snapToGrid w:val="0"/>
          <w:color w:val="auto"/>
          <w:kern w:val="0"/>
          <w:szCs w:val="21"/>
          <w:highlight w:val="none"/>
        </w:rPr>
        <w:t>投标须知的规定检查投标文件的密封情况；</w:t>
      </w:r>
    </w:p>
    <w:p w14:paraId="6DCAE3C7">
      <w:pPr>
        <w:shd w:val="clear"/>
        <w:adjustRightInd w:val="0"/>
        <w:snapToGrid w:val="0"/>
        <w:spacing w:line="360" w:lineRule="auto"/>
        <w:ind w:firstLine="420" w:firstLineChars="200"/>
        <w:jc w:val="left"/>
        <w:rPr>
          <w:rFonts w:hint="eastAsia"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（3）打开投标文件外包装，符合</w:t>
      </w:r>
      <w:r>
        <w:rPr>
          <w:rFonts w:hint="eastAsia" w:ascii="宋体" w:hAnsi="宋体"/>
          <w:snapToGrid w:val="0"/>
          <w:color w:val="auto"/>
          <w:kern w:val="0"/>
          <w:szCs w:val="21"/>
          <w:highlight w:val="none"/>
          <w:lang w:eastAsia="zh-CN"/>
        </w:rPr>
        <w:t>交易文件</w:t>
      </w:r>
      <w:r>
        <w:rPr>
          <w:rFonts w:ascii="宋体" w:hAnsi="宋体"/>
          <w:snapToGrid w:val="0"/>
          <w:color w:val="auto"/>
          <w:kern w:val="0"/>
          <w:szCs w:val="21"/>
          <w:highlight w:val="none"/>
        </w:rPr>
        <w:t>要求的进行开标、评标；不符合要求的（包括本须知第16条提交的修改书），当场退还</w:t>
      </w:r>
      <w:r>
        <w:rPr>
          <w:rFonts w:hint="eastAsia" w:ascii="宋体" w:hAnsi="宋体"/>
          <w:snapToGrid w:val="0"/>
          <w:color w:val="auto"/>
          <w:kern w:val="0"/>
          <w:szCs w:val="21"/>
          <w:highlight w:val="none"/>
          <w:lang w:eastAsia="zh-CN"/>
        </w:rPr>
        <w:t>竞标人</w:t>
      </w:r>
      <w:r>
        <w:rPr>
          <w:rFonts w:ascii="宋体" w:hAnsi="宋体"/>
          <w:snapToGrid w:val="0"/>
          <w:color w:val="auto"/>
          <w:kern w:val="0"/>
          <w:szCs w:val="21"/>
          <w:highlight w:val="none"/>
        </w:rPr>
        <w:t>，并由</w:t>
      </w:r>
      <w:r>
        <w:rPr>
          <w:rFonts w:hint="eastAsia" w:ascii="宋体" w:hAnsi="宋体"/>
          <w:snapToGrid w:val="0"/>
          <w:color w:val="auto"/>
          <w:kern w:val="0"/>
          <w:szCs w:val="21"/>
          <w:highlight w:val="none"/>
          <w:lang w:eastAsia="zh-CN"/>
        </w:rPr>
        <w:t>竞标人</w:t>
      </w:r>
      <w:r>
        <w:rPr>
          <w:rFonts w:ascii="宋体" w:hAnsi="宋体"/>
          <w:snapToGrid w:val="0"/>
          <w:color w:val="auto"/>
          <w:kern w:val="0"/>
          <w:szCs w:val="21"/>
          <w:highlight w:val="none"/>
        </w:rPr>
        <w:t>代表签字确认</w:t>
      </w:r>
      <w:r>
        <w:rPr>
          <w:rFonts w:hint="eastAsia" w:ascii="宋体" w:hAnsi="宋体"/>
          <w:snapToGrid w:val="0"/>
          <w:color w:val="auto"/>
          <w:kern w:val="0"/>
          <w:szCs w:val="21"/>
          <w:highlight w:val="none"/>
        </w:rPr>
        <w:t>，无故拒绝或不签字确认的视同默认</w:t>
      </w:r>
      <w:r>
        <w:rPr>
          <w:rFonts w:ascii="宋体" w:hAnsi="宋体"/>
          <w:snapToGrid w:val="0"/>
          <w:color w:val="auto"/>
          <w:kern w:val="0"/>
          <w:szCs w:val="21"/>
          <w:highlight w:val="none"/>
        </w:rPr>
        <w:t>。开标时按各</w:t>
      </w:r>
      <w:r>
        <w:rPr>
          <w:rFonts w:hint="eastAsia" w:ascii="宋体" w:hAnsi="宋体"/>
          <w:snapToGrid w:val="0"/>
          <w:color w:val="auto"/>
          <w:kern w:val="0"/>
          <w:szCs w:val="21"/>
          <w:highlight w:val="none"/>
          <w:lang w:eastAsia="zh-CN"/>
        </w:rPr>
        <w:t>竞标人</w:t>
      </w:r>
      <w:r>
        <w:rPr>
          <w:rFonts w:ascii="宋体" w:hAnsi="宋体"/>
          <w:snapToGrid w:val="0"/>
          <w:color w:val="auto"/>
          <w:kern w:val="0"/>
          <w:szCs w:val="21"/>
          <w:highlight w:val="none"/>
        </w:rPr>
        <w:t>提交投标文件时间的先后顺序，以后到先开的方式进行。唱标人当场打开有效</w:t>
      </w:r>
      <w:r>
        <w:rPr>
          <w:rFonts w:hint="eastAsia" w:ascii="宋体" w:hAnsi="宋体"/>
          <w:snapToGrid w:val="0"/>
          <w:color w:val="auto"/>
          <w:kern w:val="0"/>
          <w:szCs w:val="21"/>
          <w:highlight w:val="none"/>
          <w:lang w:eastAsia="zh-CN"/>
        </w:rPr>
        <w:t>竞标人</w:t>
      </w:r>
      <w:r>
        <w:rPr>
          <w:rFonts w:ascii="宋体" w:hAnsi="宋体"/>
          <w:snapToGrid w:val="0"/>
          <w:color w:val="auto"/>
          <w:kern w:val="0"/>
          <w:szCs w:val="21"/>
          <w:highlight w:val="none"/>
        </w:rPr>
        <w:t>报价文件外包装，宣读《</w:t>
      </w:r>
      <w:r>
        <w:rPr>
          <w:rFonts w:hint="eastAsia" w:ascii="宋体" w:hAnsi="宋体"/>
          <w:snapToGrid w:val="0"/>
          <w:color w:val="auto"/>
          <w:kern w:val="0"/>
          <w:szCs w:val="21"/>
          <w:highlight w:val="none"/>
        </w:rPr>
        <w:t>开标一览表</w:t>
      </w:r>
      <w:r>
        <w:rPr>
          <w:rFonts w:ascii="宋体" w:hAnsi="宋体"/>
          <w:snapToGrid w:val="0"/>
          <w:color w:val="auto"/>
          <w:kern w:val="0"/>
          <w:szCs w:val="21"/>
          <w:highlight w:val="none"/>
        </w:rPr>
        <w:t>》中的</w:t>
      </w:r>
      <w:r>
        <w:rPr>
          <w:rFonts w:hint="eastAsia" w:ascii="宋体" w:hAnsi="宋体"/>
          <w:snapToGrid w:val="0"/>
          <w:color w:val="auto"/>
          <w:kern w:val="0"/>
          <w:szCs w:val="21"/>
          <w:highlight w:val="none"/>
          <w:lang w:eastAsia="zh-CN"/>
        </w:rPr>
        <w:t>竞标人</w:t>
      </w:r>
      <w:r>
        <w:rPr>
          <w:rFonts w:ascii="宋体" w:hAnsi="宋体"/>
          <w:snapToGrid w:val="0"/>
          <w:color w:val="auto"/>
          <w:kern w:val="0"/>
          <w:szCs w:val="21"/>
          <w:highlight w:val="none"/>
        </w:rPr>
        <w:t>名称及在其投标文件中承诺的投标报价、</w:t>
      </w:r>
      <w:r>
        <w:rPr>
          <w:rFonts w:hint="eastAsia" w:ascii="宋体" w:hAnsi="宋体"/>
          <w:snapToGrid w:val="0"/>
          <w:color w:val="auto"/>
          <w:kern w:val="0"/>
          <w:szCs w:val="21"/>
          <w:highlight w:val="none"/>
        </w:rPr>
        <w:t>交货期</w:t>
      </w:r>
      <w:r>
        <w:rPr>
          <w:rFonts w:ascii="宋体" w:hAnsi="宋体"/>
          <w:snapToGrid w:val="0"/>
          <w:color w:val="auto"/>
          <w:kern w:val="0"/>
          <w:szCs w:val="21"/>
          <w:highlight w:val="none"/>
        </w:rPr>
        <w:t>以及</w:t>
      </w:r>
      <w:r>
        <w:rPr>
          <w:rFonts w:hint="eastAsia" w:ascii="宋体" w:hAnsi="宋体"/>
          <w:snapToGrid w:val="0"/>
          <w:color w:val="auto"/>
          <w:kern w:val="0"/>
          <w:szCs w:val="21"/>
          <w:highlight w:val="none"/>
          <w:lang w:eastAsia="zh-CN"/>
        </w:rPr>
        <w:t>代理机构</w:t>
      </w:r>
      <w:r>
        <w:rPr>
          <w:rFonts w:ascii="宋体" w:hAnsi="宋体"/>
          <w:snapToGrid w:val="0"/>
          <w:color w:val="auto"/>
          <w:kern w:val="0"/>
          <w:szCs w:val="21"/>
          <w:highlight w:val="none"/>
        </w:rPr>
        <w:t>认为有必要宣读的其他内容</w:t>
      </w:r>
      <w:r>
        <w:rPr>
          <w:rFonts w:hint="eastAsia" w:ascii="宋体" w:hAnsi="宋体"/>
          <w:snapToGrid w:val="0"/>
          <w:color w:val="auto"/>
          <w:kern w:val="0"/>
          <w:szCs w:val="21"/>
          <w:highlight w:val="none"/>
          <w:lang w:eastAsia="zh-CN"/>
        </w:rPr>
        <w:t>。</w:t>
      </w:r>
    </w:p>
    <w:p w14:paraId="25DBD15F">
      <w:pPr>
        <w:shd w:val="clear"/>
        <w:adjustRightInd w:val="0"/>
        <w:snapToGrid w:val="0"/>
        <w:spacing w:line="360" w:lineRule="auto"/>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代理机构</w:t>
      </w:r>
      <w:r>
        <w:rPr>
          <w:rFonts w:ascii="宋体" w:hAnsi="宋体"/>
          <w:snapToGrid w:val="0"/>
          <w:color w:val="auto"/>
          <w:kern w:val="0"/>
          <w:szCs w:val="21"/>
          <w:highlight w:val="none"/>
        </w:rPr>
        <w:t>做开标记录</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竞标人</w:t>
      </w:r>
      <w:r>
        <w:rPr>
          <w:rFonts w:ascii="宋体" w:hAnsi="宋体"/>
          <w:snapToGrid w:val="0"/>
          <w:color w:val="auto"/>
          <w:kern w:val="0"/>
          <w:szCs w:val="21"/>
          <w:highlight w:val="none"/>
        </w:rPr>
        <w:t>代表对开标记录进行当场校核及勘误，并签字确认；并同时由记录人、监督人当场签字确认。</w:t>
      </w:r>
      <w:r>
        <w:rPr>
          <w:rFonts w:hint="eastAsia" w:ascii="宋体" w:hAnsi="宋体"/>
          <w:snapToGrid w:val="0"/>
          <w:color w:val="auto"/>
          <w:kern w:val="0"/>
          <w:szCs w:val="21"/>
          <w:highlight w:val="none"/>
          <w:lang w:eastAsia="zh-CN"/>
        </w:rPr>
        <w:t>竞标人</w:t>
      </w:r>
      <w:r>
        <w:rPr>
          <w:rFonts w:ascii="宋体" w:hAnsi="宋体"/>
          <w:snapToGrid w:val="0"/>
          <w:color w:val="auto"/>
          <w:kern w:val="0"/>
          <w:szCs w:val="21"/>
          <w:highlight w:val="none"/>
        </w:rPr>
        <w:t>代表未签字确认的，视同</w:t>
      </w:r>
      <w:r>
        <w:rPr>
          <w:rFonts w:hint="eastAsia" w:ascii="宋体" w:hAnsi="宋体"/>
          <w:snapToGrid w:val="0"/>
          <w:color w:val="auto"/>
          <w:kern w:val="0"/>
          <w:szCs w:val="21"/>
          <w:highlight w:val="none"/>
        </w:rPr>
        <w:t>默认</w:t>
      </w:r>
      <w:r>
        <w:rPr>
          <w:rFonts w:ascii="宋体" w:hAnsi="宋体"/>
          <w:snapToGrid w:val="0"/>
          <w:color w:val="auto"/>
          <w:kern w:val="0"/>
          <w:szCs w:val="21"/>
          <w:highlight w:val="none"/>
        </w:rPr>
        <w:t>开标结果，不影响评标过程。</w:t>
      </w:r>
    </w:p>
    <w:p w14:paraId="33154E6C">
      <w:pPr>
        <w:pStyle w:val="190"/>
        <w:shd w:val="clear"/>
        <w:snapToGrid w:val="0"/>
        <w:spacing w:before="0" w:line="360" w:lineRule="auto"/>
        <w:ind w:left="0" w:firstLine="420" w:firstLineChars="200"/>
        <w:rPr>
          <w:rFonts w:ascii="宋体" w:hAnsi="宋体"/>
          <w:b/>
          <w:bCs/>
          <w:color w:val="auto"/>
          <w:sz w:val="21"/>
          <w:szCs w:val="24"/>
          <w:highlight w:val="none"/>
        </w:rPr>
      </w:pPr>
      <w:r>
        <w:rPr>
          <w:rFonts w:hint="eastAsia" w:ascii="宋体" w:hAnsi="宋体"/>
          <w:color w:val="auto"/>
          <w:sz w:val="21"/>
          <w:szCs w:val="24"/>
          <w:highlight w:val="none"/>
        </w:rPr>
        <w:t>17.3 开标时，投标文件中的投标（开标）一览表内容与投标文件中明细表内容不一致的，以投标（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0BC2B703">
      <w:pPr>
        <w:pStyle w:val="71"/>
        <w:shd w:val="clear"/>
        <w:adjustRightInd w:val="0"/>
        <w:snapToGrid w:val="0"/>
        <w:spacing w:before="0"/>
        <w:ind w:firstLine="0" w:firstLineChars="0"/>
        <w:rPr>
          <w:rFonts w:ascii="宋体" w:hAnsi="宋体"/>
          <w:b/>
          <w:color w:val="auto"/>
          <w:sz w:val="21"/>
          <w:szCs w:val="24"/>
          <w:highlight w:val="none"/>
        </w:rPr>
      </w:pPr>
      <w:r>
        <w:rPr>
          <w:rFonts w:hint="eastAsia" w:ascii="宋体" w:hAnsi="宋体"/>
          <w:b/>
          <w:color w:val="auto"/>
          <w:sz w:val="21"/>
          <w:szCs w:val="24"/>
          <w:highlight w:val="none"/>
        </w:rPr>
        <w:t>18.  投标文件鉴定</w:t>
      </w:r>
    </w:p>
    <w:p w14:paraId="4175CDA6">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18.1开标时，</w:t>
      </w:r>
      <w:r>
        <w:rPr>
          <w:rFonts w:hint="eastAsia" w:ascii="宋体" w:hAnsi="宋体"/>
          <w:color w:val="auto"/>
          <w:sz w:val="21"/>
          <w:szCs w:val="24"/>
          <w:highlight w:val="none"/>
          <w:lang w:eastAsia="zh-CN"/>
        </w:rPr>
        <w:t>代理机构</w:t>
      </w:r>
      <w:r>
        <w:rPr>
          <w:rFonts w:hint="eastAsia" w:ascii="宋体" w:hAnsi="宋体"/>
          <w:color w:val="auto"/>
          <w:sz w:val="21"/>
          <w:szCs w:val="24"/>
          <w:highlight w:val="none"/>
        </w:rPr>
        <w:t>将对投标文件进行初步审查，检查投标书内容是否完整、编排是否有序、是否提交了投标保证金、文件签署是否规范以及</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资格是否符合要求等。如投标文件被确认为无效，</w:t>
      </w:r>
      <w:r>
        <w:rPr>
          <w:rFonts w:hint="eastAsia" w:ascii="宋体" w:hAnsi="宋体"/>
          <w:color w:val="auto"/>
          <w:sz w:val="21"/>
          <w:szCs w:val="24"/>
          <w:highlight w:val="none"/>
          <w:lang w:eastAsia="zh-CN"/>
        </w:rPr>
        <w:t>代理机构</w:t>
      </w:r>
      <w:r>
        <w:rPr>
          <w:rFonts w:hint="eastAsia" w:ascii="宋体" w:hAnsi="宋体"/>
          <w:color w:val="auto"/>
          <w:sz w:val="21"/>
          <w:szCs w:val="24"/>
          <w:highlight w:val="none"/>
        </w:rPr>
        <w:t>将及时通知该</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w:t>
      </w:r>
    </w:p>
    <w:p w14:paraId="2E2D2D70">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18.2在评标前，</w:t>
      </w:r>
      <w:r>
        <w:rPr>
          <w:rFonts w:hint="eastAsia" w:ascii="宋体" w:hAnsi="宋体"/>
          <w:color w:val="auto"/>
          <w:sz w:val="21"/>
          <w:szCs w:val="24"/>
          <w:highlight w:val="none"/>
          <w:lang w:eastAsia="zh-CN"/>
        </w:rPr>
        <w:t>代理机构</w:t>
      </w:r>
      <w:r>
        <w:rPr>
          <w:rFonts w:hint="eastAsia" w:ascii="宋体" w:hAnsi="宋体"/>
          <w:color w:val="auto"/>
          <w:sz w:val="21"/>
          <w:szCs w:val="24"/>
          <w:highlight w:val="none"/>
        </w:rPr>
        <w:t>可组织审标小组对每份投标文件是否实质上响应了</w:t>
      </w:r>
      <w:r>
        <w:rPr>
          <w:rFonts w:hint="eastAsia" w:ascii="宋体" w:hAnsi="宋体"/>
          <w:color w:val="auto"/>
          <w:sz w:val="21"/>
          <w:szCs w:val="24"/>
          <w:highlight w:val="none"/>
          <w:lang w:eastAsia="zh-CN"/>
        </w:rPr>
        <w:t>交易文件</w:t>
      </w:r>
      <w:r>
        <w:rPr>
          <w:rFonts w:hint="eastAsia" w:ascii="宋体" w:hAnsi="宋体"/>
          <w:color w:val="auto"/>
          <w:sz w:val="21"/>
          <w:szCs w:val="24"/>
          <w:highlight w:val="none"/>
        </w:rPr>
        <w:t>的要求并对</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的资格进行审核。实质上响应是指投标文件与</w:t>
      </w:r>
      <w:r>
        <w:rPr>
          <w:rFonts w:hint="eastAsia" w:ascii="宋体" w:hAnsi="宋体"/>
          <w:color w:val="auto"/>
          <w:sz w:val="21"/>
          <w:szCs w:val="24"/>
          <w:highlight w:val="none"/>
          <w:lang w:eastAsia="zh-CN"/>
        </w:rPr>
        <w:t>交易文件</w:t>
      </w:r>
      <w:r>
        <w:rPr>
          <w:rFonts w:hint="eastAsia" w:ascii="宋体" w:hAnsi="宋体"/>
          <w:color w:val="auto"/>
          <w:sz w:val="21"/>
          <w:szCs w:val="24"/>
          <w:highlight w:val="none"/>
        </w:rPr>
        <w:t>要求的全部条款、</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资格和条件相符，无显著差异或保留。评标委员会只根据投标文件本身的内容来判定投标文件的响应性，而不寻求外部的证据。</w:t>
      </w:r>
    </w:p>
    <w:p w14:paraId="02410191">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18.3对于投标文件中不构成实质性偏差的、细微的不正规、不一致或不规范，</w:t>
      </w:r>
      <w:r>
        <w:rPr>
          <w:rFonts w:hint="eastAsia" w:ascii="宋体" w:hAnsi="宋体"/>
          <w:color w:val="auto"/>
          <w:sz w:val="21"/>
          <w:szCs w:val="24"/>
          <w:highlight w:val="none"/>
          <w:lang w:eastAsia="zh-CN"/>
        </w:rPr>
        <w:t>代理机构</w:t>
      </w:r>
      <w:r>
        <w:rPr>
          <w:rFonts w:hint="eastAsia" w:ascii="宋体" w:hAnsi="宋体"/>
          <w:color w:val="auto"/>
          <w:sz w:val="21"/>
          <w:szCs w:val="24"/>
          <w:highlight w:val="none"/>
        </w:rPr>
        <w:t>及评标委员会可以接受，但这种接受不能影响评标时</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之间的相对排序。</w:t>
      </w:r>
    </w:p>
    <w:p w14:paraId="3267FDCB">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18.4如果投标文件实质上不响应</w:t>
      </w:r>
      <w:r>
        <w:rPr>
          <w:rFonts w:hint="eastAsia" w:ascii="宋体" w:hAnsi="宋体"/>
          <w:color w:val="auto"/>
          <w:sz w:val="21"/>
          <w:szCs w:val="24"/>
          <w:highlight w:val="none"/>
          <w:lang w:eastAsia="zh-CN"/>
        </w:rPr>
        <w:t>交易文件</w:t>
      </w:r>
      <w:r>
        <w:rPr>
          <w:rFonts w:hint="eastAsia" w:ascii="宋体" w:hAnsi="宋体"/>
          <w:color w:val="auto"/>
          <w:sz w:val="21"/>
          <w:szCs w:val="24"/>
          <w:highlight w:val="none"/>
        </w:rPr>
        <w:t>的要求，</w:t>
      </w:r>
      <w:r>
        <w:rPr>
          <w:rFonts w:hint="eastAsia" w:ascii="宋体" w:hAnsi="宋体"/>
          <w:color w:val="auto"/>
          <w:sz w:val="21"/>
          <w:szCs w:val="24"/>
          <w:highlight w:val="none"/>
          <w:lang w:eastAsia="zh-CN"/>
        </w:rPr>
        <w:t>代理机构</w:t>
      </w:r>
      <w:r>
        <w:rPr>
          <w:rFonts w:hint="eastAsia" w:ascii="宋体" w:hAnsi="宋体"/>
          <w:color w:val="auto"/>
          <w:sz w:val="21"/>
          <w:szCs w:val="24"/>
          <w:highlight w:val="none"/>
        </w:rPr>
        <w:t>及评标委员会将予以拒绝，并且不允许通过修正或撤消不符合要求的差异或保留，使之成为具有响应性的投标。</w:t>
      </w:r>
    </w:p>
    <w:p w14:paraId="61D00998">
      <w:pPr>
        <w:shd w:val="clear"/>
        <w:autoSpaceDE w:val="0"/>
        <w:autoSpaceDN w:val="0"/>
        <w:adjustRightInd w:val="0"/>
        <w:snapToGrid w:val="0"/>
        <w:spacing w:line="360" w:lineRule="auto"/>
        <w:ind w:firstLine="420" w:firstLineChars="200"/>
        <w:rPr>
          <w:rFonts w:ascii="宋体" w:hAnsi="宋体"/>
          <w:color w:val="auto"/>
          <w:highlight w:val="none"/>
          <w:lang w:val="zh-CN"/>
        </w:rPr>
      </w:pPr>
      <w:r>
        <w:rPr>
          <w:rFonts w:hint="eastAsia" w:ascii="宋体" w:hAnsi="宋体"/>
          <w:color w:val="auto"/>
          <w:highlight w:val="none"/>
          <w:lang w:val="zh-CN"/>
        </w:rPr>
        <w:t>18.5 经开标后递交至评标委员会的投标文件，仍需接受相关符合性的检查，并有可能在评标过程中被判断为无效。</w:t>
      </w:r>
    </w:p>
    <w:p w14:paraId="463A652F">
      <w:pPr>
        <w:pStyle w:val="5"/>
        <w:shd w:val="clear"/>
        <w:rPr>
          <w:color w:val="auto"/>
          <w:highlight w:val="none"/>
        </w:rPr>
      </w:pPr>
    </w:p>
    <w:p w14:paraId="0D111710">
      <w:pPr>
        <w:shd w:val="clear"/>
        <w:adjustRightInd w:val="0"/>
        <w:snapToGrid w:val="0"/>
        <w:spacing w:line="360" w:lineRule="auto"/>
        <w:ind w:firstLine="200"/>
        <w:jc w:val="center"/>
        <w:outlineLvl w:val="0"/>
        <w:rPr>
          <w:rFonts w:ascii="宋体" w:hAnsi="宋体"/>
          <w:b/>
          <w:color w:val="auto"/>
          <w:sz w:val="24"/>
          <w:szCs w:val="32"/>
          <w:highlight w:val="none"/>
        </w:rPr>
      </w:pPr>
      <w:bookmarkStart w:id="43" w:name="_Hlt75236101"/>
      <w:bookmarkEnd w:id="43"/>
      <w:bookmarkStart w:id="44" w:name="_Toc91899902"/>
      <w:r>
        <w:rPr>
          <w:rFonts w:hint="eastAsia" w:ascii="宋体" w:hAnsi="宋体"/>
          <w:b/>
          <w:color w:val="auto"/>
          <w:sz w:val="24"/>
          <w:szCs w:val="32"/>
          <w:highlight w:val="none"/>
        </w:rPr>
        <w:t>六、评标</w:t>
      </w:r>
      <w:bookmarkEnd w:id="44"/>
    </w:p>
    <w:p w14:paraId="3FD182CC">
      <w:pPr>
        <w:pStyle w:val="71"/>
        <w:shd w:val="clear"/>
        <w:adjustRightInd w:val="0"/>
        <w:snapToGrid w:val="0"/>
        <w:spacing w:before="0"/>
        <w:ind w:firstLine="0" w:firstLineChars="0"/>
        <w:rPr>
          <w:rFonts w:ascii="宋体" w:hAnsi="宋体"/>
          <w:b/>
          <w:color w:val="auto"/>
          <w:sz w:val="21"/>
          <w:szCs w:val="24"/>
          <w:highlight w:val="none"/>
        </w:rPr>
      </w:pPr>
      <w:bookmarkStart w:id="45" w:name="_Toc91899903"/>
      <w:r>
        <w:rPr>
          <w:rFonts w:hint="eastAsia" w:ascii="宋体" w:hAnsi="宋体"/>
          <w:b/>
          <w:color w:val="auto"/>
          <w:sz w:val="21"/>
          <w:szCs w:val="24"/>
          <w:highlight w:val="none"/>
        </w:rPr>
        <w:t>19. 评标组织</w:t>
      </w:r>
    </w:p>
    <w:p w14:paraId="282EBCDF">
      <w:pPr>
        <w:pStyle w:val="24"/>
        <w:shd w:val="clear"/>
        <w:adjustRightInd w:val="0"/>
        <w:snapToGrid w:val="0"/>
        <w:spacing w:line="360" w:lineRule="auto"/>
        <w:ind w:firstLine="411" w:firstLineChars="196"/>
        <w:rPr>
          <w:rFonts w:hAnsi="宋体"/>
          <w:color w:val="auto"/>
          <w:szCs w:val="24"/>
          <w:highlight w:val="none"/>
        </w:rPr>
      </w:pPr>
      <w:r>
        <w:rPr>
          <w:rFonts w:hint="eastAsia" w:hAnsi="宋体"/>
          <w:color w:val="auto"/>
          <w:szCs w:val="24"/>
          <w:highlight w:val="none"/>
          <w:lang w:eastAsia="zh-CN"/>
        </w:rPr>
        <w:t>代理机构</w:t>
      </w:r>
      <w:r>
        <w:rPr>
          <w:rFonts w:hint="eastAsia" w:hAnsi="宋体"/>
          <w:color w:val="auto"/>
          <w:szCs w:val="24"/>
          <w:highlight w:val="none"/>
        </w:rPr>
        <w:t>根据杭州市钱塘区小额公共资源交易操作规程有关规定组建评标委员会，负责对投标文件进行审查、质询、评审和比较等。</w:t>
      </w:r>
    </w:p>
    <w:p w14:paraId="353DEEC2">
      <w:pPr>
        <w:pStyle w:val="24"/>
        <w:shd w:val="clear"/>
        <w:adjustRightInd w:val="0"/>
        <w:snapToGrid w:val="0"/>
        <w:spacing w:line="360" w:lineRule="auto"/>
        <w:rPr>
          <w:rFonts w:hAnsi="宋体"/>
          <w:b/>
          <w:color w:val="auto"/>
          <w:szCs w:val="24"/>
          <w:highlight w:val="none"/>
        </w:rPr>
      </w:pPr>
      <w:r>
        <w:rPr>
          <w:rFonts w:hint="eastAsia" w:hAnsi="宋体"/>
          <w:b/>
          <w:color w:val="auto"/>
          <w:szCs w:val="24"/>
          <w:highlight w:val="none"/>
        </w:rPr>
        <w:t>20. 评标原则</w:t>
      </w:r>
    </w:p>
    <w:p w14:paraId="5FC6E778">
      <w:pPr>
        <w:pStyle w:val="24"/>
        <w:shd w:val="clear"/>
        <w:adjustRightInd w:val="0"/>
        <w:snapToGrid w:val="0"/>
        <w:spacing w:line="360" w:lineRule="auto"/>
        <w:ind w:firstLine="411" w:firstLineChars="196"/>
        <w:rPr>
          <w:rFonts w:hAnsi="宋体"/>
          <w:b/>
          <w:color w:val="auto"/>
          <w:szCs w:val="24"/>
          <w:highlight w:val="none"/>
        </w:rPr>
      </w:pPr>
      <w:r>
        <w:rPr>
          <w:rFonts w:hint="eastAsia" w:hAnsi="宋体"/>
          <w:color w:val="auto"/>
          <w:szCs w:val="24"/>
          <w:highlight w:val="none"/>
        </w:rPr>
        <w:t>20.1 竞争优选；</w:t>
      </w:r>
    </w:p>
    <w:p w14:paraId="0E71C7D3">
      <w:pPr>
        <w:shd w:val="clea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20.2 </w:t>
      </w:r>
      <w:r>
        <w:rPr>
          <w:rFonts w:hint="eastAsia" w:ascii="宋体" w:hAnsi="宋体"/>
          <w:color w:val="auto"/>
          <w:highlight w:val="none"/>
          <w:lang w:val="zh-CN"/>
        </w:rPr>
        <w:t>坚持公开</w:t>
      </w:r>
      <w:r>
        <w:rPr>
          <w:rFonts w:hint="eastAsia" w:ascii="宋体" w:hAnsi="宋体"/>
          <w:color w:val="auto"/>
          <w:highlight w:val="none"/>
        </w:rPr>
        <w:t>、公平、公正、科学合理</w:t>
      </w:r>
      <w:r>
        <w:rPr>
          <w:rFonts w:hint="eastAsia" w:ascii="宋体" w:hAnsi="宋体"/>
          <w:color w:val="auto"/>
          <w:highlight w:val="none"/>
          <w:lang w:val="zh-CN"/>
        </w:rPr>
        <w:t>的原则；</w:t>
      </w:r>
    </w:p>
    <w:p w14:paraId="0585D65D">
      <w:pPr>
        <w:shd w:val="clear"/>
        <w:autoSpaceDE w:val="0"/>
        <w:autoSpaceDN w:val="0"/>
        <w:adjustRightInd w:val="0"/>
        <w:snapToGrid w:val="0"/>
        <w:spacing w:line="360" w:lineRule="auto"/>
        <w:ind w:firstLine="420" w:firstLineChars="200"/>
        <w:rPr>
          <w:rFonts w:ascii="宋体" w:hAnsi="宋体"/>
          <w:color w:val="auto"/>
          <w:highlight w:val="none"/>
          <w:lang w:val="zh-CN"/>
        </w:rPr>
      </w:pPr>
      <w:r>
        <w:rPr>
          <w:rFonts w:hint="eastAsia" w:ascii="宋体" w:hAnsi="宋体"/>
          <w:color w:val="auto"/>
          <w:highlight w:val="none"/>
          <w:lang w:val="zh-CN"/>
        </w:rPr>
        <w:t xml:space="preserve">20.3 </w:t>
      </w:r>
      <w:r>
        <w:rPr>
          <w:rFonts w:hint="eastAsia" w:ascii="宋体" w:hAnsi="宋体"/>
          <w:color w:val="auto"/>
          <w:highlight w:val="none"/>
        </w:rPr>
        <w:t>价格合理，方案、产品先进可行；</w:t>
      </w:r>
    </w:p>
    <w:p w14:paraId="7579DDB6">
      <w:pPr>
        <w:shd w:val="clear"/>
        <w:autoSpaceDE w:val="0"/>
        <w:autoSpaceDN w:val="0"/>
        <w:adjustRightInd w:val="0"/>
        <w:snapToGrid w:val="0"/>
        <w:spacing w:line="360" w:lineRule="auto"/>
        <w:ind w:firstLine="420" w:firstLineChars="200"/>
        <w:rPr>
          <w:rFonts w:ascii="宋体" w:hAnsi="宋体"/>
          <w:color w:val="auto"/>
          <w:highlight w:val="none"/>
          <w:lang w:val="zh-CN"/>
        </w:rPr>
      </w:pPr>
      <w:r>
        <w:rPr>
          <w:rFonts w:hint="eastAsia" w:ascii="宋体" w:hAnsi="宋体"/>
          <w:color w:val="auto"/>
          <w:highlight w:val="none"/>
          <w:lang w:val="zh-CN"/>
        </w:rPr>
        <w:t>20.4 反对不正当竞争。</w:t>
      </w:r>
    </w:p>
    <w:p w14:paraId="4006F382">
      <w:pPr>
        <w:shd w:val="clear"/>
        <w:adjustRightInd w:val="0"/>
        <w:snapToGrid w:val="0"/>
        <w:spacing w:line="360" w:lineRule="auto"/>
        <w:rPr>
          <w:rFonts w:ascii="宋体" w:hAnsi="宋体"/>
          <w:b/>
          <w:color w:val="auto"/>
          <w:highlight w:val="none"/>
        </w:rPr>
      </w:pPr>
      <w:r>
        <w:rPr>
          <w:rFonts w:hint="eastAsia" w:ascii="宋体" w:hAnsi="宋体"/>
          <w:b/>
          <w:color w:val="auto"/>
          <w:highlight w:val="none"/>
        </w:rPr>
        <w:t>21</w:t>
      </w:r>
      <w:r>
        <w:rPr>
          <w:rFonts w:hint="eastAsia" w:ascii="宋体" w:hAnsi="宋体"/>
          <w:b/>
          <w:color w:val="auto"/>
          <w:kern w:val="0"/>
          <w:highlight w:val="none"/>
          <w:lang w:val="zh-CN"/>
        </w:rPr>
        <w:t>.</w:t>
      </w:r>
      <w:r>
        <w:rPr>
          <w:rFonts w:hint="eastAsia" w:ascii="宋体" w:hAnsi="宋体"/>
          <w:b/>
          <w:color w:val="auto"/>
          <w:highlight w:val="none"/>
        </w:rPr>
        <w:t>投标文件审查</w:t>
      </w:r>
    </w:p>
    <w:p w14:paraId="65F71489">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21.1投标文件资格性审查：</w:t>
      </w:r>
      <w:r>
        <w:rPr>
          <w:rFonts w:hint="eastAsia" w:ascii="宋体" w:hAnsi="宋体"/>
          <w:color w:val="auto"/>
          <w:highlight w:val="none"/>
          <w:lang w:eastAsia="zh-CN"/>
        </w:rPr>
        <w:t>代理机构</w:t>
      </w:r>
      <w:r>
        <w:rPr>
          <w:rFonts w:hint="eastAsia" w:ascii="宋体" w:hAnsi="宋体"/>
          <w:color w:val="auto"/>
          <w:highlight w:val="none"/>
        </w:rPr>
        <w:t>依据法律法规和</w:t>
      </w:r>
      <w:r>
        <w:rPr>
          <w:rFonts w:hint="eastAsia" w:ascii="宋体" w:hAnsi="宋体"/>
          <w:color w:val="auto"/>
          <w:highlight w:val="none"/>
          <w:lang w:eastAsia="zh-CN"/>
        </w:rPr>
        <w:t>交易文件</w:t>
      </w:r>
      <w:r>
        <w:rPr>
          <w:rFonts w:hint="eastAsia" w:ascii="宋体" w:hAnsi="宋体"/>
          <w:color w:val="auto"/>
          <w:highlight w:val="none"/>
        </w:rPr>
        <w:t>的规定，对投标文件中的资格证明、投标保证金等进行审查，以确定</w:t>
      </w:r>
      <w:r>
        <w:rPr>
          <w:rFonts w:hint="eastAsia" w:ascii="宋体" w:hAnsi="宋体"/>
          <w:color w:val="auto"/>
          <w:highlight w:val="none"/>
          <w:lang w:eastAsia="zh-CN"/>
        </w:rPr>
        <w:t>竞标人</w:t>
      </w:r>
      <w:r>
        <w:rPr>
          <w:rFonts w:hint="eastAsia" w:ascii="宋体" w:hAnsi="宋体"/>
          <w:color w:val="auto"/>
          <w:highlight w:val="none"/>
        </w:rPr>
        <w:t>是否具备投标资格。</w:t>
      </w:r>
    </w:p>
    <w:p w14:paraId="29E020BC">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21.2投标文件符合性审查：评标委员会依据</w:t>
      </w:r>
      <w:r>
        <w:rPr>
          <w:rFonts w:hint="eastAsia" w:ascii="宋体" w:hAnsi="宋体"/>
          <w:color w:val="auto"/>
          <w:highlight w:val="none"/>
          <w:lang w:eastAsia="zh-CN"/>
        </w:rPr>
        <w:t>交易文件</w:t>
      </w:r>
      <w:r>
        <w:rPr>
          <w:rFonts w:hint="eastAsia" w:ascii="宋体" w:hAnsi="宋体"/>
          <w:color w:val="auto"/>
          <w:highlight w:val="none"/>
        </w:rPr>
        <w:t>的规定，从投标文件的有效性、完整性和对</w:t>
      </w:r>
      <w:r>
        <w:rPr>
          <w:rFonts w:hint="eastAsia" w:ascii="宋体" w:hAnsi="宋体"/>
          <w:color w:val="auto"/>
          <w:highlight w:val="none"/>
          <w:lang w:eastAsia="zh-CN"/>
        </w:rPr>
        <w:t>交易文件</w:t>
      </w:r>
      <w:r>
        <w:rPr>
          <w:rFonts w:hint="eastAsia" w:ascii="宋体" w:hAnsi="宋体"/>
          <w:color w:val="auto"/>
          <w:highlight w:val="none"/>
        </w:rPr>
        <w:t>的响应程度进行审查，以确定是否对</w:t>
      </w:r>
      <w:r>
        <w:rPr>
          <w:rFonts w:hint="eastAsia" w:ascii="宋体" w:hAnsi="宋体"/>
          <w:color w:val="auto"/>
          <w:highlight w:val="none"/>
          <w:lang w:eastAsia="zh-CN"/>
        </w:rPr>
        <w:t>交易文件</w:t>
      </w:r>
      <w:r>
        <w:rPr>
          <w:rFonts w:hint="eastAsia" w:ascii="宋体" w:hAnsi="宋体"/>
          <w:color w:val="auto"/>
          <w:highlight w:val="none"/>
        </w:rPr>
        <w:t>的实质性要求作出响应。</w:t>
      </w:r>
    </w:p>
    <w:p w14:paraId="17493733">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21.3</w:t>
      </w:r>
      <w:r>
        <w:rPr>
          <w:rFonts w:hint="eastAsia" w:ascii="宋体" w:hAnsi="宋体"/>
          <w:b/>
          <w:color w:val="auto"/>
          <w:highlight w:val="none"/>
        </w:rPr>
        <w:t>修正原则</w:t>
      </w:r>
    </w:p>
    <w:p w14:paraId="143E98C2">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评标委员会对投标文件的商务报价文件进行审核，对发现计算、书写等错误的，按以下原则进行修正：</w:t>
      </w:r>
    </w:p>
    <w:p w14:paraId="0EA1788B">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21.3.1大写金额与小写金额不一致的，以大写金额为准；</w:t>
      </w:r>
    </w:p>
    <w:p w14:paraId="5E12BE58">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21.3.2总价金额与按单价汇总金额不一致的，以单价金额计算结果为准；</w:t>
      </w:r>
    </w:p>
    <w:p w14:paraId="75E4FC5C">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21.3.3单价金额小数点有明显错位的，应以总价为准，并修改单价；</w:t>
      </w:r>
    </w:p>
    <w:p w14:paraId="10054119">
      <w:pPr>
        <w:shd w:val="clear"/>
        <w:adjustRightInd w:val="0"/>
        <w:snapToGrid w:val="0"/>
        <w:spacing w:line="360" w:lineRule="auto"/>
        <w:ind w:firstLine="420" w:firstLineChars="200"/>
        <w:rPr>
          <w:rFonts w:ascii="宋体" w:hAnsi="宋体"/>
          <w:color w:val="auto"/>
          <w:highlight w:val="none"/>
          <w:lang w:val="zh-CN"/>
        </w:rPr>
      </w:pPr>
      <w:r>
        <w:rPr>
          <w:rFonts w:hint="eastAsia" w:ascii="宋体" w:hAnsi="宋体"/>
          <w:color w:val="auto"/>
          <w:highlight w:val="none"/>
        </w:rPr>
        <w:t>21.3.4以修正后的总价作为投标报价。</w:t>
      </w:r>
    </w:p>
    <w:p w14:paraId="1CB9F9D9">
      <w:pPr>
        <w:pStyle w:val="71"/>
        <w:shd w:val="clear"/>
        <w:adjustRightInd w:val="0"/>
        <w:snapToGrid w:val="0"/>
        <w:spacing w:before="0"/>
        <w:ind w:firstLine="0" w:firstLineChars="0"/>
        <w:rPr>
          <w:rFonts w:ascii="宋体" w:hAnsi="宋体"/>
          <w:b/>
          <w:color w:val="auto"/>
          <w:sz w:val="21"/>
          <w:szCs w:val="24"/>
          <w:highlight w:val="none"/>
        </w:rPr>
      </w:pPr>
      <w:r>
        <w:rPr>
          <w:rFonts w:hint="eastAsia" w:ascii="宋体" w:hAnsi="宋体"/>
          <w:b/>
          <w:color w:val="auto"/>
          <w:sz w:val="21"/>
          <w:szCs w:val="24"/>
          <w:highlight w:val="none"/>
        </w:rPr>
        <w:t>22. 评标办法</w:t>
      </w:r>
    </w:p>
    <w:p w14:paraId="1723C705">
      <w:pPr>
        <w:shd w:val="clear"/>
        <w:adjustRightInd w:val="0"/>
        <w:snapToGrid w:val="0"/>
        <w:spacing w:line="360" w:lineRule="auto"/>
        <w:ind w:firstLine="420" w:firstLineChars="200"/>
        <w:rPr>
          <w:rFonts w:hint="eastAsia" w:ascii="宋体" w:hAnsi="宋体"/>
          <w:color w:val="auto"/>
          <w:highlight w:val="none"/>
        </w:rPr>
      </w:pPr>
      <w:r>
        <w:rPr>
          <w:rFonts w:hint="eastAsia" w:ascii="宋体" w:hAnsi="宋体"/>
          <w:b/>
          <w:color w:val="auto"/>
          <w:highlight w:val="none"/>
        </w:rPr>
        <w:t>本项目采用综合评分法</w:t>
      </w:r>
      <w:r>
        <w:rPr>
          <w:rFonts w:hint="eastAsia" w:ascii="宋体" w:hAnsi="宋体"/>
          <w:color w:val="auto"/>
          <w:highlight w:val="none"/>
        </w:rPr>
        <w:t>，评标委员会将对各</w:t>
      </w:r>
      <w:r>
        <w:rPr>
          <w:rFonts w:hint="eastAsia" w:ascii="宋体" w:hAnsi="宋体"/>
          <w:color w:val="auto"/>
          <w:highlight w:val="none"/>
          <w:lang w:eastAsia="zh-CN"/>
        </w:rPr>
        <w:t>竞标人</w:t>
      </w:r>
      <w:r>
        <w:rPr>
          <w:rFonts w:hint="eastAsia" w:ascii="宋体" w:hAnsi="宋体"/>
          <w:color w:val="auto"/>
          <w:highlight w:val="none"/>
        </w:rPr>
        <w:t>的投标报价、</w:t>
      </w:r>
      <w:r>
        <w:rPr>
          <w:rFonts w:hint="eastAsia" w:ascii="宋体" w:hAnsi="宋体"/>
          <w:bCs/>
          <w:color w:val="auto"/>
          <w:highlight w:val="none"/>
        </w:rPr>
        <w:t>技术和服务方案</w:t>
      </w:r>
      <w:r>
        <w:rPr>
          <w:rFonts w:hint="eastAsia" w:ascii="宋体" w:hAnsi="宋体"/>
          <w:color w:val="auto"/>
          <w:highlight w:val="none"/>
        </w:rPr>
        <w:t>、</w:t>
      </w:r>
      <w:r>
        <w:rPr>
          <w:rFonts w:hint="eastAsia" w:ascii="宋体" w:hAnsi="宋体"/>
          <w:color w:val="auto"/>
          <w:highlight w:val="none"/>
          <w:lang w:eastAsia="zh-CN"/>
        </w:rPr>
        <w:t>竞标人</w:t>
      </w:r>
      <w:r>
        <w:rPr>
          <w:rFonts w:hint="eastAsia" w:ascii="宋体" w:hAnsi="宋体"/>
          <w:color w:val="auto"/>
          <w:highlight w:val="none"/>
        </w:rPr>
        <w:t>的资质和业绩情况等方面进行综合评审，对实质上响应</w:t>
      </w:r>
      <w:r>
        <w:rPr>
          <w:rFonts w:hint="eastAsia" w:ascii="宋体" w:hAnsi="宋体"/>
          <w:color w:val="auto"/>
          <w:highlight w:val="none"/>
          <w:lang w:eastAsia="zh-CN"/>
        </w:rPr>
        <w:t>交易文件</w:t>
      </w:r>
      <w:r>
        <w:rPr>
          <w:rFonts w:hint="eastAsia" w:ascii="宋体" w:hAnsi="宋体"/>
          <w:color w:val="auto"/>
          <w:highlight w:val="none"/>
        </w:rPr>
        <w:t>的</w:t>
      </w:r>
      <w:r>
        <w:rPr>
          <w:rFonts w:hint="eastAsia" w:ascii="宋体" w:hAnsi="宋体"/>
          <w:color w:val="auto"/>
          <w:highlight w:val="none"/>
          <w:lang w:eastAsia="zh-CN"/>
        </w:rPr>
        <w:t>竞标人</w:t>
      </w:r>
      <w:r>
        <w:rPr>
          <w:rFonts w:hint="eastAsia" w:ascii="宋体" w:hAnsi="宋体"/>
          <w:color w:val="auto"/>
          <w:highlight w:val="none"/>
        </w:rPr>
        <w:t>，由各评委独立记名打分。经统计，得出各</w:t>
      </w:r>
      <w:r>
        <w:rPr>
          <w:rFonts w:hint="eastAsia" w:ascii="宋体" w:hAnsi="宋体"/>
          <w:color w:val="auto"/>
          <w:highlight w:val="none"/>
          <w:lang w:eastAsia="zh-CN"/>
        </w:rPr>
        <w:t>竞标人</w:t>
      </w:r>
      <w:r>
        <w:rPr>
          <w:rFonts w:hint="eastAsia" w:ascii="宋体" w:hAnsi="宋体"/>
          <w:color w:val="auto"/>
          <w:highlight w:val="none"/>
        </w:rPr>
        <w:t>的最终评审分,按最终评审分由高到低顺序排列。得分相同的，按投标报价由低到高顺序排列。得分且投标报价相同的，按技术指标优劣顺序排列，并形成评标意见。</w:t>
      </w:r>
    </w:p>
    <w:p w14:paraId="6D5E3238">
      <w:pPr>
        <w:pStyle w:val="15"/>
        <w:shd w:val="clear"/>
        <w:snapToGrid w:val="0"/>
        <w:spacing w:line="360" w:lineRule="auto"/>
        <w:ind w:firstLine="398"/>
        <w:rPr>
          <w:b/>
          <w:bCs/>
          <w:color w:val="auto"/>
          <w:spacing w:val="-6"/>
          <w:sz w:val="21"/>
          <w:szCs w:val="21"/>
          <w:highlight w:val="none"/>
        </w:rPr>
      </w:pPr>
      <w:r>
        <w:rPr>
          <w:rFonts w:hint="eastAsia"/>
          <w:b/>
          <w:bCs/>
          <w:color w:val="auto"/>
          <w:spacing w:val="-6"/>
          <w:sz w:val="21"/>
          <w:szCs w:val="21"/>
          <w:highlight w:val="none"/>
        </w:rPr>
        <w:t>22.1▲</w:t>
      </w:r>
      <w:r>
        <w:rPr>
          <w:b/>
          <w:bCs/>
          <w:color w:val="auto"/>
          <w:spacing w:val="-6"/>
          <w:sz w:val="21"/>
          <w:szCs w:val="21"/>
          <w:highlight w:val="none"/>
        </w:rPr>
        <w:t>价格分（</w:t>
      </w:r>
      <w:r>
        <w:rPr>
          <w:rFonts w:hint="eastAsia"/>
          <w:b/>
          <w:bCs/>
          <w:color w:val="auto"/>
          <w:spacing w:val="-6"/>
          <w:sz w:val="21"/>
          <w:szCs w:val="21"/>
          <w:highlight w:val="none"/>
          <w:lang w:val="en-US" w:eastAsia="zh-CN"/>
        </w:rPr>
        <w:t>40</w:t>
      </w:r>
      <w:r>
        <w:rPr>
          <w:b/>
          <w:bCs/>
          <w:color w:val="auto"/>
          <w:spacing w:val="-6"/>
          <w:sz w:val="21"/>
          <w:szCs w:val="21"/>
          <w:highlight w:val="none"/>
        </w:rPr>
        <w:t>分）</w:t>
      </w:r>
    </w:p>
    <w:p w14:paraId="5ADBBC26">
      <w:pPr>
        <w:pStyle w:val="15"/>
        <w:shd w:val="clear"/>
        <w:snapToGrid w:val="0"/>
        <w:spacing w:line="360" w:lineRule="auto"/>
        <w:ind w:firstLine="396"/>
        <w:rPr>
          <w:color w:val="auto"/>
          <w:spacing w:val="-6"/>
          <w:sz w:val="21"/>
          <w:szCs w:val="21"/>
          <w:highlight w:val="none"/>
        </w:rPr>
      </w:pPr>
      <w:r>
        <w:rPr>
          <w:color w:val="auto"/>
          <w:spacing w:val="-6"/>
          <w:sz w:val="21"/>
          <w:szCs w:val="21"/>
          <w:highlight w:val="none"/>
        </w:rPr>
        <w:t>价格分采用低价优先法计算，即满足</w:t>
      </w:r>
      <w:r>
        <w:rPr>
          <w:rFonts w:hint="eastAsia"/>
          <w:color w:val="auto"/>
          <w:spacing w:val="-6"/>
          <w:sz w:val="21"/>
          <w:szCs w:val="21"/>
          <w:highlight w:val="none"/>
          <w:lang w:eastAsia="zh-CN"/>
        </w:rPr>
        <w:t>交易文件</w:t>
      </w:r>
      <w:r>
        <w:rPr>
          <w:color w:val="auto"/>
          <w:spacing w:val="-6"/>
          <w:sz w:val="21"/>
          <w:szCs w:val="21"/>
          <w:highlight w:val="none"/>
        </w:rPr>
        <w:t>要求且投标价格最低的投标报价为评标基准价，其他</w:t>
      </w:r>
      <w:r>
        <w:rPr>
          <w:rFonts w:hint="eastAsia"/>
          <w:color w:val="auto"/>
          <w:spacing w:val="-6"/>
          <w:sz w:val="21"/>
          <w:szCs w:val="21"/>
          <w:highlight w:val="none"/>
          <w:lang w:eastAsia="zh-CN"/>
        </w:rPr>
        <w:t>竞标人</w:t>
      </w:r>
      <w:r>
        <w:rPr>
          <w:color w:val="auto"/>
          <w:spacing w:val="-6"/>
          <w:sz w:val="21"/>
          <w:szCs w:val="21"/>
          <w:highlight w:val="none"/>
        </w:rPr>
        <w:t>的价格分按照下列公式计算：</w:t>
      </w:r>
    </w:p>
    <w:p w14:paraId="174444A9">
      <w:pPr>
        <w:shd w:val="clear"/>
        <w:snapToGrid w:val="0"/>
        <w:spacing w:line="360" w:lineRule="auto"/>
        <w:ind w:firstLine="396" w:firstLineChars="200"/>
        <w:rPr>
          <w:rFonts w:ascii="宋体" w:hAnsi="宋体"/>
          <w:color w:val="auto"/>
          <w:spacing w:val="-6"/>
          <w:szCs w:val="21"/>
          <w:highlight w:val="none"/>
        </w:rPr>
      </w:pPr>
      <w:r>
        <w:rPr>
          <w:rFonts w:hint="eastAsia" w:ascii="宋体" w:hAnsi="宋体"/>
          <w:color w:val="auto"/>
          <w:spacing w:val="-6"/>
          <w:szCs w:val="21"/>
          <w:highlight w:val="none"/>
        </w:rPr>
        <w:t>价格分=（评标基准价/投标报价）×</w:t>
      </w:r>
      <w:r>
        <w:rPr>
          <w:rFonts w:hint="eastAsia" w:ascii="宋体" w:hAnsi="宋体"/>
          <w:color w:val="auto"/>
          <w:spacing w:val="-6"/>
          <w:szCs w:val="21"/>
          <w:highlight w:val="none"/>
          <w:lang w:val="en-US" w:eastAsia="zh-CN"/>
        </w:rPr>
        <w:t>40</w:t>
      </w:r>
      <w:r>
        <w:rPr>
          <w:rFonts w:hint="eastAsia" w:ascii="宋体" w:hAnsi="宋体"/>
          <w:color w:val="auto"/>
          <w:spacing w:val="-6"/>
          <w:szCs w:val="21"/>
          <w:highlight w:val="none"/>
        </w:rPr>
        <w:t>%×100</w:t>
      </w:r>
    </w:p>
    <w:p w14:paraId="0432FBEE">
      <w:pPr>
        <w:pStyle w:val="15"/>
        <w:shd w:val="clear"/>
        <w:snapToGrid w:val="0"/>
        <w:spacing w:line="360" w:lineRule="auto"/>
        <w:ind w:firstLine="398"/>
        <w:rPr>
          <w:rFonts w:hint="eastAsia"/>
          <w:b/>
          <w:bCs/>
          <w:color w:val="auto"/>
          <w:spacing w:val="-6"/>
          <w:sz w:val="21"/>
          <w:szCs w:val="21"/>
          <w:highlight w:val="none"/>
        </w:rPr>
      </w:pPr>
      <w:r>
        <w:rPr>
          <w:rFonts w:hint="eastAsia"/>
          <w:b/>
          <w:bCs/>
          <w:color w:val="auto"/>
          <w:spacing w:val="-6"/>
          <w:sz w:val="21"/>
          <w:szCs w:val="21"/>
          <w:highlight w:val="none"/>
        </w:rPr>
        <w:t>22.2▲技术评分（</w:t>
      </w:r>
      <w:r>
        <w:rPr>
          <w:rFonts w:hint="eastAsia"/>
          <w:b/>
          <w:bCs/>
          <w:color w:val="auto"/>
          <w:spacing w:val="-6"/>
          <w:sz w:val="21"/>
          <w:szCs w:val="21"/>
          <w:highlight w:val="none"/>
          <w:lang w:val="en-US" w:eastAsia="zh-CN"/>
        </w:rPr>
        <w:t>56</w:t>
      </w:r>
      <w:r>
        <w:rPr>
          <w:rFonts w:hint="eastAsia"/>
          <w:b/>
          <w:bCs/>
          <w:color w:val="auto"/>
          <w:spacing w:val="-6"/>
          <w:sz w:val="21"/>
          <w:szCs w:val="21"/>
          <w:highlight w:val="none"/>
        </w:rPr>
        <w:t>分）</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860"/>
        <w:gridCol w:w="1375"/>
      </w:tblGrid>
      <w:tr w14:paraId="17ED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4" w:type="pct"/>
            <w:noWrap/>
            <w:vAlign w:val="center"/>
          </w:tcPr>
          <w:p w14:paraId="31FDF09F">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outlineLvl w:val="0"/>
              <w:rPr>
                <w:rFonts w:hint="eastAsia" w:ascii="宋体" w:hAnsi="宋体" w:eastAsia="宋体" w:cs="宋体"/>
                <w:b/>
                <w:bCs/>
                <w:color w:val="auto"/>
                <w:sz w:val="18"/>
                <w:szCs w:val="18"/>
                <w:highlight w:val="none"/>
                <w:u w:val="none"/>
              </w:rPr>
            </w:pPr>
            <w:r>
              <w:rPr>
                <w:rFonts w:hint="eastAsia" w:ascii="宋体" w:hAnsi="宋体" w:eastAsia="宋体" w:cs="宋体"/>
                <w:b/>
                <w:bCs/>
                <w:color w:val="auto"/>
                <w:sz w:val="18"/>
                <w:szCs w:val="18"/>
                <w:highlight w:val="none"/>
                <w:u w:val="none"/>
              </w:rPr>
              <w:t>序号</w:t>
            </w:r>
          </w:p>
        </w:tc>
        <w:tc>
          <w:tcPr>
            <w:tcW w:w="3944" w:type="pct"/>
            <w:noWrap/>
            <w:vAlign w:val="center"/>
          </w:tcPr>
          <w:p w14:paraId="6AC254AF">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outlineLvl w:val="0"/>
              <w:rPr>
                <w:rFonts w:hint="eastAsia" w:ascii="宋体" w:hAnsi="宋体" w:eastAsia="宋体" w:cs="宋体"/>
                <w:b/>
                <w:bCs/>
                <w:color w:val="auto"/>
                <w:sz w:val="18"/>
                <w:szCs w:val="18"/>
                <w:highlight w:val="none"/>
                <w:u w:val="none"/>
              </w:rPr>
            </w:pPr>
            <w:r>
              <w:rPr>
                <w:rFonts w:hint="eastAsia" w:ascii="宋体" w:hAnsi="宋体" w:eastAsia="宋体" w:cs="宋体"/>
                <w:b/>
                <w:bCs/>
                <w:color w:val="auto"/>
                <w:sz w:val="18"/>
                <w:szCs w:val="18"/>
                <w:highlight w:val="none"/>
                <w:u w:val="none"/>
              </w:rPr>
              <w:t>评</w:t>
            </w:r>
            <w:r>
              <w:rPr>
                <w:rFonts w:hint="eastAsia" w:ascii="宋体" w:hAnsi="宋体" w:eastAsia="宋体" w:cs="宋体"/>
                <w:b/>
                <w:bCs/>
                <w:color w:val="auto"/>
                <w:sz w:val="18"/>
                <w:szCs w:val="18"/>
                <w:highlight w:val="none"/>
                <w:u w:val="none"/>
                <w:lang w:val="en-US" w:eastAsia="zh-CN"/>
              </w:rPr>
              <w:t>分细则</w:t>
            </w:r>
          </w:p>
        </w:tc>
        <w:tc>
          <w:tcPr>
            <w:tcW w:w="690" w:type="pct"/>
            <w:noWrap/>
            <w:vAlign w:val="center"/>
          </w:tcPr>
          <w:p w14:paraId="01E9D0F4">
            <w:pPr>
              <w:keepNext w:val="0"/>
              <w:keepLines w:val="0"/>
              <w:pageBreakBefore w:val="0"/>
              <w:widowControl/>
              <w:kinsoku/>
              <w:wordWrap/>
              <w:overflowPunct w:val="0"/>
              <w:topLinePunct w:val="0"/>
              <w:autoSpaceDE/>
              <w:autoSpaceDN/>
              <w:bidi w:val="0"/>
              <w:adjustRightInd w:val="0"/>
              <w:snapToGrid w:val="0"/>
              <w:spacing w:line="240" w:lineRule="auto"/>
              <w:ind w:firstLine="0" w:firstLineChars="0"/>
              <w:jc w:val="center"/>
              <w:textAlignment w:val="auto"/>
              <w:outlineLvl w:val="0"/>
              <w:rPr>
                <w:rFonts w:hint="eastAsia" w:ascii="宋体" w:hAnsi="宋体" w:eastAsia="宋体" w:cs="宋体"/>
                <w:b/>
                <w:bCs/>
                <w:color w:val="auto"/>
                <w:sz w:val="18"/>
                <w:szCs w:val="18"/>
                <w:highlight w:val="none"/>
                <w:u w:val="none"/>
              </w:rPr>
            </w:pPr>
            <w:r>
              <w:rPr>
                <w:rFonts w:hint="eastAsia" w:ascii="宋体" w:hAnsi="宋体" w:eastAsia="宋体" w:cs="宋体"/>
                <w:b/>
                <w:bCs/>
                <w:color w:val="auto"/>
                <w:sz w:val="18"/>
                <w:szCs w:val="18"/>
                <w:highlight w:val="none"/>
                <w:u w:val="none"/>
              </w:rPr>
              <w:t>分值</w:t>
            </w:r>
          </w:p>
        </w:tc>
      </w:tr>
      <w:tr w14:paraId="0BA6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4" w:type="pct"/>
            <w:noWrap/>
            <w:vAlign w:val="center"/>
          </w:tcPr>
          <w:p w14:paraId="6CFAC026">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u w:val="none"/>
              </w:rPr>
              <w:t>1</w:t>
            </w:r>
          </w:p>
        </w:tc>
        <w:tc>
          <w:tcPr>
            <w:tcW w:w="3944" w:type="pct"/>
            <w:noWrap/>
            <w:vAlign w:val="center"/>
          </w:tcPr>
          <w:p w14:paraId="58FD64D8">
            <w:pPr>
              <w:keepNext w:val="0"/>
              <w:keepLines w:val="0"/>
              <w:pageBreakBefore w:val="0"/>
              <w:widowControl/>
              <w:kinsoku/>
              <w:wordWrap/>
              <w:overflowPunct w:val="0"/>
              <w:topLinePunct w:val="0"/>
              <w:bidi w:val="0"/>
              <w:snapToGrid w:val="0"/>
              <w:spacing w:line="240" w:lineRule="auto"/>
              <w:textAlignment w:val="auto"/>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rPr>
              <w:t>投标货物的基本规格、技术指标与需求的吻合程度和偏差情况（包括所投标产品的①规格、②型号、③主要技术参数等），</w:t>
            </w:r>
            <w:r>
              <w:rPr>
                <w:rFonts w:hint="eastAsia" w:ascii="宋体" w:hAnsi="宋体" w:eastAsia="宋体" w:cs="宋体"/>
                <w:b w:val="0"/>
                <w:bCs w:val="0"/>
                <w:color w:val="auto"/>
                <w:sz w:val="18"/>
                <w:szCs w:val="18"/>
                <w:highlight w:val="none"/>
                <w:lang w:eastAsia="zh-CN"/>
              </w:rPr>
              <w:t>每一项产品</w:t>
            </w:r>
            <w:r>
              <w:rPr>
                <w:rFonts w:hint="eastAsia" w:ascii="宋体" w:hAnsi="宋体" w:eastAsia="宋体" w:cs="宋体"/>
                <w:b w:val="0"/>
                <w:bCs w:val="0"/>
                <w:color w:val="auto"/>
                <w:kern w:val="0"/>
                <w:sz w:val="18"/>
                <w:szCs w:val="18"/>
                <w:highlight w:val="none"/>
              </w:rPr>
              <w:t>以</w:t>
            </w:r>
            <w:r>
              <w:rPr>
                <w:rFonts w:hint="eastAsia" w:ascii="宋体" w:hAnsi="宋体" w:eastAsia="宋体" w:cs="宋体"/>
                <w:b w:val="0"/>
                <w:bCs w:val="0"/>
                <w:color w:val="auto"/>
                <w:kern w:val="0"/>
                <w:sz w:val="18"/>
                <w:szCs w:val="18"/>
                <w:highlight w:val="none"/>
                <w:lang w:eastAsia="zh-CN"/>
              </w:rPr>
              <w:t>投标</w:t>
            </w:r>
            <w:r>
              <w:rPr>
                <w:rFonts w:hint="eastAsia" w:ascii="宋体" w:hAnsi="宋体" w:eastAsia="宋体" w:cs="宋体"/>
                <w:b w:val="0"/>
                <w:bCs w:val="0"/>
                <w:color w:val="auto"/>
                <w:kern w:val="0"/>
                <w:sz w:val="18"/>
                <w:szCs w:val="18"/>
                <w:highlight w:val="none"/>
              </w:rPr>
              <w:t>文件中提供的产品实样标签照片为准</w:t>
            </w:r>
            <w:r>
              <w:rPr>
                <w:rFonts w:hint="eastAsia" w:ascii="宋体" w:hAnsi="宋体" w:eastAsia="宋体" w:cs="宋体"/>
                <w:b w:val="0"/>
                <w:bCs w:val="0"/>
                <w:color w:val="auto"/>
                <w:kern w:val="0"/>
                <w:sz w:val="18"/>
                <w:szCs w:val="18"/>
                <w:highlight w:val="none"/>
                <w:lang w:eastAsia="zh-CN"/>
              </w:rPr>
              <w:t>（照片拍摄不清晰导致无法判别是否偏离的，视作负偏离）。每一项</w:t>
            </w:r>
            <w:r>
              <w:rPr>
                <w:rFonts w:hint="eastAsia" w:ascii="宋体" w:hAnsi="宋体" w:eastAsia="宋体" w:cs="宋体"/>
                <w:b w:val="0"/>
                <w:bCs w:val="0"/>
                <w:color w:val="auto"/>
                <w:sz w:val="18"/>
                <w:szCs w:val="18"/>
                <w:highlight w:val="none"/>
              </w:rPr>
              <w:t>负偏离的或无有效证明材料</w:t>
            </w:r>
            <w:r>
              <w:rPr>
                <w:rFonts w:hint="eastAsia" w:ascii="宋体" w:hAnsi="宋体" w:eastAsia="宋体" w:cs="宋体"/>
                <w:b w:val="0"/>
                <w:bCs w:val="0"/>
                <w:color w:val="auto"/>
                <w:sz w:val="18"/>
                <w:szCs w:val="18"/>
                <w:highlight w:val="none"/>
                <w:lang w:eastAsia="zh-CN"/>
              </w:rPr>
              <w:t>的不满足的</w:t>
            </w:r>
            <w:r>
              <w:rPr>
                <w:rFonts w:hint="eastAsia" w:ascii="宋体" w:hAnsi="宋体" w:eastAsia="宋体" w:cs="宋体"/>
                <w:b w:val="0"/>
                <w:bCs w:val="0"/>
                <w:color w:val="auto"/>
                <w:sz w:val="18"/>
                <w:szCs w:val="18"/>
                <w:highlight w:val="none"/>
              </w:rPr>
              <w:t>扣0.5分，扣完为止，本项最高</w:t>
            </w:r>
            <w:r>
              <w:rPr>
                <w:rFonts w:hint="eastAsia" w:ascii="宋体" w:hAnsi="宋体" w:eastAsia="宋体" w:cs="宋体"/>
                <w:b w:val="0"/>
                <w:bCs w:val="0"/>
                <w:color w:val="auto"/>
                <w:sz w:val="18"/>
                <w:szCs w:val="18"/>
                <w:highlight w:val="none"/>
                <w:lang w:eastAsia="zh-CN"/>
              </w:rPr>
              <w:t>13</w:t>
            </w:r>
            <w:r>
              <w:rPr>
                <w:rFonts w:hint="eastAsia" w:ascii="宋体" w:hAnsi="宋体" w:eastAsia="宋体" w:cs="宋体"/>
                <w:b w:val="0"/>
                <w:bCs w:val="0"/>
                <w:color w:val="auto"/>
                <w:sz w:val="18"/>
                <w:szCs w:val="18"/>
                <w:highlight w:val="none"/>
              </w:rPr>
              <w:t>分。</w:t>
            </w:r>
          </w:p>
        </w:tc>
        <w:tc>
          <w:tcPr>
            <w:tcW w:w="690" w:type="pct"/>
            <w:noWrap/>
            <w:vAlign w:val="center"/>
          </w:tcPr>
          <w:p w14:paraId="705126B4">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u w:val="none"/>
                <w:lang w:eastAsia="zh-CN"/>
              </w:rPr>
              <w:t>13</w:t>
            </w:r>
          </w:p>
        </w:tc>
      </w:tr>
      <w:tr w14:paraId="10CA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4" w:type="pct"/>
            <w:noWrap/>
            <w:vAlign w:val="center"/>
          </w:tcPr>
          <w:p w14:paraId="6222017A">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u w:val="none"/>
              </w:rPr>
              <w:t>2</w:t>
            </w:r>
          </w:p>
        </w:tc>
        <w:tc>
          <w:tcPr>
            <w:tcW w:w="3944" w:type="pct"/>
            <w:noWrap/>
            <w:vAlign w:val="center"/>
          </w:tcPr>
          <w:p w14:paraId="68B79B8D">
            <w:pPr>
              <w:pStyle w:val="2"/>
              <w:keepNext w:val="0"/>
              <w:keepLines w:val="0"/>
              <w:pageBreakBefore w:val="0"/>
              <w:kinsoku/>
              <w:wordWrap/>
              <w:topLinePunct w:val="0"/>
              <w:bidi w:val="0"/>
              <w:snapToGrid w:val="0"/>
              <w:spacing w:line="240" w:lineRule="auto"/>
              <w:textAlignment w:val="auto"/>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rPr>
              <w:t>仓储保障情况：存放专用仓库面积小于300平方米的，得1分，仓库面积大于等于300平方米小于800平方米的，得2分，仓库面积大于等于800平方米的，得3分。须提供相关证明材料（同时提供：1.房产证明（或租赁证明及承租期内的租赁发票），2.现场图片），否则不得分。</w:t>
            </w:r>
          </w:p>
        </w:tc>
        <w:tc>
          <w:tcPr>
            <w:tcW w:w="690" w:type="pct"/>
            <w:noWrap/>
            <w:vAlign w:val="center"/>
          </w:tcPr>
          <w:p w14:paraId="60A90296">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u w:val="none"/>
              </w:rPr>
              <w:t>3</w:t>
            </w:r>
          </w:p>
        </w:tc>
      </w:tr>
      <w:tr w14:paraId="4FDB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4" w:type="pct"/>
            <w:noWrap/>
            <w:vAlign w:val="center"/>
          </w:tcPr>
          <w:p w14:paraId="4603EA04">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u w:val="none"/>
              </w:rPr>
              <w:t>3</w:t>
            </w:r>
          </w:p>
        </w:tc>
        <w:tc>
          <w:tcPr>
            <w:tcW w:w="3944" w:type="pct"/>
            <w:noWrap/>
            <w:vAlign w:val="center"/>
          </w:tcPr>
          <w:p w14:paraId="0E361DAD">
            <w:pPr>
              <w:keepNext w:val="0"/>
              <w:keepLines w:val="0"/>
              <w:pageBreakBefore w:val="0"/>
              <w:widowControl/>
              <w:kinsoku/>
              <w:wordWrap/>
              <w:overflowPunct w:val="0"/>
              <w:topLinePunct w:val="0"/>
              <w:bidi w:val="0"/>
              <w:snapToGrid w:val="0"/>
              <w:spacing w:line="240" w:lineRule="auto"/>
              <w:textAlignment w:val="auto"/>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rPr>
              <w:t>配送方案情况：</w:t>
            </w:r>
            <w:r>
              <w:rPr>
                <w:rFonts w:hint="eastAsia" w:ascii="宋体" w:hAnsi="宋体" w:eastAsia="宋体" w:cs="宋体"/>
                <w:b w:val="0"/>
                <w:bCs w:val="0"/>
                <w:color w:val="auto"/>
                <w:sz w:val="18"/>
                <w:szCs w:val="18"/>
                <w:highlight w:val="none"/>
                <w:lang w:eastAsia="zh-CN"/>
              </w:rPr>
              <w:t>根据</w:t>
            </w:r>
            <w:r>
              <w:rPr>
                <w:rFonts w:hint="eastAsia" w:ascii="宋体" w:hAnsi="宋体" w:eastAsia="宋体" w:cs="宋体"/>
                <w:b w:val="0"/>
                <w:bCs w:val="0"/>
                <w:color w:val="auto"/>
                <w:sz w:val="18"/>
                <w:szCs w:val="18"/>
                <w:highlight w:val="none"/>
              </w:rPr>
              <w:t>投标人的配送方案</w:t>
            </w:r>
            <w:r>
              <w:rPr>
                <w:rFonts w:hint="eastAsia" w:ascii="宋体" w:hAnsi="宋体" w:eastAsia="宋体" w:cs="宋体"/>
                <w:b w:val="0"/>
                <w:bCs w:val="0"/>
                <w:color w:val="auto"/>
                <w:sz w:val="18"/>
                <w:szCs w:val="18"/>
                <w:highlight w:val="none"/>
                <w:lang w:eastAsia="zh-CN"/>
              </w:rPr>
              <w:t>内容情况</w:t>
            </w:r>
            <w:r>
              <w:rPr>
                <w:rFonts w:hint="eastAsia" w:ascii="宋体" w:hAnsi="宋体" w:eastAsia="宋体" w:cs="宋体"/>
                <w:b w:val="0"/>
                <w:bCs w:val="0"/>
                <w:color w:val="auto"/>
                <w:sz w:val="18"/>
                <w:szCs w:val="18"/>
                <w:highlight w:val="none"/>
              </w:rPr>
              <w:t>，包括①选择第三方快递配送公司口碑</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②</w:t>
            </w:r>
            <w:r>
              <w:rPr>
                <w:rFonts w:hint="eastAsia" w:ascii="宋体" w:hAnsi="宋体" w:eastAsia="宋体" w:cs="宋体"/>
                <w:b w:val="0"/>
                <w:bCs w:val="0"/>
                <w:color w:val="auto"/>
                <w:sz w:val="18"/>
                <w:szCs w:val="18"/>
                <w:highlight w:val="none"/>
                <w:lang w:eastAsia="zh-CN"/>
              </w:rPr>
              <w:t>选择配送车辆，</w:t>
            </w:r>
            <w:r>
              <w:rPr>
                <w:rFonts w:hint="eastAsia" w:ascii="宋体" w:hAnsi="宋体" w:eastAsia="宋体" w:cs="宋体"/>
                <w:b w:val="0"/>
                <w:bCs w:val="0"/>
                <w:color w:val="auto"/>
                <w:sz w:val="18"/>
                <w:szCs w:val="18"/>
                <w:highlight w:val="none"/>
              </w:rPr>
              <w:t>③</w:t>
            </w:r>
            <w:r>
              <w:rPr>
                <w:rFonts w:hint="eastAsia" w:ascii="宋体" w:hAnsi="宋体" w:eastAsia="宋体" w:cs="宋体"/>
                <w:b w:val="0"/>
                <w:bCs w:val="0"/>
                <w:color w:val="auto"/>
                <w:sz w:val="18"/>
                <w:szCs w:val="18"/>
                <w:highlight w:val="none"/>
                <w:lang w:eastAsia="zh-CN"/>
              </w:rPr>
              <w:t>配送人员配置，</w:t>
            </w:r>
            <w:r>
              <w:rPr>
                <w:rFonts w:hint="eastAsia" w:ascii="宋体" w:hAnsi="宋体" w:eastAsia="宋体" w:cs="宋体"/>
                <w:b w:val="0"/>
                <w:bCs w:val="0"/>
                <w:color w:val="auto"/>
                <w:sz w:val="18"/>
                <w:szCs w:val="18"/>
                <w:highlight w:val="none"/>
              </w:rPr>
              <w:t>每一项内容完整、</w:t>
            </w:r>
            <w:r>
              <w:rPr>
                <w:rFonts w:hint="eastAsia" w:ascii="宋体" w:hAnsi="宋体" w:eastAsia="宋体" w:cs="宋体"/>
                <w:b w:val="0"/>
                <w:bCs w:val="0"/>
                <w:color w:val="auto"/>
                <w:sz w:val="18"/>
                <w:szCs w:val="18"/>
                <w:highlight w:val="none"/>
                <w:lang w:eastAsia="zh-CN"/>
              </w:rPr>
              <w:t>合理</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eastAsia="zh-CN"/>
              </w:rPr>
              <w:t>满足</w:t>
            </w:r>
            <w:r>
              <w:rPr>
                <w:rFonts w:hint="eastAsia" w:ascii="宋体" w:hAnsi="宋体" w:eastAsia="宋体" w:cs="宋体"/>
                <w:b w:val="0"/>
                <w:bCs w:val="0"/>
                <w:color w:val="auto"/>
                <w:sz w:val="18"/>
                <w:szCs w:val="18"/>
                <w:highlight w:val="none"/>
              </w:rPr>
              <w:t>采购</w:t>
            </w:r>
            <w:r>
              <w:rPr>
                <w:rFonts w:hint="eastAsia" w:ascii="宋体" w:hAnsi="宋体" w:eastAsia="宋体" w:cs="宋体"/>
                <w:b w:val="0"/>
                <w:bCs w:val="0"/>
                <w:color w:val="auto"/>
                <w:sz w:val="18"/>
                <w:szCs w:val="18"/>
                <w:highlight w:val="none"/>
                <w:lang w:eastAsia="zh-CN"/>
              </w:rPr>
              <w:t>需求</w:t>
            </w:r>
            <w:r>
              <w:rPr>
                <w:rFonts w:hint="eastAsia" w:ascii="宋体" w:hAnsi="宋体" w:eastAsia="宋体" w:cs="宋体"/>
                <w:b w:val="0"/>
                <w:bCs w:val="0"/>
                <w:color w:val="auto"/>
                <w:spacing w:val="-4"/>
                <w:sz w:val="18"/>
                <w:szCs w:val="18"/>
                <w:highlight w:val="none"/>
              </w:rPr>
              <w:t>得</w:t>
            </w:r>
            <w:r>
              <w:rPr>
                <w:rFonts w:hint="eastAsia" w:ascii="宋体" w:hAnsi="宋体" w:eastAsia="宋体" w:cs="宋体"/>
                <w:b w:val="0"/>
                <w:bCs w:val="0"/>
                <w:color w:val="auto"/>
                <w:spacing w:val="-4"/>
                <w:sz w:val="18"/>
                <w:szCs w:val="18"/>
                <w:highlight w:val="none"/>
                <w:lang w:eastAsia="zh-CN"/>
              </w:rPr>
              <w:t>2</w:t>
            </w:r>
            <w:r>
              <w:rPr>
                <w:rFonts w:hint="eastAsia" w:ascii="宋体" w:hAnsi="宋体" w:eastAsia="宋体" w:cs="宋体"/>
                <w:b w:val="0"/>
                <w:bCs w:val="0"/>
                <w:color w:val="auto"/>
                <w:spacing w:val="-4"/>
                <w:sz w:val="18"/>
                <w:szCs w:val="18"/>
                <w:highlight w:val="none"/>
              </w:rPr>
              <w:t>分，部分满足得</w:t>
            </w:r>
            <w:r>
              <w:rPr>
                <w:rFonts w:hint="eastAsia" w:ascii="宋体" w:hAnsi="宋体" w:eastAsia="宋体" w:cs="宋体"/>
                <w:b w:val="0"/>
                <w:bCs w:val="0"/>
                <w:color w:val="auto"/>
                <w:spacing w:val="-4"/>
                <w:sz w:val="18"/>
                <w:szCs w:val="18"/>
                <w:highlight w:val="none"/>
                <w:lang w:eastAsia="zh-CN"/>
              </w:rPr>
              <w:t>1</w:t>
            </w:r>
            <w:r>
              <w:rPr>
                <w:rFonts w:hint="eastAsia" w:ascii="宋体" w:hAnsi="宋体" w:eastAsia="宋体" w:cs="宋体"/>
                <w:b w:val="0"/>
                <w:bCs w:val="0"/>
                <w:color w:val="auto"/>
                <w:spacing w:val="-4"/>
                <w:sz w:val="18"/>
                <w:szCs w:val="18"/>
                <w:highlight w:val="none"/>
              </w:rPr>
              <w:t>分，</w:t>
            </w:r>
            <w:r>
              <w:rPr>
                <w:rFonts w:hint="eastAsia" w:ascii="宋体" w:hAnsi="宋体" w:eastAsia="宋体" w:cs="宋体"/>
                <w:b w:val="0"/>
                <w:bCs w:val="0"/>
                <w:color w:val="auto"/>
                <w:kern w:val="0"/>
                <w:sz w:val="18"/>
                <w:szCs w:val="18"/>
                <w:highlight w:val="none"/>
                <w:lang w:eastAsia="zh-Hans"/>
              </w:rPr>
              <w:t>不满足不得分</w:t>
            </w:r>
            <w:r>
              <w:rPr>
                <w:rFonts w:hint="eastAsia" w:ascii="宋体" w:hAnsi="宋体" w:eastAsia="宋体" w:cs="宋体"/>
                <w:b w:val="0"/>
                <w:bCs w:val="0"/>
                <w:color w:val="auto"/>
                <w:kern w:val="0"/>
                <w:sz w:val="18"/>
                <w:szCs w:val="18"/>
                <w:highlight w:val="none"/>
                <w:lang w:eastAsia="zh-CN"/>
              </w:rPr>
              <w:t>，</w:t>
            </w:r>
            <w:r>
              <w:rPr>
                <w:rFonts w:hint="eastAsia" w:ascii="宋体" w:hAnsi="宋体" w:eastAsia="宋体" w:cs="宋体"/>
                <w:b w:val="0"/>
                <w:bCs w:val="0"/>
                <w:color w:val="auto"/>
                <w:kern w:val="0"/>
                <w:sz w:val="18"/>
                <w:szCs w:val="18"/>
                <w:highlight w:val="none"/>
                <w:lang w:val="zh-TW" w:eastAsia="zh-CN"/>
              </w:rPr>
              <w:t>最高得</w:t>
            </w:r>
            <w:r>
              <w:rPr>
                <w:rFonts w:hint="eastAsia" w:ascii="宋体" w:hAnsi="宋体" w:eastAsia="宋体" w:cs="宋体"/>
                <w:b w:val="0"/>
                <w:bCs w:val="0"/>
                <w:color w:val="auto"/>
                <w:kern w:val="0"/>
                <w:sz w:val="18"/>
                <w:szCs w:val="18"/>
                <w:highlight w:val="none"/>
                <w:lang w:eastAsia="zh-CN"/>
              </w:rPr>
              <w:t>6</w:t>
            </w:r>
            <w:r>
              <w:rPr>
                <w:rFonts w:hint="eastAsia" w:ascii="宋体" w:hAnsi="宋体" w:eastAsia="宋体" w:cs="宋体"/>
                <w:b w:val="0"/>
                <w:bCs w:val="0"/>
                <w:color w:val="auto"/>
                <w:kern w:val="0"/>
                <w:sz w:val="18"/>
                <w:szCs w:val="18"/>
                <w:highlight w:val="none"/>
                <w:lang w:val="en-US" w:eastAsia="zh-CN"/>
              </w:rPr>
              <w:t>分。</w:t>
            </w:r>
          </w:p>
        </w:tc>
        <w:tc>
          <w:tcPr>
            <w:tcW w:w="690" w:type="pct"/>
            <w:noWrap/>
            <w:vAlign w:val="center"/>
          </w:tcPr>
          <w:p w14:paraId="6337E61B">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u w:val="none"/>
                <w:lang w:eastAsia="zh-CN"/>
              </w:rPr>
              <w:t>6</w:t>
            </w:r>
          </w:p>
        </w:tc>
      </w:tr>
      <w:tr w14:paraId="3C56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4" w:type="pct"/>
            <w:noWrap/>
            <w:vAlign w:val="center"/>
          </w:tcPr>
          <w:p w14:paraId="5F23FBE3">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u w:val="none"/>
              </w:rPr>
              <w:t>4</w:t>
            </w:r>
          </w:p>
        </w:tc>
        <w:tc>
          <w:tcPr>
            <w:tcW w:w="3944" w:type="pct"/>
            <w:noWrap/>
            <w:vAlign w:val="center"/>
          </w:tcPr>
          <w:p w14:paraId="1D42CE10">
            <w:pPr>
              <w:keepNext w:val="0"/>
              <w:keepLines w:val="0"/>
              <w:pageBreakBefore w:val="0"/>
              <w:kinsoku/>
              <w:wordWrap/>
              <w:topLinePunct w:val="0"/>
              <w:bidi w:val="0"/>
              <w:snapToGrid w:val="0"/>
              <w:spacing w:line="240" w:lineRule="auto"/>
              <w:jc w:val="left"/>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套餐包装的设计、制作情况：</w:t>
            </w:r>
            <w:r>
              <w:rPr>
                <w:rFonts w:hint="eastAsia" w:ascii="宋体" w:hAnsi="宋体" w:eastAsia="宋体" w:cs="宋体"/>
                <w:b w:val="0"/>
                <w:bCs w:val="0"/>
                <w:color w:val="auto"/>
                <w:kern w:val="0"/>
                <w:sz w:val="18"/>
                <w:szCs w:val="18"/>
                <w:highlight w:val="none"/>
                <w:lang w:eastAsia="zh-CN"/>
              </w:rPr>
              <w:t>包括</w:t>
            </w:r>
            <w:r>
              <w:rPr>
                <w:rFonts w:hint="eastAsia" w:ascii="宋体" w:hAnsi="宋体" w:eastAsia="宋体" w:cs="宋体"/>
                <w:b w:val="0"/>
                <w:bCs w:val="0"/>
                <w:color w:val="auto"/>
                <w:kern w:val="0"/>
                <w:sz w:val="18"/>
                <w:szCs w:val="18"/>
                <w:highlight w:val="none"/>
              </w:rPr>
              <w:t>各套装</w:t>
            </w:r>
            <w:r>
              <w:rPr>
                <w:rFonts w:hint="eastAsia" w:ascii="宋体" w:hAnsi="宋体" w:eastAsia="宋体" w:cs="宋体"/>
                <w:b w:val="0"/>
                <w:bCs w:val="0"/>
                <w:color w:val="auto"/>
                <w:sz w:val="18"/>
                <w:szCs w:val="18"/>
                <w:highlight w:val="none"/>
              </w:rPr>
              <w:t>①</w:t>
            </w:r>
            <w:r>
              <w:rPr>
                <w:rFonts w:hint="eastAsia" w:ascii="宋体" w:hAnsi="宋体" w:eastAsia="宋体" w:cs="宋体"/>
                <w:b w:val="0"/>
                <w:bCs w:val="0"/>
                <w:color w:val="auto"/>
                <w:kern w:val="0"/>
                <w:sz w:val="18"/>
                <w:szCs w:val="18"/>
                <w:highlight w:val="none"/>
              </w:rPr>
              <w:t>设计美观度、</w:t>
            </w:r>
            <w:r>
              <w:rPr>
                <w:rFonts w:hint="eastAsia" w:ascii="宋体" w:hAnsi="宋体" w:eastAsia="宋体" w:cs="宋体"/>
                <w:b w:val="0"/>
                <w:bCs w:val="0"/>
                <w:color w:val="auto"/>
                <w:sz w:val="18"/>
                <w:szCs w:val="18"/>
                <w:highlight w:val="none"/>
              </w:rPr>
              <w:t>②</w:t>
            </w:r>
            <w:r>
              <w:rPr>
                <w:rFonts w:hint="eastAsia" w:ascii="宋体" w:hAnsi="宋体" w:eastAsia="宋体" w:cs="宋体"/>
                <w:b w:val="0"/>
                <w:bCs w:val="0"/>
                <w:color w:val="auto"/>
                <w:kern w:val="0"/>
                <w:sz w:val="18"/>
                <w:szCs w:val="18"/>
                <w:highlight w:val="none"/>
              </w:rPr>
              <w:t>产品包装、</w:t>
            </w:r>
            <w:r>
              <w:rPr>
                <w:rFonts w:hint="eastAsia" w:ascii="宋体" w:hAnsi="宋体" w:eastAsia="宋体" w:cs="宋体"/>
                <w:b w:val="0"/>
                <w:bCs w:val="0"/>
                <w:color w:val="auto"/>
                <w:sz w:val="18"/>
                <w:szCs w:val="18"/>
                <w:highlight w:val="none"/>
              </w:rPr>
              <w:t>③</w:t>
            </w:r>
            <w:r>
              <w:rPr>
                <w:rFonts w:hint="eastAsia" w:ascii="宋体" w:hAnsi="宋体" w:eastAsia="宋体" w:cs="宋体"/>
                <w:b w:val="0"/>
                <w:bCs w:val="0"/>
                <w:color w:val="auto"/>
                <w:kern w:val="0"/>
                <w:sz w:val="18"/>
                <w:szCs w:val="18"/>
                <w:highlight w:val="none"/>
              </w:rPr>
              <w:t>产品档次，</w:t>
            </w:r>
            <w:r>
              <w:rPr>
                <w:rFonts w:hint="eastAsia" w:ascii="宋体" w:hAnsi="宋体" w:eastAsia="宋体" w:cs="宋体"/>
                <w:b w:val="0"/>
                <w:bCs w:val="0"/>
                <w:color w:val="auto"/>
                <w:kern w:val="0"/>
                <w:sz w:val="18"/>
                <w:szCs w:val="18"/>
                <w:highlight w:val="none"/>
                <w:lang w:eastAsia="zh-CN"/>
              </w:rPr>
              <w:t>④</w:t>
            </w:r>
            <w:r>
              <w:rPr>
                <w:rFonts w:hint="eastAsia" w:ascii="宋体" w:hAnsi="宋体" w:eastAsia="宋体" w:cs="宋体"/>
                <w:b w:val="0"/>
                <w:bCs w:val="0"/>
                <w:color w:val="auto"/>
                <w:kern w:val="0"/>
                <w:sz w:val="18"/>
                <w:szCs w:val="18"/>
                <w:highlight w:val="none"/>
              </w:rPr>
              <w:t>易储存等特点综合评分。</w:t>
            </w:r>
            <w:r>
              <w:rPr>
                <w:rFonts w:hint="eastAsia" w:ascii="宋体" w:hAnsi="宋体" w:eastAsia="宋体" w:cs="宋体"/>
                <w:b w:val="0"/>
                <w:bCs w:val="0"/>
                <w:color w:val="auto"/>
                <w:sz w:val="18"/>
                <w:szCs w:val="18"/>
                <w:highlight w:val="none"/>
              </w:rPr>
              <w:t>每一项</w:t>
            </w:r>
            <w:r>
              <w:rPr>
                <w:rFonts w:hint="eastAsia" w:ascii="宋体" w:hAnsi="宋体" w:eastAsia="宋体" w:cs="宋体"/>
                <w:b w:val="0"/>
                <w:bCs w:val="0"/>
                <w:color w:val="auto"/>
                <w:sz w:val="18"/>
                <w:szCs w:val="18"/>
                <w:highlight w:val="none"/>
                <w:lang w:eastAsia="zh-CN"/>
              </w:rPr>
              <w:t>合理</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eastAsia="zh-CN"/>
              </w:rPr>
              <w:t>满足</w:t>
            </w:r>
            <w:r>
              <w:rPr>
                <w:rFonts w:hint="eastAsia" w:ascii="宋体" w:hAnsi="宋体" w:eastAsia="宋体" w:cs="宋体"/>
                <w:b w:val="0"/>
                <w:bCs w:val="0"/>
                <w:color w:val="auto"/>
                <w:sz w:val="18"/>
                <w:szCs w:val="18"/>
                <w:highlight w:val="none"/>
              </w:rPr>
              <w:t>采购</w:t>
            </w:r>
            <w:r>
              <w:rPr>
                <w:rFonts w:hint="eastAsia" w:ascii="宋体" w:hAnsi="宋体" w:eastAsia="宋体" w:cs="宋体"/>
                <w:b w:val="0"/>
                <w:bCs w:val="0"/>
                <w:color w:val="auto"/>
                <w:sz w:val="18"/>
                <w:szCs w:val="18"/>
                <w:highlight w:val="none"/>
                <w:lang w:eastAsia="zh-CN"/>
              </w:rPr>
              <w:t>需求</w:t>
            </w:r>
            <w:r>
              <w:rPr>
                <w:rFonts w:hint="eastAsia" w:ascii="宋体" w:hAnsi="宋体" w:eastAsia="宋体" w:cs="宋体"/>
                <w:b w:val="0"/>
                <w:bCs w:val="0"/>
                <w:color w:val="auto"/>
                <w:spacing w:val="-4"/>
                <w:sz w:val="18"/>
                <w:szCs w:val="18"/>
                <w:highlight w:val="none"/>
              </w:rPr>
              <w:t>得</w:t>
            </w:r>
            <w:r>
              <w:rPr>
                <w:rFonts w:hint="eastAsia" w:ascii="宋体" w:hAnsi="宋体" w:eastAsia="宋体" w:cs="宋体"/>
                <w:b w:val="0"/>
                <w:bCs w:val="0"/>
                <w:color w:val="auto"/>
                <w:spacing w:val="-4"/>
                <w:sz w:val="18"/>
                <w:szCs w:val="18"/>
                <w:highlight w:val="none"/>
                <w:lang w:eastAsia="zh-CN"/>
              </w:rPr>
              <w:t>2</w:t>
            </w:r>
            <w:r>
              <w:rPr>
                <w:rFonts w:hint="eastAsia" w:ascii="宋体" w:hAnsi="宋体" w:eastAsia="宋体" w:cs="宋体"/>
                <w:b w:val="0"/>
                <w:bCs w:val="0"/>
                <w:color w:val="auto"/>
                <w:spacing w:val="-4"/>
                <w:sz w:val="18"/>
                <w:szCs w:val="18"/>
                <w:highlight w:val="none"/>
              </w:rPr>
              <w:t>分，部分满足得1分，</w:t>
            </w:r>
            <w:r>
              <w:rPr>
                <w:rFonts w:hint="eastAsia" w:ascii="宋体" w:hAnsi="宋体" w:eastAsia="宋体" w:cs="宋体"/>
                <w:b w:val="0"/>
                <w:bCs w:val="0"/>
                <w:color w:val="auto"/>
                <w:kern w:val="0"/>
                <w:sz w:val="18"/>
                <w:szCs w:val="18"/>
                <w:highlight w:val="none"/>
                <w:lang w:eastAsia="zh-Hans"/>
              </w:rPr>
              <w:t>不满足不得分</w:t>
            </w:r>
            <w:r>
              <w:rPr>
                <w:rFonts w:hint="eastAsia" w:ascii="宋体" w:hAnsi="宋体" w:eastAsia="宋体" w:cs="宋体"/>
                <w:b w:val="0"/>
                <w:bCs w:val="0"/>
                <w:color w:val="auto"/>
                <w:kern w:val="0"/>
                <w:sz w:val="18"/>
                <w:szCs w:val="18"/>
                <w:highlight w:val="none"/>
                <w:lang w:eastAsia="zh-CN"/>
              </w:rPr>
              <w:t>，</w:t>
            </w:r>
            <w:r>
              <w:rPr>
                <w:rFonts w:hint="eastAsia" w:ascii="宋体" w:hAnsi="宋体" w:eastAsia="宋体" w:cs="宋体"/>
                <w:b w:val="0"/>
                <w:bCs w:val="0"/>
                <w:color w:val="auto"/>
                <w:kern w:val="0"/>
                <w:sz w:val="18"/>
                <w:szCs w:val="18"/>
                <w:highlight w:val="none"/>
                <w:lang w:val="zh-TW" w:eastAsia="zh-CN"/>
              </w:rPr>
              <w:t>最高得</w:t>
            </w:r>
            <w:r>
              <w:rPr>
                <w:rFonts w:hint="eastAsia" w:ascii="宋体" w:hAnsi="宋体" w:eastAsia="宋体" w:cs="宋体"/>
                <w:b w:val="0"/>
                <w:bCs w:val="0"/>
                <w:color w:val="auto"/>
                <w:kern w:val="0"/>
                <w:sz w:val="18"/>
                <w:szCs w:val="18"/>
                <w:highlight w:val="none"/>
                <w:lang w:eastAsia="zh-CN"/>
              </w:rPr>
              <w:t>8</w:t>
            </w:r>
            <w:r>
              <w:rPr>
                <w:rFonts w:hint="eastAsia" w:ascii="宋体" w:hAnsi="宋体" w:eastAsia="宋体" w:cs="宋体"/>
                <w:b w:val="0"/>
                <w:bCs w:val="0"/>
                <w:color w:val="auto"/>
                <w:kern w:val="0"/>
                <w:sz w:val="18"/>
                <w:szCs w:val="18"/>
                <w:highlight w:val="none"/>
                <w:lang w:val="en-US" w:eastAsia="zh-CN"/>
              </w:rPr>
              <w:t>分。</w:t>
            </w:r>
          </w:p>
          <w:p w14:paraId="3AA577FB">
            <w:pPr>
              <w:keepNext w:val="0"/>
              <w:keepLines w:val="0"/>
              <w:pageBreakBefore w:val="0"/>
              <w:kinsoku/>
              <w:wordWrap/>
              <w:topLinePunct w:val="0"/>
              <w:bidi w:val="0"/>
              <w:snapToGrid w:val="0"/>
              <w:spacing w:line="240" w:lineRule="auto"/>
              <w:textAlignment w:val="auto"/>
              <w:rPr>
                <w:rFonts w:hint="eastAsia" w:ascii="宋体" w:hAnsi="宋体" w:eastAsia="宋体" w:cs="宋体"/>
                <w:b w:val="0"/>
                <w:bCs w:val="0"/>
                <w:color w:val="auto"/>
                <w:sz w:val="18"/>
                <w:szCs w:val="18"/>
                <w:highlight w:val="none"/>
                <w:u w:val="none"/>
                <w:lang w:eastAsia="zh-CN"/>
              </w:rPr>
            </w:pPr>
            <w:r>
              <w:rPr>
                <w:rFonts w:hint="eastAsia" w:ascii="宋体" w:hAnsi="宋体" w:eastAsia="宋体" w:cs="宋体"/>
                <w:b w:val="0"/>
                <w:bCs w:val="0"/>
                <w:color w:val="auto"/>
                <w:kern w:val="0"/>
                <w:sz w:val="18"/>
                <w:szCs w:val="18"/>
                <w:highlight w:val="none"/>
              </w:rPr>
              <w:t>注：以</w:t>
            </w:r>
            <w:r>
              <w:rPr>
                <w:rFonts w:hint="eastAsia" w:ascii="宋体" w:hAnsi="宋体" w:eastAsia="宋体" w:cs="宋体"/>
                <w:b w:val="0"/>
                <w:bCs w:val="0"/>
                <w:color w:val="auto"/>
                <w:kern w:val="0"/>
                <w:sz w:val="18"/>
                <w:szCs w:val="18"/>
                <w:highlight w:val="none"/>
                <w:lang w:eastAsia="zh-CN"/>
              </w:rPr>
              <w:t>投标</w:t>
            </w:r>
            <w:r>
              <w:rPr>
                <w:rFonts w:hint="eastAsia" w:ascii="宋体" w:hAnsi="宋体" w:eastAsia="宋体" w:cs="宋体"/>
                <w:b w:val="0"/>
                <w:bCs w:val="0"/>
                <w:color w:val="auto"/>
                <w:kern w:val="0"/>
                <w:sz w:val="18"/>
                <w:szCs w:val="18"/>
                <w:highlight w:val="none"/>
              </w:rPr>
              <w:t>文件中提供的套餐包装实际照片为准。照片拍摄不清晰导致无法判别是否偏离的，视作负偏离。仅提供设计图、渲染图的，视作未提供照片</w:t>
            </w:r>
            <w:r>
              <w:rPr>
                <w:rFonts w:hint="eastAsia" w:ascii="宋体" w:hAnsi="宋体" w:eastAsia="宋体" w:cs="宋体"/>
                <w:b w:val="0"/>
                <w:bCs w:val="0"/>
                <w:color w:val="auto"/>
                <w:kern w:val="0"/>
                <w:sz w:val="18"/>
                <w:szCs w:val="18"/>
                <w:highlight w:val="none"/>
                <w:lang w:eastAsia="zh-CN"/>
              </w:rPr>
              <w:t>。</w:t>
            </w:r>
          </w:p>
        </w:tc>
        <w:tc>
          <w:tcPr>
            <w:tcW w:w="690" w:type="pct"/>
            <w:noWrap/>
            <w:vAlign w:val="center"/>
          </w:tcPr>
          <w:p w14:paraId="2B6681BC">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u w:val="none"/>
                <w:lang w:eastAsia="zh-CN"/>
              </w:rPr>
              <w:t>8</w:t>
            </w:r>
          </w:p>
        </w:tc>
      </w:tr>
      <w:tr w14:paraId="4AEF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4" w:type="pct"/>
            <w:noWrap/>
            <w:vAlign w:val="center"/>
          </w:tcPr>
          <w:p w14:paraId="648153A5">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u w:val="none"/>
              </w:rPr>
              <w:t>5</w:t>
            </w:r>
          </w:p>
        </w:tc>
        <w:tc>
          <w:tcPr>
            <w:tcW w:w="3944" w:type="pct"/>
            <w:noWrap/>
            <w:vAlign w:val="center"/>
          </w:tcPr>
          <w:p w14:paraId="00B39DD5">
            <w:pPr>
              <w:keepNext w:val="0"/>
              <w:keepLines w:val="0"/>
              <w:pageBreakBefore w:val="0"/>
              <w:kinsoku/>
              <w:wordWrap/>
              <w:topLinePunct w:val="0"/>
              <w:bidi w:val="0"/>
              <w:snapToGrid w:val="0"/>
              <w:spacing w:line="240" w:lineRule="auto"/>
              <w:textAlignment w:val="auto"/>
              <w:rPr>
                <w:rFonts w:hint="eastAsia" w:ascii="宋体" w:hAnsi="宋体" w:eastAsia="宋体" w:cs="宋体"/>
                <w:b w:val="0"/>
                <w:bCs w:val="0"/>
                <w:color w:val="auto"/>
                <w:sz w:val="18"/>
                <w:szCs w:val="18"/>
                <w:highlight w:val="none"/>
                <w:u w:val="none"/>
                <w:lang w:val="en-US" w:eastAsia="zh-CN"/>
              </w:rPr>
            </w:pPr>
            <w:r>
              <w:rPr>
                <w:rFonts w:hint="eastAsia" w:ascii="宋体" w:hAnsi="宋体" w:eastAsia="宋体" w:cs="宋体"/>
                <w:b w:val="0"/>
                <w:bCs w:val="0"/>
                <w:color w:val="auto"/>
                <w:sz w:val="18"/>
                <w:szCs w:val="18"/>
                <w:highlight w:val="none"/>
              </w:rPr>
              <w:t>质量保证措施情况：</w:t>
            </w:r>
            <w:r>
              <w:rPr>
                <w:rFonts w:hint="eastAsia" w:ascii="宋体" w:hAnsi="宋体" w:eastAsia="宋体" w:cs="宋体"/>
                <w:b w:val="0"/>
                <w:bCs w:val="0"/>
                <w:color w:val="auto"/>
                <w:sz w:val="18"/>
                <w:szCs w:val="18"/>
                <w:highlight w:val="none"/>
                <w:lang w:eastAsia="zh-CN"/>
              </w:rPr>
              <w:t>供应商</w:t>
            </w:r>
            <w:r>
              <w:rPr>
                <w:rFonts w:hint="eastAsia" w:ascii="宋体" w:hAnsi="宋体" w:eastAsia="宋体" w:cs="宋体"/>
                <w:b w:val="0"/>
                <w:bCs w:val="0"/>
                <w:color w:val="auto"/>
                <w:sz w:val="18"/>
                <w:szCs w:val="18"/>
                <w:highlight w:val="none"/>
              </w:rPr>
              <w:t>按采购人要求，①有明确的质量目标，②针对本项目的质量保证措施。根据提供的方案内容进行评分，每一项内容完整、措施有效、</w:t>
            </w:r>
            <w:r>
              <w:rPr>
                <w:rFonts w:hint="eastAsia" w:ascii="宋体" w:hAnsi="宋体" w:eastAsia="宋体" w:cs="宋体"/>
                <w:b w:val="0"/>
                <w:bCs w:val="0"/>
                <w:color w:val="auto"/>
                <w:sz w:val="18"/>
                <w:szCs w:val="18"/>
                <w:highlight w:val="none"/>
                <w:lang w:eastAsia="zh-CN"/>
              </w:rPr>
              <w:t>满足</w:t>
            </w:r>
            <w:r>
              <w:rPr>
                <w:rFonts w:hint="eastAsia" w:ascii="宋体" w:hAnsi="宋体" w:eastAsia="宋体" w:cs="宋体"/>
                <w:b w:val="0"/>
                <w:bCs w:val="0"/>
                <w:color w:val="auto"/>
                <w:sz w:val="18"/>
                <w:szCs w:val="18"/>
                <w:highlight w:val="none"/>
              </w:rPr>
              <w:t>采购</w:t>
            </w:r>
            <w:r>
              <w:rPr>
                <w:rFonts w:hint="eastAsia" w:ascii="宋体" w:hAnsi="宋体" w:eastAsia="宋体" w:cs="宋体"/>
                <w:b w:val="0"/>
                <w:bCs w:val="0"/>
                <w:color w:val="auto"/>
                <w:sz w:val="18"/>
                <w:szCs w:val="18"/>
                <w:highlight w:val="none"/>
                <w:lang w:eastAsia="zh-CN"/>
              </w:rPr>
              <w:t>需求</w:t>
            </w:r>
            <w:r>
              <w:rPr>
                <w:rFonts w:hint="eastAsia" w:ascii="宋体" w:hAnsi="宋体" w:eastAsia="宋体" w:cs="宋体"/>
                <w:b w:val="0"/>
                <w:bCs w:val="0"/>
                <w:color w:val="auto"/>
                <w:spacing w:val="-4"/>
                <w:sz w:val="18"/>
                <w:szCs w:val="18"/>
                <w:highlight w:val="none"/>
              </w:rPr>
              <w:t>得</w:t>
            </w:r>
            <w:r>
              <w:rPr>
                <w:rFonts w:hint="eastAsia" w:ascii="宋体" w:hAnsi="宋体" w:eastAsia="宋体" w:cs="宋体"/>
                <w:b w:val="0"/>
                <w:bCs w:val="0"/>
                <w:color w:val="auto"/>
                <w:spacing w:val="-4"/>
                <w:sz w:val="18"/>
                <w:szCs w:val="18"/>
                <w:highlight w:val="none"/>
                <w:lang w:eastAsia="zh-CN"/>
              </w:rPr>
              <w:t>2</w:t>
            </w:r>
            <w:r>
              <w:rPr>
                <w:rFonts w:hint="eastAsia" w:ascii="宋体" w:hAnsi="宋体" w:eastAsia="宋体" w:cs="宋体"/>
                <w:b w:val="0"/>
                <w:bCs w:val="0"/>
                <w:color w:val="auto"/>
                <w:spacing w:val="-4"/>
                <w:sz w:val="18"/>
                <w:szCs w:val="18"/>
                <w:highlight w:val="none"/>
              </w:rPr>
              <w:t>分，部分满足得</w:t>
            </w:r>
            <w:r>
              <w:rPr>
                <w:rFonts w:hint="eastAsia" w:ascii="宋体" w:hAnsi="宋体" w:eastAsia="宋体" w:cs="宋体"/>
                <w:b w:val="0"/>
                <w:bCs w:val="0"/>
                <w:color w:val="auto"/>
                <w:spacing w:val="-4"/>
                <w:sz w:val="18"/>
                <w:szCs w:val="18"/>
                <w:highlight w:val="none"/>
                <w:lang w:eastAsia="zh-CN"/>
              </w:rPr>
              <w:t>1</w:t>
            </w:r>
            <w:r>
              <w:rPr>
                <w:rFonts w:hint="eastAsia" w:ascii="宋体" w:hAnsi="宋体" w:eastAsia="宋体" w:cs="宋体"/>
                <w:b w:val="0"/>
                <w:bCs w:val="0"/>
                <w:color w:val="auto"/>
                <w:spacing w:val="-4"/>
                <w:sz w:val="18"/>
                <w:szCs w:val="18"/>
                <w:highlight w:val="none"/>
              </w:rPr>
              <w:t>分，</w:t>
            </w:r>
            <w:r>
              <w:rPr>
                <w:rFonts w:hint="eastAsia" w:ascii="宋体" w:hAnsi="宋体" w:eastAsia="宋体" w:cs="宋体"/>
                <w:b w:val="0"/>
                <w:bCs w:val="0"/>
                <w:color w:val="auto"/>
                <w:kern w:val="0"/>
                <w:sz w:val="18"/>
                <w:szCs w:val="18"/>
                <w:highlight w:val="none"/>
                <w:lang w:eastAsia="zh-Hans"/>
              </w:rPr>
              <w:t>不满足不得分</w:t>
            </w:r>
            <w:r>
              <w:rPr>
                <w:rFonts w:hint="eastAsia" w:ascii="宋体" w:hAnsi="宋体" w:eastAsia="宋体" w:cs="宋体"/>
                <w:b w:val="0"/>
                <w:bCs w:val="0"/>
                <w:color w:val="auto"/>
                <w:kern w:val="0"/>
                <w:sz w:val="18"/>
                <w:szCs w:val="18"/>
                <w:highlight w:val="none"/>
                <w:lang w:eastAsia="zh-CN"/>
              </w:rPr>
              <w:t>，</w:t>
            </w:r>
            <w:r>
              <w:rPr>
                <w:rFonts w:hint="eastAsia" w:ascii="宋体" w:hAnsi="宋体" w:eastAsia="宋体" w:cs="宋体"/>
                <w:b w:val="0"/>
                <w:bCs w:val="0"/>
                <w:color w:val="auto"/>
                <w:kern w:val="0"/>
                <w:sz w:val="18"/>
                <w:szCs w:val="18"/>
                <w:highlight w:val="none"/>
                <w:lang w:val="zh-TW" w:eastAsia="zh-CN"/>
              </w:rPr>
              <w:t>最高得</w:t>
            </w:r>
            <w:r>
              <w:rPr>
                <w:rFonts w:hint="eastAsia" w:ascii="宋体" w:hAnsi="宋体" w:eastAsia="宋体" w:cs="宋体"/>
                <w:b w:val="0"/>
                <w:bCs w:val="0"/>
                <w:color w:val="auto"/>
                <w:kern w:val="0"/>
                <w:sz w:val="18"/>
                <w:szCs w:val="18"/>
                <w:highlight w:val="none"/>
                <w:lang w:eastAsia="zh-CN"/>
              </w:rPr>
              <w:t>4</w:t>
            </w:r>
            <w:r>
              <w:rPr>
                <w:rFonts w:hint="eastAsia" w:ascii="宋体" w:hAnsi="宋体" w:eastAsia="宋体" w:cs="宋体"/>
                <w:b w:val="0"/>
                <w:bCs w:val="0"/>
                <w:color w:val="auto"/>
                <w:kern w:val="0"/>
                <w:sz w:val="18"/>
                <w:szCs w:val="18"/>
                <w:highlight w:val="none"/>
                <w:lang w:val="en-US" w:eastAsia="zh-CN"/>
              </w:rPr>
              <w:t>分。</w:t>
            </w:r>
          </w:p>
        </w:tc>
        <w:tc>
          <w:tcPr>
            <w:tcW w:w="690" w:type="pct"/>
            <w:noWrap/>
            <w:vAlign w:val="center"/>
          </w:tcPr>
          <w:p w14:paraId="1D277A27">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u w:val="none"/>
                <w:lang w:eastAsia="zh-CN"/>
              </w:rPr>
              <w:t>4</w:t>
            </w:r>
          </w:p>
        </w:tc>
      </w:tr>
      <w:tr w14:paraId="679A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4" w:type="pct"/>
            <w:noWrap/>
            <w:vAlign w:val="center"/>
          </w:tcPr>
          <w:p w14:paraId="6F90643C">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u w:val="none"/>
              </w:rPr>
              <w:t>6</w:t>
            </w:r>
          </w:p>
        </w:tc>
        <w:tc>
          <w:tcPr>
            <w:tcW w:w="3944" w:type="pct"/>
            <w:noWrap/>
            <w:vAlign w:val="center"/>
          </w:tcPr>
          <w:p w14:paraId="66EF20C5">
            <w:pPr>
              <w:keepNext w:val="0"/>
              <w:keepLines w:val="0"/>
              <w:pageBreakBefore w:val="0"/>
              <w:kinsoku/>
              <w:wordWrap/>
              <w:topLinePunct w:val="0"/>
              <w:bidi w:val="0"/>
              <w:snapToGrid w:val="0"/>
              <w:spacing w:line="240" w:lineRule="auto"/>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供应商</w:t>
            </w:r>
            <w:r>
              <w:rPr>
                <w:rFonts w:hint="eastAsia" w:ascii="宋体" w:hAnsi="宋体" w:eastAsia="宋体" w:cs="宋体"/>
                <w:b w:val="0"/>
                <w:bCs w:val="0"/>
                <w:color w:val="auto"/>
                <w:sz w:val="18"/>
                <w:szCs w:val="18"/>
                <w:highlight w:val="none"/>
              </w:rPr>
              <w:t>根据采购人的业务流程定制化开发，提供个性化的电商服务方案</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内容完整、措施有效、</w:t>
            </w:r>
            <w:r>
              <w:rPr>
                <w:rFonts w:hint="eastAsia" w:ascii="宋体" w:hAnsi="宋体" w:eastAsia="宋体" w:cs="宋体"/>
                <w:b w:val="0"/>
                <w:bCs w:val="0"/>
                <w:color w:val="auto"/>
                <w:sz w:val="18"/>
                <w:szCs w:val="18"/>
                <w:highlight w:val="none"/>
                <w:lang w:eastAsia="zh-CN"/>
              </w:rPr>
              <w:t>满足</w:t>
            </w:r>
            <w:r>
              <w:rPr>
                <w:rFonts w:hint="eastAsia" w:ascii="宋体" w:hAnsi="宋体" w:eastAsia="宋体" w:cs="宋体"/>
                <w:b w:val="0"/>
                <w:bCs w:val="0"/>
                <w:color w:val="auto"/>
                <w:sz w:val="18"/>
                <w:szCs w:val="18"/>
                <w:highlight w:val="none"/>
              </w:rPr>
              <w:t>采购</w:t>
            </w:r>
            <w:r>
              <w:rPr>
                <w:rFonts w:hint="eastAsia" w:ascii="宋体" w:hAnsi="宋体" w:eastAsia="宋体" w:cs="宋体"/>
                <w:b w:val="0"/>
                <w:bCs w:val="0"/>
                <w:color w:val="auto"/>
                <w:sz w:val="18"/>
                <w:szCs w:val="18"/>
                <w:highlight w:val="none"/>
                <w:lang w:eastAsia="zh-CN"/>
              </w:rPr>
              <w:t>需求</w:t>
            </w:r>
            <w:r>
              <w:rPr>
                <w:rFonts w:hint="eastAsia" w:ascii="宋体" w:hAnsi="宋体" w:eastAsia="宋体" w:cs="宋体"/>
                <w:b w:val="0"/>
                <w:bCs w:val="0"/>
                <w:color w:val="auto"/>
                <w:spacing w:val="-4"/>
                <w:sz w:val="18"/>
                <w:szCs w:val="18"/>
                <w:highlight w:val="none"/>
              </w:rPr>
              <w:t>得</w:t>
            </w:r>
            <w:r>
              <w:rPr>
                <w:rFonts w:hint="eastAsia" w:ascii="宋体" w:hAnsi="宋体" w:eastAsia="宋体" w:cs="宋体"/>
                <w:b w:val="0"/>
                <w:bCs w:val="0"/>
                <w:color w:val="auto"/>
                <w:spacing w:val="-4"/>
                <w:sz w:val="18"/>
                <w:szCs w:val="18"/>
                <w:highlight w:val="none"/>
                <w:lang w:val="en-US" w:eastAsia="zh-CN"/>
              </w:rPr>
              <w:t>4</w:t>
            </w:r>
            <w:r>
              <w:rPr>
                <w:rFonts w:hint="eastAsia" w:ascii="宋体" w:hAnsi="宋体" w:eastAsia="宋体" w:cs="宋体"/>
                <w:b w:val="0"/>
                <w:bCs w:val="0"/>
                <w:color w:val="auto"/>
                <w:spacing w:val="-4"/>
                <w:sz w:val="18"/>
                <w:szCs w:val="18"/>
                <w:highlight w:val="none"/>
              </w:rPr>
              <w:t>分，部分满足得</w:t>
            </w:r>
            <w:r>
              <w:rPr>
                <w:rFonts w:hint="eastAsia" w:ascii="宋体" w:hAnsi="宋体" w:eastAsia="宋体" w:cs="宋体"/>
                <w:b w:val="0"/>
                <w:bCs w:val="0"/>
                <w:color w:val="auto"/>
                <w:spacing w:val="-4"/>
                <w:sz w:val="18"/>
                <w:szCs w:val="18"/>
                <w:highlight w:val="none"/>
                <w:lang w:val="en-US" w:eastAsia="zh-CN"/>
              </w:rPr>
              <w:t>2</w:t>
            </w:r>
            <w:r>
              <w:rPr>
                <w:rFonts w:hint="eastAsia" w:ascii="宋体" w:hAnsi="宋体" w:eastAsia="宋体" w:cs="宋体"/>
                <w:b w:val="0"/>
                <w:bCs w:val="0"/>
                <w:color w:val="auto"/>
                <w:spacing w:val="-4"/>
                <w:sz w:val="18"/>
                <w:szCs w:val="18"/>
                <w:highlight w:val="none"/>
              </w:rPr>
              <w:t>分，</w:t>
            </w:r>
            <w:r>
              <w:rPr>
                <w:rFonts w:hint="eastAsia" w:ascii="宋体" w:hAnsi="宋体" w:eastAsia="宋体" w:cs="宋体"/>
                <w:b w:val="0"/>
                <w:bCs w:val="0"/>
                <w:color w:val="auto"/>
                <w:kern w:val="0"/>
                <w:sz w:val="18"/>
                <w:szCs w:val="18"/>
                <w:highlight w:val="none"/>
                <w:lang w:eastAsia="zh-Hans"/>
              </w:rPr>
              <w:t>不满足不得分</w:t>
            </w:r>
            <w:r>
              <w:rPr>
                <w:rFonts w:hint="eastAsia" w:ascii="宋体" w:hAnsi="宋体" w:eastAsia="宋体" w:cs="宋体"/>
                <w:b w:val="0"/>
                <w:bCs w:val="0"/>
                <w:color w:val="auto"/>
                <w:kern w:val="0"/>
                <w:sz w:val="18"/>
                <w:szCs w:val="18"/>
                <w:highlight w:val="none"/>
                <w:lang w:eastAsia="zh-CN"/>
              </w:rPr>
              <w:t>，</w:t>
            </w:r>
            <w:r>
              <w:rPr>
                <w:rFonts w:hint="eastAsia" w:ascii="宋体" w:hAnsi="宋体" w:eastAsia="宋体" w:cs="宋体"/>
                <w:b w:val="0"/>
                <w:bCs w:val="0"/>
                <w:color w:val="auto"/>
                <w:kern w:val="0"/>
                <w:sz w:val="18"/>
                <w:szCs w:val="18"/>
                <w:highlight w:val="none"/>
                <w:lang w:val="zh-TW" w:eastAsia="zh-CN"/>
              </w:rPr>
              <w:t>最高得</w:t>
            </w:r>
            <w:r>
              <w:rPr>
                <w:rFonts w:hint="eastAsia" w:ascii="宋体" w:hAnsi="宋体" w:eastAsia="宋体" w:cs="宋体"/>
                <w:b w:val="0"/>
                <w:bCs w:val="0"/>
                <w:color w:val="auto"/>
                <w:kern w:val="0"/>
                <w:sz w:val="18"/>
                <w:szCs w:val="18"/>
                <w:highlight w:val="none"/>
                <w:lang w:eastAsia="zh-CN"/>
              </w:rPr>
              <w:t>4</w:t>
            </w:r>
            <w:r>
              <w:rPr>
                <w:rFonts w:hint="eastAsia" w:ascii="宋体" w:hAnsi="宋体" w:eastAsia="宋体" w:cs="宋体"/>
                <w:b w:val="0"/>
                <w:bCs w:val="0"/>
                <w:color w:val="auto"/>
                <w:kern w:val="0"/>
                <w:sz w:val="18"/>
                <w:szCs w:val="18"/>
                <w:highlight w:val="none"/>
                <w:lang w:val="en-US" w:eastAsia="zh-CN"/>
              </w:rPr>
              <w:t>分。</w:t>
            </w:r>
          </w:p>
        </w:tc>
        <w:tc>
          <w:tcPr>
            <w:tcW w:w="690" w:type="pct"/>
            <w:noWrap/>
            <w:vAlign w:val="center"/>
          </w:tcPr>
          <w:p w14:paraId="6E111848">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lang w:val="en-US" w:eastAsia="zh-Hans"/>
              </w:rPr>
            </w:pPr>
            <w:r>
              <w:rPr>
                <w:rFonts w:hint="eastAsia" w:ascii="宋体" w:hAnsi="宋体" w:eastAsia="宋体" w:cs="宋体"/>
                <w:b w:val="0"/>
                <w:bCs w:val="0"/>
                <w:color w:val="auto"/>
                <w:sz w:val="18"/>
                <w:szCs w:val="18"/>
                <w:highlight w:val="none"/>
                <w:u w:val="none"/>
                <w:lang w:eastAsia="zh-CN"/>
              </w:rPr>
              <w:t>4</w:t>
            </w:r>
          </w:p>
        </w:tc>
      </w:tr>
      <w:tr w14:paraId="232C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4" w:type="pct"/>
            <w:noWrap/>
            <w:vAlign w:val="center"/>
          </w:tcPr>
          <w:p w14:paraId="3050C4A5">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u w:val="none"/>
              </w:rPr>
              <w:t>7</w:t>
            </w:r>
          </w:p>
        </w:tc>
        <w:tc>
          <w:tcPr>
            <w:tcW w:w="3944" w:type="pct"/>
            <w:noWrap/>
            <w:vAlign w:val="center"/>
          </w:tcPr>
          <w:p w14:paraId="3E0CFC9F">
            <w:pPr>
              <w:keepNext w:val="0"/>
              <w:keepLines w:val="0"/>
              <w:pageBreakBefore w:val="0"/>
              <w:kinsoku/>
              <w:wordWrap/>
              <w:topLinePunct w:val="0"/>
              <w:bidi w:val="0"/>
              <w:snapToGrid w:val="0"/>
              <w:spacing w:line="240" w:lineRule="auto"/>
              <w:textAlignment w:val="auto"/>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rPr>
              <w:t>售后服务方案情况：</w:t>
            </w:r>
            <w:r>
              <w:rPr>
                <w:rFonts w:hint="eastAsia" w:ascii="宋体" w:hAnsi="宋体" w:eastAsia="宋体" w:cs="宋体"/>
                <w:b w:val="0"/>
                <w:bCs w:val="0"/>
                <w:color w:val="auto"/>
                <w:sz w:val="18"/>
                <w:szCs w:val="18"/>
                <w:highlight w:val="none"/>
                <w:lang w:eastAsia="zh-CN"/>
              </w:rPr>
              <w:t>供应商</w:t>
            </w:r>
            <w:r>
              <w:rPr>
                <w:rFonts w:hint="eastAsia" w:ascii="宋体" w:hAnsi="宋体" w:eastAsia="宋体" w:cs="宋体"/>
                <w:b w:val="0"/>
                <w:bCs w:val="0"/>
                <w:color w:val="auto"/>
                <w:sz w:val="18"/>
                <w:szCs w:val="18"/>
                <w:highlight w:val="none"/>
              </w:rPr>
              <w:t>的售后服务方案情况，包括①售后服务质量保证措施和体系、②质保期限、③服务响应时间等。根据提供的方案内容进行评分，每一项内容完整、措施有效、</w:t>
            </w:r>
            <w:r>
              <w:rPr>
                <w:rFonts w:hint="eastAsia" w:ascii="宋体" w:hAnsi="宋体" w:eastAsia="宋体" w:cs="宋体"/>
                <w:b w:val="0"/>
                <w:bCs w:val="0"/>
                <w:color w:val="auto"/>
                <w:sz w:val="18"/>
                <w:szCs w:val="18"/>
                <w:highlight w:val="none"/>
                <w:lang w:eastAsia="zh-CN"/>
              </w:rPr>
              <w:t>满足</w:t>
            </w:r>
            <w:r>
              <w:rPr>
                <w:rFonts w:hint="eastAsia" w:ascii="宋体" w:hAnsi="宋体" w:eastAsia="宋体" w:cs="宋体"/>
                <w:b w:val="0"/>
                <w:bCs w:val="0"/>
                <w:color w:val="auto"/>
                <w:sz w:val="18"/>
                <w:szCs w:val="18"/>
                <w:highlight w:val="none"/>
              </w:rPr>
              <w:t>采购</w:t>
            </w:r>
            <w:r>
              <w:rPr>
                <w:rFonts w:hint="eastAsia" w:ascii="宋体" w:hAnsi="宋体" w:eastAsia="宋体" w:cs="宋体"/>
                <w:b w:val="0"/>
                <w:bCs w:val="0"/>
                <w:color w:val="auto"/>
                <w:sz w:val="18"/>
                <w:szCs w:val="18"/>
                <w:highlight w:val="none"/>
                <w:lang w:eastAsia="zh-CN"/>
              </w:rPr>
              <w:t>需求</w:t>
            </w:r>
            <w:r>
              <w:rPr>
                <w:rFonts w:hint="eastAsia" w:ascii="宋体" w:hAnsi="宋体" w:eastAsia="宋体" w:cs="宋体"/>
                <w:b w:val="0"/>
                <w:bCs w:val="0"/>
                <w:color w:val="auto"/>
                <w:spacing w:val="-4"/>
                <w:sz w:val="18"/>
                <w:szCs w:val="18"/>
                <w:highlight w:val="none"/>
              </w:rPr>
              <w:t>得</w:t>
            </w:r>
            <w:r>
              <w:rPr>
                <w:rFonts w:hint="eastAsia" w:ascii="宋体" w:hAnsi="宋体" w:eastAsia="宋体" w:cs="宋体"/>
                <w:b w:val="0"/>
                <w:bCs w:val="0"/>
                <w:color w:val="auto"/>
                <w:spacing w:val="-4"/>
                <w:sz w:val="18"/>
                <w:szCs w:val="18"/>
                <w:highlight w:val="none"/>
                <w:lang w:eastAsia="zh-CN"/>
              </w:rPr>
              <w:t>2</w:t>
            </w:r>
            <w:r>
              <w:rPr>
                <w:rFonts w:hint="eastAsia" w:ascii="宋体" w:hAnsi="宋体" w:eastAsia="宋体" w:cs="宋体"/>
                <w:b w:val="0"/>
                <w:bCs w:val="0"/>
                <w:color w:val="auto"/>
                <w:spacing w:val="-4"/>
                <w:sz w:val="18"/>
                <w:szCs w:val="18"/>
                <w:highlight w:val="none"/>
              </w:rPr>
              <w:t>分，部分满足得</w:t>
            </w:r>
            <w:r>
              <w:rPr>
                <w:rFonts w:hint="eastAsia" w:ascii="宋体" w:hAnsi="宋体" w:eastAsia="宋体" w:cs="宋体"/>
                <w:b w:val="0"/>
                <w:bCs w:val="0"/>
                <w:color w:val="auto"/>
                <w:spacing w:val="-4"/>
                <w:sz w:val="18"/>
                <w:szCs w:val="18"/>
                <w:highlight w:val="none"/>
                <w:lang w:eastAsia="zh-CN"/>
              </w:rPr>
              <w:t>1</w:t>
            </w:r>
            <w:r>
              <w:rPr>
                <w:rFonts w:hint="eastAsia" w:ascii="宋体" w:hAnsi="宋体" w:eastAsia="宋体" w:cs="宋体"/>
                <w:b w:val="0"/>
                <w:bCs w:val="0"/>
                <w:color w:val="auto"/>
                <w:spacing w:val="-4"/>
                <w:sz w:val="18"/>
                <w:szCs w:val="18"/>
                <w:highlight w:val="none"/>
              </w:rPr>
              <w:t>分，</w:t>
            </w:r>
            <w:r>
              <w:rPr>
                <w:rFonts w:hint="eastAsia" w:ascii="宋体" w:hAnsi="宋体" w:eastAsia="宋体" w:cs="宋体"/>
                <w:b w:val="0"/>
                <w:bCs w:val="0"/>
                <w:color w:val="auto"/>
                <w:kern w:val="0"/>
                <w:sz w:val="18"/>
                <w:szCs w:val="18"/>
                <w:highlight w:val="none"/>
                <w:lang w:eastAsia="zh-Hans"/>
              </w:rPr>
              <w:t>不满足不得分</w:t>
            </w:r>
            <w:r>
              <w:rPr>
                <w:rFonts w:hint="eastAsia" w:ascii="宋体" w:hAnsi="宋体" w:eastAsia="宋体" w:cs="宋体"/>
                <w:b w:val="0"/>
                <w:bCs w:val="0"/>
                <w:color w:val="auto"/>
                <w:kern w:val="0"/>
                <w:sz w:val="18"/>
                <w:szCs w:val="18"/>
                <w:highlight w:val="none"/>
                <w:lang w:eastAsia="zh-CN"/>
              </w:rPr>
              <w:t>，</w:t>
            </w:r>
            <w:r>
              <w:rPr>
                <w:rFonts w:hint="eastAsia" w:ascii="宋体" w:hAnsi="宋体" w:eastAsia="宋体" w:cs="宋体"/>
                <w:b w:val="0"/>
                <w:bCs w:val="0"/>
                <w:color w:val="auto"/>
                <w:kern w:val="0"/>
                <w:sz w:val="18"/>
                <w:szCs w:val="18"/>
                <w:highlight w:val="none"/>
                <w:lang w:val="zh-TW" w:eastAsia="zh-CN"/>
              </w:rPr>
              <w:t>最高得</w:t>
            </w:r>
            <w:r>
              <w:rPr>
                <w:rFonts w:hint="eastAsia" w:ascii="宋体" w:hAnsi="宋体" w:eastAsia="宋体" w:cs="宋体"/>
                <w:b w:val="0"/>
                <w:bCs w:val="0"/>
                <w:color w:val="auto"/>
                <w:kern w:val="0"/>
                <w:sz w:val="18"/>
                <w:szCs w:val="18"/>
                <w:highlight w:val="none"/>
                <w:lang w:eastAsia="zh-CN"/>
              </w:rPr>
              <w:t>6</w:t>
            </w:r>
            <w:r>
              <w:rPr>
                <w:rFonts w:hint="eastAsia" w:ascii="宋体" w:hAnsi="宋体" w:eastAsia="宋体" w:cs="宋体"/>
                <w:b w:val="0"/>
                <w:bCs w:val="0"/>
                <w:color w:val="auto"/>
                <w:kern w:val="0"/>
                <w:sz w:val="18"/>
                <w:szCs w:val="18"/>
                <w:highlight w:val="none"/>
                <w:lang w:val="en-US" w:eastAsia="zh-CN"/>
              </w:rPr>
              <w:t>分。</w:t>
            </w:r>
          </w:p>
        </w:tc>
        <w:tc>
          <w:tcPr>
            <w:tcW w:w="690" w:type="pct"/>
            <w:noWrap/>
            <w:vAlign w:val="center"/>
          </w:tcPr>
          <w:p w14:paraId="1A3ED05A">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u w:val="none"/>
                <w:lang w:eastAsia="zh-CN"/>
              </w:rPr>
              <w:t>6</w:t>
            </w:r>
          </w:p>
        </w:tc>
      </w:tr>
      <w:tr w14:paraId="41A8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4" w:type="pct"/>
            <w:noWrap/>
            <w:vAlign w:val="center"/>
          </w:tcPr>
          <w:p w14:paraId="7762E844">
            <w:pPr>
              <w:keepNext w:val="0"/>
              <w:keepLines w:val="0"/>
              <w:pageBreakBefore w:val="0"/>
              <w:widowControl/>
              <w:kinsoku/>
              <w:wordWrap/>
              <w:overflowPunct w:val="0"/>
              <w:topLinePunct w:val="0"/>
              <w:bidi w:val="0"/>
              <w:snapToGrid w:val="0"/>
              <w:spacing w:line="240" w:lineRule="auto"/>
              <w:ind w:firstLine="180" w:firstLineChars="100"/>
              <w:jc w:val="center"/>
              <w:textAlignment w:val="auto"/>
              <w:outlineLvl w:val="0"/>
              <w:rPr>
                <w:rFonts w:hint="eastAsia" w:ascii="宋体" w:hAnsi="宋体" w:eastAsia="宋体" w:cs="宋体"/>
                <w:b w:val="0"/>
                <w:bCs w:val="0"/>
                <w:color w:val="auto"/>
                <w:sz w:val="18"/>
                <w:szCs w:val="18"/>
                <w:highlight w:val="none"/>
                <w:u w:val="none"/>
                <w:lang w:eastAsia="zh-CN"/>
              </w:rPr>
            </w:pPr>
            <w:r>
              <w:rPr>
                <w:rFonts w:hint="eastAsia" w:ascii="宋体" w:hAnsi="宋体" w:eastAsia="宋体" w:cs="宋体"/>
                <w:b w:val="0"/>
                <w:bCs w:val="0"/>
                <w:color w:val="auto"/>
                <w:sz w:val="18"/>
                <w:szCs w:val="18"/>
                <w:highlight w:val="none"/>
                <w:u w:val="none"/>
                <w:lang w:eastAsia="zh-CN"/>
              </w:rPr>
              <w:t>8</w:t>
            </w:r>
          </w:p>
        </w:tc>
        <w:tc>
          <w:tcPr>
            <w:tcW w:w="3944" w:type="pct"/>
            <w:noWrap/>
            <w:vAlign w:val="center"/>
          </w:tcPr>
          <w:p w14:paraId="5FA91CEF">
            <w:pPr>
              <w:keepNext w:val="0"/>
              <w:keepLines w:val="0"/>
              <w:pageBreakBefore w:val="0"/>
              <w:kinsoku/>
              <w:wordWrap/>
              <w:topLinePunct w:val="0"/>
              <w:bidi w:val="0"/>
              <w:snapToGrid w:val="0"/>
              <w:spacing w:line="240" w:lineRule="auto"/>
              <w:textAlignment w:val="auto"/>
              <w:rPr>
                <w:rFonts w:hint="eastAsia" w:ascii="宋体" w:hAnsi="宋体" w:eastAsia="宋体" w:cs="宋体"/>
                <w:b w:val="0"/>
                <w:bCs w:val="0"/>
                <w:color w:val="auto"/>
                <w:kern w:val="2"/>
                <w:sz w:val="18"/>
                <w:szCs w:val="18"/>
                <w:highlight w:val="none"/>
                <w:u w:val="none"/>
                <w:lang w:val="en-US" w:eastAsia="zh-CN" w:bidi="ar-SA"/>
              </w:rPr>
            </w:pPr>
            <w:r>
              <w:rPr>
                <w:rFonts w:hint="eastAsia" w:ascii="宋体" w:hAnsi="宋体" w:eastAsia="宋体" w:cs="宋体"/>
                <w:b w:val="0"/>
                <w:bCs w:val="0"/>
                <w:color w:val="auto"/>
                <w:sz w:val="18"/>
                <w:szCs w:val="18"/>
                <w:highlight w:val="none"/>
              </w:rPr>
              <w:t>所供货物的进货渠道情况</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提供有效期内产品的溯源凭证（厂家代理授权书或合同）、检验报告等，每提供1份得0</w:t>
            </w:r>
            <w:r>
              <w:rPr>
                <w:rFonts w:hint="eastAsia" w:ascii="宋体" w:hAnsi="宋体" w:eastAsia="宋体" w:cs="宋体"/>
                <w:b w:val="0"/>
                <w:bCs w:val="0"/>
                <w:color w:val="auto"/>
                <w:sz w:val="18"/>
                <w:szCs w:val="18"/>
                <w:highlight w:val="none"/>
                <w:lang w:val="en-US" w:eastAsia="zh-Hans"/>
              </w:rPr>
              <w:t>.</w:t>
            </w:r>
            <w:r>
              <w:rPr>
                <w:rFonts w:hint="eastAsia" w:ascii="宋体" w:hAnsi="宋体" w:eastAsia="宋体" w:cs="宋体"/>
                <w:b w:val="0"/>
                <w:bCs w:val="0"/>
                <w:color w:val="auto"/>
                <w:sz w:val="18"/>
                <w:szCs w:val="18"/>
                <w:highlight w:val="none"/>
                <w:lang w:eastAsia="zh-Hans"/>
              </w:rPr>
              <w:t>5</w:t>
            </w:r>
            <w:r>
              <w:rPr>
                <w:rFonts w:hint="eastAsia" w:ascii="宋体" w:hAnsi="宋体" w:eastAsia="宋体" w:cs="宋体"/>
                <w:b w:val="0"/>
                <w:bCs w:val="0"/>
                <w:color w:val="auto"/>
                <w:sz w:val="18"/>
                <w:szCs w:val="18"/>
                <w:highlight w:val="none"/>
              </w:rPr>
              <w:t>分，最高得</w:t>
            </w:r>
            <w:r>
              <w:rPr>
                <w:rFonts w:hint="eastAsia" w:ascii="宋体" w:hAnsi="宋体" w:eastAsia="宋体" w:cs="宋体"/>
                <w:b w:val="0"/>
                <w:bCs w:val="0"/>
                <w:color w:val="auto"/>
                <w:sz w:val="18"/>
                <w:szCs w:val="18"/>
                <w:highlight w:val="none"/>
                <w:lang w:eastAsia="zh-CN"/>
              </w:rPr>
              <w:t>5</w:t>
            </w:r>
            <w:r>
              <w:rPr>
                <w:rFonts w:hint="eastAsia" w:ascii="宋体" w:hAnsi="宋体" w:eastAsia="宋体" w:cs="宋体"/>
                <w:b w:val="0"/>
                <w:bCs w:val="0"/>
                <w:color w:val="auto"/>
                <w:sz w:val="18"/>
                <w:szCs w:val="18"/>
                <w:highlight w:val="none"/>
              </w:rPr>
              <w:t>分。</w:t>
            </w:r>
          </w:p>
        </w:tc>
        <w:tc>
          <w:tcPr>
            <w:tcW w:w="690" w:type="pct"/>
            <w:noWrap/>
            <w:vAlign w:val="center"/>
          </w:tcPr>
          <w:p w14:paraId="41F6DD3E">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kern w:val="2"/>
                <w:sz w:val="18"/>
                <w:szCs w:val="18"/>
                <w:highlight w:val="none"/>
                <w:u w:val="none"/>
                <w:lang w:val="en-US" w:eastAsia="zh-CN" w:bidi="ar-SA"/>
              </w:rPr>
            </w:pPr>
            <w:r>
              <w:rPr>
                <w:rFonts w:hint="eastAsia" w:ascii="宋体" w:hAnsi="宋体" w:eastAsia="宋体" w:cs="宋体"/>
                <w:b w:val="0"/>
                <w:bCs w:val="0"/>
                <w:color w:val="auto"/>
                <w:sz w:val="18"/>
                <w:szCs w:val="18"/>
                <w:highlight w:val="none"/>
                <w:u w:val="none"/>
                <w:lang w:val="en-US" w:eastAsia="zh-CN"/>
              </w:rPr>
              <w:t>5</w:t>
            </w:r>
          </w:p>
        </w:tc>
      </w:tr>
      <w:tr w14:paraId="6B5C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4" w:type="pct"/>
            <w:noWrap/>
            <w:vAlign w:val="center"/>
          </w:tcPr>
          <w:p w14:paraId="1AACBE5F">
            <w:pPr>
              <w:keepNext w:val="0"/>
              <w:keepLines w:val="0"/>
              <w:pageBreakBefore w:val="0"/>
              <w:widowControl/>
              <w:kinsoku/>
              <w:wordWrap/>
              <w:overflowPunct w:val="0"/>
              <w:topLinePunct w:val="0"/>
              <w:bidi w:val="0"/>
              <w:snapToGrid w:val="0"/>
              <w:spacing w:line="240" w:lineRule="auto"/>
              <w:ind w:firstLine="180" w:firstLineChars="100"/>
              <w:jc w:val="center"/>
              <w:textAlignment w:val="auto"/>
              <w:outlineLvl w:val="0"/>
              <w:rPr>
                <w:rFonts w:hint="eastAsia" w:ascii="宋体" w:hAnsi="宋体" w:eastAsia="宋体" w:cs="宋体"/>
                <w:b w:val="0"/>
                <w:bCs w:val="0"/>
                <w:color w:val="auto"/>
                <w:sz w:val="18"/>
                <w:szCs w:val="18"/>
                <w:highlight w:val="none"/>
                <w:u w:val="none"/>
                <w:lang w:eastAsia="zh-CN"/>
              </w:rPr>
            </w:pPr>
            <w:r>
              <w:rPr>
                <w:rFonts w:hint="eastAsia" w:ascii="宋体" w:hAnsi="宋体" w:eastAsia="宋体" w:cs="宋体"/>
                <w:b w:val="0"/>
                <w:bCs w:val="0"/>
                <w:color w:val="auto"/>
                <w:sz w:val="18"/>
                <w:szCs w:val="18"/>
                <w:highlight w:val="none"/>
                <w:u w:val="none"/>
                <w:lang w:eastAsia="zh-CN"/>
              </w:rPr>
              <w:t>9</w:t>
            </w:r>
          </w:p>
        </w:tc>
        <w:tc>
          <w:tcPr>
            <w:tcW w:w="3944" w:type="pct"/>
            <w:noWrap/>
            <w:vAlign w:val="top"/>
          </w:tcPr>
          <w:p w14:paraId="628BE55C">
            <w:pPr>
              <w:keepNext w:val="0"/>
              <w:keepLines w:val="0"/>
              <w:pageBreakBefore w:val="0"/>
              <w:widowControl/>
              <w:kinsoku/>
              <w:wordWrap/>
              <w:overflowPunct w:val="0"/>
              <w:topLinePunct w:val="0"/>
              <w:bidi w:val="0"/>
              <w:snapToGrid w:val="0"/>
              <w:spacing w:line="240" w:lineRule="auto"/>
              <w:textAlignment w:val="auto"/>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lang w:eastAsia="zh-CN"/>
              </w:rPr>
              <w:t>供应商</w:t>
            </w:r>
            <w:r>
              <w:rPr>
                <w:rFonts w:hint="eastAsia" w:ascii="宋体" w:hAnsi="宋体" w:eastAsia="宋体" w:cs="宋体"/>
                <w:b w:val="0"/>
                <w:bCs w:val="0"/>
                <w:color w:val="auto"/>
                <w:sz w:val="18"/>
                <w:szCs w:val="18"/>
                <w:highlight w:val="none"/>
              </w:rPr>
              <w:t>承诺，所有商品的剩余质保期超过商品保质期的一半时间的。承诺</w:t>
            </w:r>
            <w:r>
              <w:rPr>
                <w:rFonts w:hint="eastAsia" w:ascii="宋体" w:hAnsi="宋体" w:eastAsia="宋体" w:cs="宋体"/>
                <w:b w:val="0"/>
                <w:bCs w:val="0"/>
                <w:color w:val="auto"/>
                <w:sz w:val="18"/>
                <w:szCs w:val="18"/>
                <w:highlight w:val="none"/>
                <w:lang w:eastAsia="zh-CN"/>
              </w:rPr>
              <w:t>满足的</w:t>
            </w:r>
            <w:r>
              <w:rPr>
                <w:rFonts w:hint="eastAsia" w:ascii="宋体" w:hAnsi="宋体" w:eastAsia="宋体" w:cs="宋体"/>
                <w:b w:val="0"/>
                <w:bCs w:val="0"/>
                <w:color w:val="auto"/>
                <w:sz w:val="18"/>
                <w:szCs w:val="18"/>
                <w:highlight w:val="none"/>
              </w:rPr>
              <w:t>得</w:t>
            </w:r>
            <w:r>
              <w:rPr>
                <w:rFonts w:hint="eastAsia" w:ascii="宋体" w:hAnsi="宋体" w:eastAsia="宋体" w:cs="宋体"/>
                <w:b w:val="0"/>
                <w:bCs w:val="0"/>
                <w:color w:val="auto"/>
                <w:sz w:val="18"/>
                <w:szCs w:val="18"/>
                <w:highlight w:val="none"/>
                <w:lang w:eastAsia="zh-CN"/>
              </w:rPr>
              <w:t>1</w:t>
            </w:r>
            <w:r>
              <w:rPr>
                <w:rFonts w:hint="eastAsia" w:ascii="宋体" w:hAnsi="宋体" w:eastAsia="宋体" w:cs="宋体"/>
                <w:b w:val="0"/>
                <w:bCs w:val="0"/>
                <w:color w:val="auto"/>
                <w:sz w:val="18"/>
                <w:szCs w:val="18"/>
                <w:highlight w:val="none"/>
              </w:rPr>
              <w:t>分，不满足的不得分。</w:t>
            </w:r>
          </w:p>
        </w:tc>
        <w:tc>
          <w:tcPr>
            <w:tcW w:w="690" w:type="pct"/>
            <w:noWrap/>
            <w:vAlign w:val="center"/>
          </w:tcPr>
          <w:p w14:paraId="10BA9289">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lang w:val="en-US" w:eastAsia="zh-CN"/>
              </w:rPr>
            </w:pPr>
            <w:r>
              <w:rPr>
                <w:rFonts w:hint="eastAsia" w:ascii="宋体" w:hAnsi="宋体" w:eastAsia="宋体" w:cs="宋体"/>
                <w:b w:val="0"/>
                <w:bCs w:val="0"/>
                <w:color w:val="auto"/>
                <w:sz w:val="18"/>
                <w:szCs w:val="18"/>
                <w:highlight w:val="none"/>
                <w:u w:val="none"/>
                <w:lang w:eastAsia="zh-CN"/>
              </w:rPr>
              <w:t>1</w:t>
            </w:r>
          </w:p>
        </w:tc>
      </w:tr>
      <w:tr w14:paraId="19B8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4" w:type="pct"/>
            <w:noWrap/>
            <w:vAlign w:val="center"/>
          </w:tcPr>
          <w:p w14:paraId="5BA08208">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lang w:eastAsia="zh-CN"/>
              </w:rPr>
            </w:pPr>
            <w:r>
              <w:rPr>
                <w:rFonts w:hint="eastAsia" w:ascii="宋体" w:hAnsi="宋体" w:eastAsia="宋体" w:cs="宋体"/>
                <w:b w:val="0"/>
                <w:bCs w:val="0"/>
                <w:color w:val="auto"/>
                <w:sz w:val="18"/>
                <w:szCs w:val="18"/>
                <w:highlight w:val="none"/>
                <w:u w:val="none"/>
                <w:lang w:eastAsia="zh-CN"/>
              </w:rPr>
              <w:t>10</w:t>
            </w:r>
          </w:p>
        </w:tc>
        <w:tc>
          <w:tcPr>
            <w:tcW w:w="3944" w:type="pct"/>
            <w:noWrap/>
            <w:vAlign w:val="top"/>
          </w:tcPr>
          <w:p w14:paraId="4627A30F">
            <w:pPr>
              <w:keepNext w:val="0"/>
              <w:keepLines w:val="0"/>
              <w:pageBreakBefore w:val="0"/>
              <w:tabs>
                <w:tab w:val="left" w:pos="0"/>
              </w:tabs>
              <w:kinsoku/>
              <w:wordWrap/>
              <w:topLinePunct w:val="0"/>
              <w:bidi w:val="0"/>
              <w:snapToGrid w:val="0"/>
              <w:spacing w:line="240" w:lineRule="auto"/>
              <w:textAlignment w:val="auto"/>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pacing w:val="-4"/>
                <w:sz w:val="18"/>
                <w:szCs w:val="18"/>
                <w:highlight w:val="none"/>
                <w:lang w:eastAsia="zh-CN"/>
              </w:rPr>
              <w:t>供应商</w:t>
            </w:r>
            <w:r>
              <w:rPr>
                <w:rFonts w:hint="eastAsia" w:ascii="宋体" w:hAnsi="宋体" w:eastAsia="宋体" w:cs="宋体"/>
                <w:b w:val="0"/>
                <w:bCs w:val="0"/>
                <w:color w:val="auto"/>
                <w:spacing w:val="-4"/>
                <w:sz w:val="18"/>
                <w:szCs w:val="18"/>
                <w:highlight w:val="none"/>
              </w:rPr>
              <w:t>拟投入本项目的人员情况。根据拟投入人员情况进行评分，①组织分工明确、②人员配备合理，满足的每一项得2分，不满足的不得分，最高得4分。</w:t>
            </w:r>
            <w:r>
              <w:rPr>
                <w:rFonts w:hint="eastAsia" w:ascii="宋体" w:hAnsi="宋体" w:eastAsia="宋体" w:cs="宋体"/>
                <w:b w:val="0"/>
                <w:bCs w:val="0"/>
                <w:color w:val="auto"/>
                <w:sz w:val="18"/>
                <w:szCs w:val="18"/>
                <w:highlight w:val="none"/>
                <w:lang w:val="zh-CN"/>
              </w:rPr>
              <w:t>（提供人员社保证明材料，不提供不得分）</w:t>
            </w:r>
            <w:r>
              <w:rPr>
                <w:rFonts w:hint="eastAsia" w:ascii="宋体" w:hAnsi="宋体" w:eastAsia="宋体" w:cs="宋体"/>
                <w:b w:val="0"/>
                <w:bCs w:val="0"/>
                <w:color w:val="auto"/>
                <w:spacing w:val="-4"/>
                <w:sz w:val="18"/>
                <w:szCs w:val="18"/>
                <w:highlight w:val="none"/>
              </w:rPr>
              <w:t>（4分）</w:t>
            </w:r>
          </w:p>
        </w:tc>
        <w:tc>
          <w:tcPr>
            <w:tcW w:w="690" w:type="pct"/>
            <w:noWrap/>
            <w:vAlign w:val="center"/>
          </w:tcPr>
          <w:p w14:paraId="4B45EDBF">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lang w:val="en-US" w:eastAsia="zh-CN"/>
              </w:rPr>
            </w:pPr>
            <w:r>
              <w:rPr>
                <w:rFonts w:hint="eastAsia" w:ascii="宋体" w:hAnsi="宋体" w:eastAsia="宋体" w:cs="宋体"/>
                <w:b w:val="0"/>
                <w:bCs w:val="0"/>
                <w:color w:val="auto"/>
                <w:sz w:val="18"/>
                <w:szCs w:val="18"/>
                <w:highlight w:val="none"/>
                <w:u w:val="none"/>
                <w:lang w:val="en-US" w:eastAsia="zh-CN"/>
              </w:rPr>
              <w:t>4</w:t>
            </w:r>
          </w:p>
        </w:tc>
      </w:tr>
      <w:tr w14:paraId="396A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4" w:type="pct"/>
            <w:noWrap/>
            <w:vAlign w:val="center"/>
          </w:tcPr>
          <w:p w14:paraId="751206EC">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lang w:eastAsia="zh-CN"/>
              </w:rPr>
            </w:pPr>
            <w:r>
              <w:rPr>
                <w:rFonts w:hint="eastAsia" w:ascii="宋体" w:hAnsi="宋体" w:eastAsia="宋体" w:cs="宋体"/>
                <w:b w:val="0"/>
                <w:bCs w:val="0"/>
                <w:color w:val="auto"/>
                <w:sz w:val="18"/>
                <w:szCs w:val="18"/>
                <w:highlight w:val="none"/>
                <w:u w:val="none"/>
                <w:lang w:val="en-US" w:eastAsia="zh-CN"/>
              </w:rPr>
              <w:t>1</w:t>
            </w:r>
            <w:r>
              <w:rPr>
                <w:rFonts w:hint="eastAsia" w:ascii="宋体" w:hAnsi="宋体" w:eastAsia="宋体" w:cs="宋体"/>
                <w:b w:val="0"/>
                <w:bCs w:val="0"/>
                <w:color w:val="auto"/>
                <w:sz w:val="18"/>
                <w:szCs w:val="18"/>
                <w:highlight w:val="none"/>
                <w:u w:val="none"/>
                <w:lang w:eastAsia="zh-CN"/>
              </w:rPr>
              <w:t>1</w:t>
            </w:r>
          </w:p>
        </w:tc>
        <w:tc>
          <w:tcPr>
            <w:tcW w:w="3944" w:type="pct"/>
            <w:noWrap/>
            <w:vAlign w:val="top"/>
          </w:tcPr>
          <w:p w14:paraId="292E8E3D">
            <w:pPr>
              <w:pStyle w:val="24"/>
              <w:keepNext w:val="0"/>
              <w:keepLines w:val="0"/>
              <w:pageBreakBefore w:val="0"/>
              <w:kinsoku/>
              <w:wordWrap/>
              <w:topLinePunct w:val="0"/>
              <w:bidi w:val="0"/>
              <w:snapToGrid w:val="0"/>
              <w:spacing w:line="240" w:lineRule="auto"/>
              <w:textAlignment w:val="auto"/>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lang w:val="zh-CN"/>
              </w:rPr>
              <w:t>对本项目</w:t>
            </w:r>
            <w:r>
              <w:rPr>
                <w:rFonts w:hint="eastAsia" w:ascii="宋体" w:hAnsi="宋体" w:eastAsia="宋体" w:cs="宋体"/>
                <w:b w:val="0"/>
                <w:bCs w:val="0"/>
                <w:color w:val="auto"/>
                <w:sz w:val="18"/>
                <w:szCs w:val="18"/>
                <w:highlight w:val="none"/>
              </w:rPr>
              <w:t>配备的项目负责人，具有类似项目服务经验的</w:t>
            </w:r>
            <w:r>
              <w:rPr>
                <w:rFonts w:hint="eastAsia" w:ascii="宋体" w:hAnsi="宋体" w:eastAsia="宋体" w:cs="宋体"/>
                <w:b w:val="0"/>
                <w:bCs w:val="0"/>
                <w:color w:val="auto"/>
                <w:sz w:val="18"/>
                <w:szCs w:val="18"/>
                <w:highlight w:val="none"/>
                <w:lang w:val="zh-CN"/>
              </w:rPr>
              <w:t>，得2分，不满足不得分。（</w:t>
            </w:r>
            <w:r>
              <w:rPr>
                <w:rFonts w:hint="eastAsia" w:ascii="宋体" w:hAnsi="宋体" w:eastAsia="宋体" w:cs="宋体"/>
                <w:b w:val="0"/>
                <w:bCs w:val="0"/>
                <w:color w:val="auto"/>
                <w:sz w:val="18"/>
                <w:szCs w:val="18"/>
                <w:highlight w:val="none"/>
                <w:lang w:val="en-US" w:eastAsia="zh-CN"/>
              </w:rPr>
              <w:t>提供业绩合同或业主证明材料、社保证明材料</w:t>
            </w:r>
            <w:r>
              <w:rPr>
                <w:rFonts w:hint="eastAsia" w:ascii="宋体" w:hAnsi="宋体" w:eastAsia="宋体" w:cs="宋体"/>
                <w:b w:val="0"/>
                <w:bCs w:val="0"/>
                <w:color w:val="auto"/>
                <w:sz w:val="18"/>
                <w:szCs w:val="18"/>
                <w:highlight w:val="none"/>
                <w:lang w:val="zh-CN"/>
              </w:rPr>
              <w:t>）。（2分）</w:t>
            </w:r>
          </w:p>
        </w:tc>
        <w:tc>
          <w:tcPr>
            <w:tcW w:w="690" w:type="pct"/>
            <w:noWrap/>
            <w:vAlign w:val="center"/>
          </w:tcPr>
          <w:p w14:paraId="72BF5466">
            <w:pPr>
              <w:keepNext w:val="0"/>
              <w:keepLines w:val="0"/>
              <w:pageBreakBefore w:val="0"/>
              <w:widowControl/>
              <w:kinsoku/>
              <w:wordWrap/>
              <w:overflowPunct w:val="0"/>
              <w:topLinePunct w:val="0"/>
              <w:bidi w:val="0"/>
              <w:snapToGrid w:val="0"/>
              <w:spacing w:line="240" w:lineRule="auto"/>
              <w:ind w:firstLine="90" w:firstLineChars="50"/>
              <w:jc w:val="center"/>
              <w:textAlignment w:val="auto"/>
              <w:outlineLvl w:val="0"/>
              <w:rPr>
                <w:rFonts w:hint="eastAsia" w:ascii="宋体" w:hAnsi="宋体" w:eastAsia="宋体" w:cs="宋体"/>
                <w:b w:val="0"/>
                <w:bCs w:val="0"/>
                <w:color w:val="auto"/>
                <w:sz w:val="18"/>
                <w:szCs w:val="18"/>
                <w:highlight w:val="none"/>
                <w:u w:val="none"/>
                <w:lang w:val="en-US" w:eastAsia="zh-CN"/>
              </w:rPr>
            </w:pPr>
            <w:r>
              <w:rPr>
                <w:rFonts w:hint="eastAsia" w:ascii="宋体" w:hAnsi="宋体" w:eastAsia="宋体" w:cs="宋体"/>
                <w:b w:val="0"/>
                <w:bCs w:val="0"/>
                <w:color w:val="auto"/>
                <w:sz w:val="18"/>
                <w:szCs w:val="18"/>
                <w:highlight w:val="none"/>
                <w:u w:val="none"/>
                <w:lang w:val="en-US" w:eastAsia="zh-CN"/>
              </w:rPr>
              <w:t>2</w:t>
            </w:r>
          </w:p>
        </w:tc>
      </w:tr>
      <w:tr w14:paraId="47A1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64" w:type="pct"/>
            <w:noWrap/>
            <w:vAlign w:val="center"/>
          </w:tcPr>
          <w:p w14:paraId="653A9470">
            <w:pPr>
              <w:keepNext w:val="0"/>
              <w:keepLines w:val="0"/>
              <w:pageBreakBefore w:val="0"/>
              <w:widowControl/>
              <w:kinsoku/>
              <w:wordWrap/>
              <w:overflowPunct w:val="0"/>
              <w:topLinePunct w:val="0"/>
              <w:bidi w:val="0"/>
              <w:snapToGrid w:val="0"/>
              <w:spacing w:line="240" w:lineRule="auto"/>
              <w:jc w:val="center"/>
              <w:textAlignment w:val="auto"/>
              <w:outlineLvl w:val="0"/>
              <w:rPr>
                <w:rFonts w:hint="eastAsia" w:ascii="宋体" w:hAnsi="宋体" w:eastAsia="宋体" w:cs="宋体"/>
                <w:b w:val="0"/>
                <w:bCs w:val="0"/>
                <w:color w:val="auto"/>
                <w:sz w:val="18"/>
                <w:szCs w:val="18"/>
                <w:highlight w:val="none"/>
                <w:u w:val="none"/>
              </w:rPr>
            </w:pPr>
            <w:r>
              <w:rPr>
                <w:rFonts w:hint="eastAsia" w:ascii="宋体" w:hAnsi="宋体" w:eastAsia="宋体" w:cs="宋体"/>
                <w:b w:val="0"/>
                <w:bCs w:val="0"/>
                <w:color w:val="auto"/>
                <w:sz w:val="18"/>
                <w:szCs w:val="18"/>
                <w:highlight w:val="none"/>
                <w:u w:val="none"/>
                <w:lang w:val="en-US" w:eastAsia="zh-CN"/>
              </w:rPr>
              <w:t>1</w:t>
            </w:r>
            <w:r>
              <w:rPr>
                <w:rFonts w:hint="eastAsia" w:ascii="宋体" w:hAnsi="宋体" w:eastAsia="宋体" w:cs="宋体"/>
                <w:b w:val="0"/>
                <w:bCs w:val="0"/>
                <w:color w:val="auto"/>
                <w:sz w:val="18"/>
                <w:szCs w:val="18"/>
                <w:highlight w:val="none"/>
                <w:u w:val="none"/>
                <w:lang w:eastAsia="zh-CN"/>
              </w:rPr>
              <w:t>2</w:t>
            </w:r>
          </w:p>
        </w:tc>
        <w:tc>
          <w:tcPr>
            <w:tcW w:w="3944" w:type="pct"/>
            <w:noWrap/>
            <w:vAlign w:val="top"/>
          </w:tcPr>
          <w:p w14:paraId="0AE74E7E">
            <w:pPr>
              <w:keepNext w:val="0"/>
              <w:keepLines w:val="0"/>
              <w:pageBreakBefore w:val="0"/>
              <w:kinsoku/>
              <w:wordWrap/>
              <w:topLinePunct w:val="0"/>
              <w:bidi w:val="0"/>
              <w:snapToGrid w:val="0"/>
              <w:spacing w:line="240" w:lineRule="auto"/>
              <w:textAlignment w:val="auto"/>
              <w:rPr>
                <w:rFonts w:hint="eastAsia" w:ascii="宋体" w:hAnsi="宋体" w:eastAsia="宋体" w:cs="宋体"/>
                <w:b w:val="0"/>
                <w:bCs w:val="0"/>
                <w:color w:val="auto"/>
                <w:sz w:val="18"/>
                <w:szCs w:val="18"/>
                <w:highlight w:val="none"/>
                <w:u w:val="none"/>
              </w:rPr>
            </w:pPr>
          </w:p>
        </w:tc>
        <w:tc>
          <w:tcPr>
            <w:tcW w:w="690" w:type="pct"/>
            <w:noWrap/>
            <w:vAlign w:val="center"/>
          </w:tcPr>
          <w:p w14:paraId="1DD348A5">
            <w:pPr>
              <w:keepNext w:val="0"/>
              <w:keepLines w:val="0"/>
              <w:pageBreakBefore w:val="0"/>
              <w:widowControl/>
              <w:kinsoku/>
              <w:wordWrap/>
              <w:overflowPunct w:val="0"/>
              <w:topLinePunct w:val="0"/>
              <w:bidi w:val="0"/>
              <w:snapToGrid w:val="0"/>
              <w:spacing w:line="240" w:lineRule="auto"/>
              <w:ind w:firstLine="90" w:firstLineChars="50"/>
              <w:jc w:val="center"/>
              <w:textAlignment w:val="auto"/>
              <w:outlineLvl w:val="0"/>
              <w:rPr>
                <w:rFonts w:hint="eastAsia" w:ascii="宋体" w:hAnsi="宋体" w:eastAsia="宋体" w:cs="宋体"/>
                <w:b w:val="0"/>
                <w:bCs w:val="0"/>
                <w:color w:val="auto"/>
                <w:sz w:val="18"/>
                <w:szCs w:val="18"/>
                <w:highlight w:val="none"/>
                <w:u w:val="none"/>
              </w:rPr>
            </w:pPr>
          </w:p>
        </w:tc>
      </w:tr>
    </w:tbl>
    <w:p w14:paraId="75E10DDD">
      <w:pPr>
        <w:shd w:val="clear"/>
        <w:tabs>
          <w:tab w:val="left" w:pos="735"/>
        </w:tabs>
        <w:adjustRightInd w:val="0"/>
        <w:snapToGrid w:val="0"/>
        <w:spacing w:line="360" w:lineRule="auto"/>
        <w:ind w:firstLine="420" w:firstLineChars="200"/>
        <w:rPr>
          <w:rFonts w:ascii="宋体" w:hAnsi="宋体"/>
          <w:b/>
          <w:snapToGrid w:val="0"/>
          <w:color w:val="auto"/>
          <w:kern w:val="0"/>
          <w:highlight w:val="none"/>
        </w:rPr>
      </w:pPr>
      <w:r>
        <w:rPr>
          <w:rFonts w:hint="eastAsia" w:ascii="宋体" w:hAnsi="宋体"/>
          <w:b/>
          <w:snapToGrid w:val="0"/>
          <w:color w:val="auto"/>
          <w:kern w:val="0"/>
          <w:highlight w:val="none"/>
        </w:rPr>
        <w:t>注：以上所涉及的证明材料，需提供复印件，未提供的不得分。</w:t>
      </w:r>
    </w:p>
    <w:p w14:paraId="3BB2EC3F">
      <w:pPr>
        <w:pStyle w:val="15"/>
        <w:shd w:val="clear"/>
        <w:snapToGrid w:val="0"/>
        <w:spacing w:line="360" w:lineRule="auto"/>
        <w:ind w:firstLine="398"/>
        <w:rPr>
          <w:rFonts w:hint="default"/>
          <w:b/>
          <w:bCs/>
          <w:color w:val="auto"/>
          <w:spacing w:val="-6"/>
          <w:sz w:val="21"/>
          <w:szCs w:val="21"/>
          <w:highlight w:val="none"/>
          <w:lang w:val="en-US" w:eastAsia="zh-CN"/>
        </w:rPr>
      </w:pPr>
      <w:r>
        <w:rPr>
          <w:rFonts w:hint="eastAsia"/>
          <w:b/>
          <w:bCs/>
          <w:color w:val="auto"/>
          <w:spacing w:val="-6"/>
          <w:sz w:val="21"/>
          <w:szCs w:val="21"/>
          <w:highlight w:val="none"/>
          <w:lang w:val="en-US" w:eastAsia="zh-CN"/>
        </w:rPr>
        <w:t>22.3商务资信评分（4分）</w:t>
      </w:r>
    </w:p>
    <w:tbl>
      <w:tblPr>
        <w:tblStyle w:val="48"/>
        <w:tblW w:w="995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5"/>
        <w:gridCol w:w="7872"/>
        <w:gridCol w:w="1371"/>
      </w:tblGrid>
      <w:tr w14:paraId="42E573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715" w:type="dxa"/>
            <w:tcBorders>
              <w:tl2br w:val="nil"/>
              <w:tr2bl w:val="nil"/>
            </w:tcBorders>
            <w:noWrap w:val="0"/>
            <w:vAlign w:val="center"/>
          </w:tcPr>
          <w:p w14:paraId="59E7CCD7">
            <w:pPr>
              <w:keepNext w:val="0"/>
              <w:keepLines w:val="0"/>
              <w:pageBreakBefore w:val="0"/>
              <w:widowControl/>
              <w:kinsoku/>
              <w:wordWrap/>
              <w:overflowPunct/>
              <w:topLinePunct w:val="0"/>
              <w:bidi w:val="0"/>
              <w:snapToGrid w:val="0"/>
              <w:spacing w:line="240" w:lineRule="auto"/>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eastAsia" w:ascii="Times New Roman" w:hAnsi="Times New Roman" w:cs="Times New Roman"/>
                <w:b/>
                <w:bCs/>
                <w:color w:val="auto"/>
                <w:kern w:val="2"/>
                <w:sz w:val="18"/>
                <w:szCs w:val="18"/>
                <w:highlight w:val="none"/>
                <w:lang w:val="en-US" w:eastAsia="zh-CN" w:bidi="ar-SA"/>
              </w:rPr>
              <w:t>序号</w:t>
            </w:r>
          </w:p>
        </w:tc>
        <w:tc>
          <w:tcPr>
            <w:tcW w:w="7872" w:type="dxa"/>
            <w:tcBorders>
              <w:tl2br w:val="nil"/>
              <w:tr2bl w:val="nil"/>
            </w:tcBorders>
            <w:noWrap w:val="0"/>
            <w:vAlign w:val="center"/>
          </w:tcPr>
          <w:p w14:paraId="798ED372">
            <w:pPr>
              <w:keepNext w:val="0"/>
              <w:keepLines w:val="0"/>
              <w:pageBreakBefore w:val="0"/>
              <w:numPr>
                <w:ilvl w:val="0"/>
                <w:numId w:val="0"/>
              </w:numPr>
              <w:kinsoku/>
              <w:wordWrap/>
              <w:overflowPunct/>
              <w:topLinePunct w:val="0"/>
              <w:bidi w:val="0"/>
              <w:snapToGrid w:val="0"/>
              <w:spacing w:line="240" w:lineRule="auto"/>
              <w:jc w:val="center"/>
              <w:textAlignment w:val="auto"/>
              <w:rPr>
                <w:rFonts w:hint="default" w:cs="Times New Roman"/>
                <w:b/>
                <w:bCs/>
                <w:color w:val="auto"/>
                <w:sz w:val="18"/>
                <w:szCs w:val="18"/>
                <w:highlight w:val="none"/>
                <w:lang w:val="en-US" w:eastAsia="zh-CN"/>
              </w:rPr>
            </w:pPr>
            <w:r>
              <w:rPr>
                <w:rFonts w:hint="eastAsia" w:cs="Times New Roman"/>
                <w:b/>
                <w:bCs/>
                <w:color w:val="auto"/>
                <w:sz w:val="18"/>
                <w:szCs w:val="18"/>
                <w:highlight w:val="none"/>
                <w:lang w:val="en-US" w:eastAsia="zh-CN"/>
              </w:rPr>
              <w:t>评分细则</w:t>
            </w:r>
          </w:p>
        </w:tc>
        <w:tc>
          <w:tcPr>
            <w:tcW w:w="1371" w:type="dxa"/>
            <w:tcBorders>
              <w:tl2br w:val="nil"/>
              <w:tr2bl w:val="nil"/>
            </w:tcBorders>
            <w:noWrap w:val="0"/>
            <w:vAlign w:val="center"/>
          </w:tcPr>
          <w:p w14:paraId="2EFC26F9">
            <w:pPr>
              <w:keepNext w:val="0"/>
              <w:keepLines w:val="0"/>
              <w:pageBreakBefore w:val="0"/>
              <w:kinsoku/>
              <w:wordWrap/>
              <w:overflowPunct/>
              <w:topLinePunct w:val="0"/>
              <w:bidi w:val="0"/>
              <w:snapToGrid w:val="0"/>
              <w:spacing w:line="240" w:lineRule="auto"/>
              <w:jc w:val="center"/>
              <w:textAlignment w:val="auto"/>
              <w:rPr>
                <w:rFonts w:hint="eastAsia" w:ascii="Times New Roman" w:hAnsi="Times New Roman" w:eastAsia="宋体"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分值</w:t>
            </w:r>
          </w:p>
        </w:tc>
      </w:tr>
      <w:tr w14:paraId="40783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715" w:type="dxa"/>
            <w:tcBorders>
              <w:tl2br w:val="nil"/>
              <w:tr2bl w:val="nil"/>
            </w:tcBorders>
            <w:noWrap w:val="0"/>
            <w:vAlign w:val="center"/>
          </w:tcPr>
          <w:p w14:paraId="6294D5C7">
            <w:pPr>
              <w:keepNext w:val="0"/>
              <w:keepLines w:val="0"/>
              <w:pageBreakBefore w:val="0"/>
              <w:widowControl/>
              <w:kinsoku/>
              <w:wordWrap/>
              <w:overflowPunct/>
              <w:topLinePunct w:val="0"/>
              <w:bidi w:val="0"/>
              <w:snapToGrid w:val="0"/>
              <w:spacing w:line="240" w:lineRule="auto"/>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w:t>
            </w:r>
          </w:p>
        </w:tc>
        <w:tc>
          <w:tcPr>
            <w:tcW w:w="7872" w:type="dxa"/>
            <w:tcBorders>
              <w:tl2br w:val="nil"/>
              <w:tr2bl w:val="nil"/>
            </w:tcBorders>
            <w:noWrap w:val="0"/>
            <w:vAlign w:val="top"/>
          </w:tcPr>
          <w:p w14:paraId="637DA528">
            <w:pPr>
              <w:keepNext w:val="0"/>
              <w:keepLines w:val="0"/>
              <w:pageBreakBefore w:val="0"/>
              <w:kinsoku/>
              <w:wordWrap/>
              <w:topLinePunct w:val="0"/>
              <w:bidi w:val="0"/>
              <w:snapToGrid w:val="0"/>
              <w:spacing w:line="240" w:lineRule="auto"/>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供应商</w:t>
            </w:r>
            <w:r>
              <w:rPr>
                <w:rFonts w:hint="eastAsia" w:ascii="宋体" w:hAnsi="宋体" w:eastAsia="宋体" w:cs="宋体"/>
                <w:b w:val="0"/>
                <w:bCs w:val="0"/>
                <w:color w:val="auto"/>
                <w:sz w:val="18"/>
                <w:szCs w:val="18"/>
                <w:highlight w:val="none"/>
                <w:lang w:val="en-US" w:eastAsia="zh-CN"/>
              </w:rPr>
              <w:t>类似项目的经验情况（4分）：截止</w:t>
            </w:r>
            <w:r>
              <w:rPr>
                <w:rFonts w:hint="eastAsia" w:ascii="宋体" w:hAnsi="宋体" w:cs="宋体"/>
                <w:b w:val="0"/>
                <w:bCs w:val="0"/>
                <w:color w:val="auto"/>
                <w:sz w:val="18"/>
                <w:szCs w:val="18"/>
                <w:highlight w:val="none"/>
                <w:lang w:val="en-US" w:eastAsia="zh-CN"/>
              </w:rPr>
              <w:t>本项目竞标</w:t>
            </w:r>
            <w:r>
              <w:rPr>
                <w:rFonts w:hint="eastAsia" w:ascii="宋体" w:hAnsi="宋体" w:eastAsia="宋体" w:cs="宋体"/>
                <w:b w:val="0"/>
                <w:bCs w:val="0"/>
                <w:color w:val="auto"/>
                <w:sz w:val="18"/>
                <w:szCs w:val="18"/>
                <w:highlight w:val="none"/>
                <w:lang w:val="en-US" w:eastAsia="zh-CN"/>
              </w:rPr>
              <w:t>时间近三年以来承担类似商品销售的合同业绩，每个得1分，最高得4分；（证明资料：合同复印件及甲乙双方签字盖章的验收报告，时间以合同签订时间为准）。</w:t>
            </w:r>
          </w:p>
        </w:tc>
        <w:tc>
          <w:tcPr>
            <w:tcW w:w="1371" w:type="dxa"/>
            <w:tcBorders>
              <w:tl2br w:val="nil"/>
              <w:tr2bl w:val="nil"/>
            </w:tcBorders>
            <w:noWrap w:val="0"/>
            <w:vAlign w:val="center"/>
          </w:tcPr>
          <w:p w14:paraId="3869BB2C">
            <w:pPr>
              <w:keepNext w:val="0"/>
              <w:keepLines w:val="0"/>
              <w:pageBreakBefore w:val="0"/>
              <w:widowControl/>
              <w:kinsoku/>
              <w:wordWrap/>
              <w:overflowPunct w:val="0"/>
              <w:topLinePunct w:val="0"/>
              <w:bidi w:val="0"/>
              <w:snapToGrid w:val="0"/>
              <w:spacing w:line="240" w:lineRule="auto"/>
              <w:ind w:firstLine="90" w:firstLineChars="50"/>
              <w:jc w:val="center"/>
              <w:textAlignment w:val="auto"/>
              <w:outlineLvl w:val="0"/>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u w:val="none"/>
              </w:rPr>
              <w:t>4</w:t>
            </w:r>
          </w:p>
        </w:tc>
      </w:tr>
    </w:tbl>
    <w:p w14:paraId="4A6646DD">
      <w:pPr>
        <w:shd w:val="clear"/>
        <w:adjustRightInd w:val="0"/>
        <w:snapToGrid w:val="0"/>
        <w:spacing w:line="360" w:lineRule="auto"/>
        <w:ind w:firstLine="420" w:firstLineChars="200"/>
        <w:rPr>
          <w:rFonts w:ascii="宋体" w:hAnsi="宋体" w:cs="仿宋_GB2312"/>
          <w:color w:val="auto"/>
          <w:szCs w:val="21"/>
          <w:highlight w:val="none"/>
          <w:lang w:val="zh-CN"/>
        </w:rPr>
      </w:pPr>
      <w:r>
        <w:rPr>
          <w:rFonts w:hint="eastAsia" w:ascii="宋体" w:hAnsi="宋体" w:cs="仿宋_GB2312"/>
          <w:color w:val="auto"/>
          <w:szCs w:val="21"/>
          <w:highlight w:val="none"/>
        </w:rPr>
        <w:t>22</w:t>
      </w:r>
      <w:r>
        <w:rPr>
          <w:rFonts w:hint="eastAsia" w:ascii="宋体" w:hAnsi="宋体" w:cs="仿宋_GB2312"/>
          <w:color w:val="auto"/>
          <w:szCs w:val="21"/>
          <w:highlight w:val="none"/>
          <w:lang w:val="en-US" w:eastAsia="zh-CN"/>
        </w:rPr>
        <w:t>.4</w:t>
      </w:r>
      <w:r>
        <w:rPr>
          <w:rFonts w:hint="eastAsia" w:ascii="宋体" w:hAnsi="宋体" w:cs="仿宋_GB2312"/>
          <w:color w:val="auto"/>
          <w:szCs w:val="21"/>
          <w:highlight w:val="none"/>
          <w:lang w:val="zh-CN"/>
        </w:rPr>
        <w:t>评标委员会专家组根据技术标的评审内容，针对有效的投标文件，视其科学性、针对性、可行性、先进性和完善程度，进行评审。综合得分等于技术分、</w:t>
      </w:r>
      <w:r>
        <w:rPr>
          <w:rFonts w:hint="eastAsia" w:ascii="宋体" w:hAnsi="宋体" w:cs="仿宋_GB2312"/>
          <w:color w:val="auto"/>
          <w:szCs w:val="21"/>
          <w:highlight w:val="none"/>
          <w:lang w:val="en-US" w:eastAsia="zh-CN"/>
        </w:rPr>
        <w:t>商务</w:t>
      </w:r>
      <w:r>
        <w:rPr>
          <w:rFonts w:hint="eastAsia" w:ascii="宋体" w:hAnsi="宋体" w:cs="仿宋_GB2312"/>
          <w:color w:val="auto"/>
          <w:szCs w:val="21"/>
          <w:highlight w:val="none"/>
          <w:lang w:val="zh-CN"/>
        </w:rPr>
        <w:t>分与</w:t>
      </w:r>
      <w:r>
        <w:rPr>
          <w:rFonts w:hint="eastAsia" w:ascii="宋体" w:hAnsi="宋体" w:cs="仿宋_GB2312"/>
          <w:color w:val="auto"/>
          <w:szCs w:val="21"/>
          <w:highlight w:val="none"/>
          <w:lang w:val="en-US" w:eastAsia="zh-CN"/>
        </w:rPr>
        <w:t>价格</w:t>
      </w:r>
      <w:r>
        <w:rPr>
          <w:rFonts w:hint="eastAsia" w:ascii="宋体" w:hAnsi="宋体" w:cs="仿宋_GB2312"/>
          <w:color w:val="auto"/>
          <w:szCs w:val="21"/>
          <w:highlight w:val="none"/>
          <w:lang w:val="zh-CN"/>
        </w:rPr>
        <w:t>分得分之和。各评委在分值范围内各自独立打分（最小打分单位为0.</w:t>
      </w:r>
      <w:r>
        <w:rPr>
          <w:rFonts w:hint="eastAsia" w:ascii="宋体" w:hAnsi="宋体" w:cs="仿宋_GB2312"/>
          <w:color w:val="auto"/>
          <w:szCs w:val="21"/>
          <w:highlight w:val="none"/>
        </w:rPr>
        <w:t>1</w:t>
      </w:r>
      <w:r>
        <w:rPr>
          <w:rFonts w:hint="eastAsia" w:ascii="宋体" w:hAnsi="宋体" w:cs="仿宋_GB2312"/>
          <w:color w:val="auto"/>
          <w:szCs w:val="21"/>
          <w:highlight w:val="none"/>
          <w:lang w:val="zh-CN"/>
        </w:rPr>
        <w:t>分），以平均值作为各竞标人的技术得分（小数点后保留二位，第三位四舍五入）。</w:t>
      </w:r>
    </w:p>
    <w:p w14:paraId="46A2D725">
      <w:pPr>
        <w:shd w:val="clear"/>
        <w:adjustRightInd w:val="0"/>
        <w:snapToGrid w:val="0"/>
        <w:spacing w:line="360" w:lineRule="auto"/>
        <w:ind w:firstLine="420" w:firstLineChars="200"/>
        <w:rPr>
          <w:rFonts w:ascii="宋体" w:hAnsi="宋体"/>
          <w:snapToGrid w:val="0"/>
          <w:color w:val="auto"/>
          <w:kern w:val="0"/>
          <w:highlight w:val="none"/>
        </w:rPr>
      </w:pPr>
      <w:r>
        <w:rPr>
          <w:rFonts w:hint="eastAsia" w:ascii="宋体" w:hAnsi="宋体"/>
          <w:snapToGrid w:val="0"/>
          <w:color w:val="auto"/>
          <w:kern w:val="0"/>
          <w:highlight w:val="none"/>
          <w:lang w:eastAsia="zh-CN"/>
        </w:rPr>
        <w:t>竞标人</w:t>
      </w:r>
      <w:r>
        <w:rPr>
          <w:rFonts w:hint="eastAsia" w:ascii="宋体" w:hAnsi="宋体"/>
          <w:snapToGrid w:val="0"/>
          <w:color w:val="auto"/>
          <w:kern w:val="0"/>
          <w:highlight w:val="none"/>
        </w:rPr>
        <w:t>的最终总得分为技术评分、</w:t>
      </w:r>
      <w:bookmarkStart w:id="46" w:name="OLE_LINK30"/>
      <w:bookmarkStart w:id="47" w:name="OLE_LINK31"/>
      <w:r>
        <w:rPr>
          <w:rFonts w:hint="eastAsia" w:ascii="宋体" w:hAnsi="宋体"/>
          <w:bCs/>
          <w:color w:val="auto"/>
          <w:highlight w:val="none"/>
        </w:rPr>
        <w:t>商务资信</w:t>
      </w:r>
      <w:bookmarkEnd w:id="46"/>
      <w:bookmarkEnd w:id="47"/>
      <w:r>
        <w:rPr>
          <w:rFonts w:hint="eastAsia" w:ascii="宋体" w:hAnsi="宋体"/>
          <w:bCs/>
          <w:color w:val="auto"/>
          <w:highlight w:val="none"/>
        </w:rPr>
        <w:t>评分、</w:t>
      </w:r>
      <w:r>
        <w:rPr>
          <w:rFonts w:hint="eastAsia" w:ascii="宋体" w:hAnsi="宋体"/>
          <w:snapToGrid w:val="0"/>
          <w:color w:val="auto"/>
          <w:kern w:val="0"/>
          <w:highlight w:val="none"/>
        </w:rPr>
        <w:t>价格得分三部分得分的总和。</w:t>
      </w:r>
    </w:p>
    <w:p w14:paraId="5B042942">
      <w:pPr>
        <w:shd w:val="clear"/>
        <w:tabs>
          <w:tab w:val="left" w:pos="735"/>
        </w:tabs>
        <w:adjustRightInd w:val="0"/>
        <w:snapToGrid w:val="0"/>
        <w:spacing w:line="360" w:lineRule="auto"/>
        <w:ind w:firstLine="420" w:firstLineChars="200"/>
        <w:rPr>
          <w:rFonts w:ascii="宋体" w:hAnsi="宋体"/>
          <w:b/>
          <w:snapToGrid w:val="0"/>
          <w:color w:val="auto"/>
          <w:kern w:val="0"/>
          <w:highlight w:val="none"/>
        </w:rPr>
      </w:pPr>
      <w:r>
        <w:rPr>
          <w:rFonts w:hint="eastAsia" w:ascii="宋体" w:hAnsi="宋体"/>
          <w:b/>
          <w:snapToGrid w:val="0"/>
          <w:color w:val="auto"/>
          <w:kern w:val="0"/>
          <w:highlight w:val="none"/>
        </w:rPr>
        <w:t>投标报价高于本项目</w:t>
      </w:r>
      <w:r>
        <w:rPr>
          <w:rFonts w:hint="eastAsia" w:ascii="宋体" w:hAnsi="宋体"/>
          <w:b/>
          <w:snapToGrid w:val="0"/>
          <w:color w:val="auto"/>
          <w:kern w:val="0"/>
          <w:highlight w:val="none"/>
          <w:lang w:val="en-US" w:eastAsia="zh-CN"/>
        </w:rPr>
        <w:t>最高限价、</w:t>
      </w:r>
      <w:r>
        <w:rPr>
          <w:rFonts w:hint="eastAsia" w:ascii="宋体" w:hAnsi="宋体"/>
          <w:b/>
          <w:snapToGrid w:val="0"/>
          <w:color w:val="auto"/>
          <w:kern w:val="0"/>
          <w:highlight w:val="none"/>
        </w:rPr>
        <w:t>采购预算或分项预算的，其投标将作为无效标处理。</w:t>
      </w:r>
    </w:p>
    <w:p w14:paraId="6F1350C4">
      <w:pPr>
        <w:shd w:val="clear"/>
        <w:tabs>
          <w:tab w:val="left" w:pos="735"/>
        </w:tabs>
        <w:adjustRightInd w:val="0"/>
        <w:snapToGrid w:val="0"/>
        <w:spacing w:line="360" w:lineRule="auto"/>
        <w:ind w:firstLine="420" w:firstLineChars="200"/>
        <w:rPr>
          <w:rFonts w:ascii="宋体" w:hAnsi="宋体"/>
          <w:b/>
          <w:snapToGrid w:val="0"/>
          <w:color w:val="auto"/>
          <w:kern w:val="0"/>
          <w:highlight w:val="none"/>
        </w:rPr>
      </w:pPr>
      <w:r>
        <w:rPr>
          <w:rFonts w:hint="eastAsia" w:ascii="宋体" w:hAnsi="宋体"/>
          <w:b/>
          <w:snapToGrid w:val="0"/>
          <w:color w:val="auto"/>
          <w:kern w:val="0"/>
          <w:highlight w:val="none"/>
        </w:rPr>
        <w:t>报价是中标的一个重要因素，但最低报价不是中标的唯一依据。</w:t>
      </w:r>
    </w:p>
    <w:p w14:paraId="20520C3E">
      <w:pPr>
        <w:pStyle w:val="71"/>
        <w:shd w:val="clear"/>
        <w:adjustRightInd w:val="0"/>
        <w:snapToGrid w:val="0"/>
        <w:spacing w:before="0"/>
        <w:ind w:firstLine="0" w:firstLineChars="0"/>
        <w:rPr>
          <w:rFonts w:ascii="宋体" w:hAnsi="宋体"/>
          <w:b/>
          <w:color w:val="auto"/>
          <w:sz w:val="21"/>
          <w:szCs w:val="24"/>
          <w:highlight w:val="none"/>
        </w:rPr>
      </w:pPr>
      <w:r>
        <w:rPr>
          <w:rFonts w:hint="eastAsia" w:ascii="宋体" w:hAnsi="宋体"/>
          <w:b/>
          <w:color w:val="auto"/>
          <w:sz w:val="21"/>
          <w:szCs w:val="24"/>
          <w:highlight w:val="none"/>
        </w:rPr>
        <w:t>23. 评标内容的保密</w:t>
      </w:r>
    </w:p>
    <w:p w14:paraId="64499528">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23.1  公开开标后，直到宣布中标单位止，凡属于审查、澄清、评价和比较投标的所有资料，都不应向</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或与评标无关的其他人泄露。</w:t>
      </w:r>
    </w:p>
    <w:p w14:paraId="02E72ABD">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23.2  在投标文件的审查、澄清、评价和比较以及确定中标人过程中，</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对</w:t>
      </w:r>
      <w:r>
        <w:rPr>
          <w:rFonts w:hint="eastAsia" w:ascii="宋体" w:hAnsi="宋体"/>
          <w:color w:val="auto"/>
          <w:sz w:val="21"/>
          <w:szCs w:val="24"/>
          <w:highlight w:val="none"/>
          <w:lang w:eastAsia="zh-CN"/>
        </w:rPr>
        <w:t>代理机构</w:t>
      </w:r>
      <w:r>
        <w:rPr>
          <w:rFonts w:hint="eastAsia" w:ascii="宋体" w:hAnsi="宋体"/>
          <w:color w:val="auto"/>
          <w:sz w:val="21"/>
          <w:szCs w:val="24"/>
          <w:highlight w:val="none"/>
        </w:rPr>
        <w:t>和评标小组施加影响的任何行为，都将导致取消资格。</w:t>
      </w:r>
    </w:p>
    <w:p w14:paraId="7FCB4D75">
      <w:pPr>
        <w:pStyle w:val="71"/>
        <w:shd w:val="clear"/>
        <w:adjustRightInd w:val="0"/>
        <w:snapToGrid w:val="0"/>
        <w:spacing w:before="0"/>
        <w:ind w:firstLine="0" w:firstLineChars="0"/>
        <w:rPr>
          <w:rFonts w:ascii="宋体" w:hAnsi="宋体"/>
          <w:b/>
          <w:color w:val="auto"/>
          <w:sz w:val="21"/>
          <w:szCs w:val="24"/>
          <w:highlight w:val="none"/>
        </w:rPr>
      </w:pPr>
      <w:r>
        <w:rPr>
          <w:rFonts w:hint="eastAsia" w:ascii="宋体" w:hAnsi="宋体"/>
          <w:b/>
          <w:color w:val="auto"/>
          <w:sz w:val="21"/>
          <w:szCs w:val="24"/>
          <w:highlight w:val="none"/>
        </w:rPr>
        <w:t>24. 投标文件的澄清</w:t>
      </w:r>
    </w:p>
    <w:p w14:paraId="75B1A1C2">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对投标文件中含义不明、表述不一致或有明显计算错误等内容，评标委员会将对</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进行询标，并要求</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作书面澄清；</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的书面澄清，应由法定代表人或</w:t>
      </w:r>
      <w:r>
        <w:rPr>
          <w:rFonts w:hint="eastAsia" w:ascii="宋体" w:hAnsi="宋体"/>
          <w:color w:val="auto"/>
          <w:sz w:val="21"/>
          <w:szCs w:val="24"/>
          <w:highlight w:val="none"/>
          <w:lang w:eastAsia="zh-CN"/>
        </w:rPr>
        <w:t>委托代理人</w:t>
      </w:r>
      <w:r>
        <w:rPr>
          <w:rFonts w:hint="eastAsia" w:ascii="宋体" w:hAnsi="宋体"/>
          <w:color w:val="auto"/>
          <w:sz w:val="21"/>
          <w:szCs w:val="24"/>
          <w:highlight w:val="none"/>
        </w:rPr>
        <w:t>签字，作为投标文件的补充部分，但澄清的内容不得改变投标文件的实质性内容。</w:t>
      </w:r>
    </w:p>
    <w:p w14:paraId="62703526">
      <w:pPr>
        <w:pStyle w:val="71"/>
        <w:shd w:val="clear"/>
        <w:adjustRightInd w:val="0"/>
        <w:snapToGrid w:val="0"/>
        <w:spacing w:before="0"/>
        <w:ind w:firstLine="0" w:firstLineChars="0"/>
        <w:rPr>
          <w:rFonts w:ascii="宋体" w:hAnsi="宋体"/>
          <w:b/>
          <w:color w:val="auto"/>
          <w:sz w:val="21"/>
          <w:szCs w:val="24"/>
          <w:highlight w:val="none"/>
        </w:rPr>
      </w:pPr>
      <w:r>
        <w:rPr>
          <w:rFonts w:hint="eastAsia" w:ascii="宋体" w:hAnsi="宋体"/>
          <w:b/>
          <w:color w:val="auto"/>
          <w:sz w:val="21"/>
          <w:szCs w:val="24"/>
          <w:highlight w:val="none"/>
        </w:rPr>
        <w:t>25. 废标</w:t>
      </w:r>
    </w:p>
    <w:p w14:paraId="4933813B">
      <w:pPr>
        <w:pStyle w:val="15"/>
        <w:shd w:val="clear"/>
        <w:adjustRightInd w:val="0"/>
        <w:snapToGrid w:val="0"/>
        <w:spacing w:line="360" w:lineRule="auto"/>
        <w:ind w:firstLine="420"/>
        <w:rPr>
          <w:color w:val="auto"/>
          <w:sz w:val="21"/>
          <w:highlight w:val="none"/>
        </w:rPr>
      </w:pPr>
      <w:r>
        <w:rPr>
          <w:rFonts w:hint="eastAsia"/>
          <w:color w:val="auto"/>
          <w:sz w:val="21"/>
          <w:highlight w:val="none"/>
        </w:rPr>
        <w:t>在采购中，出现下列情形之一的，应予废标：</w:t>
      </w:r>
    </w:p>
    <w:p w14:paraId="65A478A4">
      <w:pPr>
        <w:pStyle w:val="15"/>
        <w:shd w:val="clear"/>
        <w:adjustRightInd w:val="0"/>
        <w:snapToGrid w:val="0"/>
        <w:spacing w:line="360" w:lineRule="auto"/>
        <w:ind w:firstLine="420"/>
        <w:rPr>
          <w:color w:val="auto"/>
          <w:sz w:val="21"/>
          <w:highlight w:val="none"/>
        </w:rPr>
      </w:pPr>
      <w:r>
        <w:rPr>
          <w:rFonts w:hint="eastAsia"/>
          <w:color w:val="auto"/>
          <w:sz w:val="21"/>
          <w:highlight w:val="none"/>
        </w:rPr>
        <w:t>(1) 出现影响采购公正的违法、违规行为的；</w:t>
      </w:r>
    </w:p>
    <w:p w14:paraId="01101313">
      <w:pPr>
        <w:pStyle w:val="15"/>
        <w:shd w:val="clear"/>
        <w:adjustRightInd w:val="0"/>
        <w:snapToGrid w:val="0"/>
        <w:spacing w:line="360" w:lineRule="auto"/>
        <w:ind w:firstLine="420"/>
        <w:rPr>
          <w:color w:val="auto"/>
          <w:sz w:val="21"/>
          <w:highlight w:val="none"/>
        </w:rPr>
      </w:pPr>
      <w:r>
        <w:rPr>
          <w:rFonts w:hint="eastAsia"/>
          <w:color w:val="auto"/>
          <w:sz w:val="21"/>
          <w:highlight w:val="none"/>
        </w:rPr>
        <w:t xml:space="preserve">(2) </w:t>
      </w:r>
      <w:r>
        <w:rPr>
          <w:rFonts w:hint="eastAsia"/>
          <w:color w:val="auto"/>
          <w:sz w:val="21"/>
          <w:highlight w:val="none"/>
          <w:lang w:eastAsia="zh-CN"/>
        </w:rPr>
        <w:t>竞标人</w:t>
      </w:r>
      <w:r>
        <w:rPr>
          <w:rFonts w:hint="eastAsia"/>
          <w:color w:val="auto"/>
          <w:sz w:val="21"/>
          <w:highlight w:val="none"/>
        </w:rPr>
        <w:t>的报价均超过了采购预算，采购单位不能支付的；</w:t>
      </w:r>
    </w:p>
    <w:p w14:paraId="44F13950">
      <w:pPr>
        <w:pStyle w:val="15"/>
        <w:shd w:val="clear"/>
        <w:adjustRightInd w:val="0"/>
        <w:snapToGrid w:val="0"/>
        <w:spacing w:line="360" w:lineRule="auto"/>
        <w:ind w:firstLine="420"/>
        <w:rPr>
          <w:color w:val="auto"/>
          <w:sz w:val="21"/>
          <w:highlight w:val="none"/>
        </w:rPr>
      </w:pPr>
      <w:r>
        <w:rPr>
          <w:rFonts w:hint="eastAsia"/>
          <w:color w:val="auto"/>
          <w:sz w:val="21"/>
          <w:highlight w:val="none"/>
        </w:rPr>
        <w:t>(3) 因重大变故，采购任务取消的。</w:t>
      </w:r>
    </w:p>
    <w:p w14:paraId="0FF52291">
      <w:pPr>
        <w:pStyle w:val="15"/>
        <w:shd w:val="clear"/>
        <w:adjustRightInd w:val="0"/>
        <w:snapToGrid w:val="0"/>
        <w:spacing w:line="360" w:lineRule="auto"/>
        <w:ind w:firstLine="420"/>
        <w:rPr>
          <w:color w:val="auto"/>
          <w:sz w:val="21"/>
          <w:highlight w:val="none"/>
        </w:rPr>
      </w:pPr>
      <w:r>
        <w:rPr>
          <w:rFonts w:hint="eastAsia"/>
          <w:color w:val="auto"/>
          <w:sz w:val="21"/>
          <w:highlight w:val="none"/>
        </w:rPr>
        <w:t>废标后，</w:t>
      </w:r>
      <w:r>
        <w:rPr>
          <w:rFonts w:hint="eastAsia"/>
          <w:color w:val="auto"/>
          <w:sz w:val="21"/>
          <w:highlight w:val="none"/>
          <w:lang w:eastAsia="zh-CN"/>
        </w:rPr>
        <w:t>代理机构</w:t>
      </w:r>
      <w:r>
        <w:rPr>
          <w:rFonts w:hint="eastAsia"/>
          <w:color w:val="auto"/>
          <w:sz w:val="21"/>
          <w:highlight w:val="none"/>
        </w:rPr>
        <w:t>应当将废标理由通知所有</w:t>
      </w:r>
      <w:r>
        <w:rPr>
          <w:rFonts w:hint="eastAsia"/>
          <w:color w:val="auto"/>
          <w:sz w:val="21"/>
          <w:highlight w:val="none"/>
          <w:lang w:eastAsia="zh-CN"/>
        </w:rPr>
        <w:t>竞标人</w:t>
      </w:r>
      <w:r>
        <w:rPr>
          <w:rFonts w:hint="eastAsia"/>
          <w:color w:val="auto"/>
          <w:sz w:val="21"/>
          <w:highlight w:val="none"/>
        </w:rPr>
        <w:t>。</w:t>
      </w:r>
    </w:p>
    <w:p w14:paraId="4C89EF13">
      <w:pPr>
        <w:pStyle w:val="15"/>
        <w:shd w:val="clear"/>
        <w:adjustRightInd w:val="0"/>
        <w:snapToGrid w:val="0"/>
        <w:spacing w:line="360" w:lineRule="auto"/>
        <w:ind w:firstLine="0" w:firstLineChars="0"/>
        <w:rPr>
          <w:b/>
          <w:color w:val="auto"/>
          <w:spacing w:val="20"/>
          <w:sz w:val="21"/>
          <w:highlight w:val="none"/>
        </w:rPr>
      </w:pPr>
      <w:r>
        <w:rPr>
          <w:rFonts w:hint="eastAsia"/>
          <w:b/>
          <w:color w:val="auto"/>
          <w:sz w:val="21"/>
          <w:highlight w:val="none"/>
        </w:rPr>
        <w:t>26.</w:t>
      </w:r>
      <w:r>
        <w:rPr>
          <w:rFonts w:hint="eastAsia"/>
          <w:b/>
          <w:color w:val="auto"/>
          <w:spacing w:val="20"/>
          <w:sz w:val="21"/>
          <w:highlight w:val="none"/>
        </w:rPr>
        <w:t>无效标</w:t>
      </w:r>
    </w:p>
    <w:p w14:paraId="347725B7">
      <w:pPr>
        <w:pStyle w:val="15"/>
        <w:shd w:val="clear"/>
        <w:adjustRightInd w:val="0"/>
        <w:snapToGrid w:val="0"/>
        <w:spacing w:line="360" w:lineRule="auto"/>
        <w:ind w:firstLine="420"/>
        <w:rPr>
          <w:color w:val="auto"/>
          <w:sz w:val="21"/>
          <w:highlight w:val="none"/>
        </w:rPr>
      </w:pPr>
      <w:r>
        <w:rPr>
          <w:rFonts w:hint="eastAsia"/>
          <w:color w:val="auto"/>
          <w:sz w:val="21"/>
          <w:highlight w:val="none"/>
        </w:rPr>
        <w:t>投标文件有下列情况之一的，其投标文件作无效处理：</w:t>
      </w:r>
    </w:p>
    <w:p w14:paraId="76649C3E">
      <w:pPr>
        <w:numPr>
          <w:ilvl w:val="0"/>
          <w:numId w:val="0"/>
        </w:numPr>
        <w:shd w:val="clear"/>
        <w:adjustRightInd w:val="0"/>
        <w:snapToGrid w:val="0"/>
        <w:spacing w:line="360" w:lineRule="auto"/>
        <w:ind w:left="0" w:leftChars="0" w:firstLine="420" w:firstLineChars="200"/>
        <w:rPr>
          <w:rFonts w:ascii="宋体" w:hAnsi="宋体"/>
          <w:color w:val="auto"/>
          <w:highlight w:val="none"/>
        </w:rPr>
      </w:pPr>
      <w:r>
        <w:rPr>
          <w:rFonts w:hint="eastAsia" w:ascii="宋体" w:hAnsi="宋体" w:eastAsia="宋体" w:cs="Times New Roman"/>
          <w:color w:val="auto"/>
          <w:kern w:val="2"/>
          <w:sz w:val="21"/>
          <w:szCs w:val="20"/>
          <w:highlight w:val="none"/>
          <w:lang w:val="en-US" w:eastAsia="zh-CN" w:bidi="ar-SA"/>
        </w:rPr>
        <w:t>(1)</w:t>
      </w:r>
      <w:r>
        <w:rPr>
          <w:rFonts w:hint="eastAsia" w:ascii="宋体" w:hAnsi="宋体" w:cs="仿宋_GB2312"/>
          <w:color w:val="auto"/>
          <w:highlight w:val="none"/>
        </w:rPr>
        <w:t>投标文件没有密封包装或者由于</w:t>
      </w:r>
      <w:r>
        <w:rPr>
          <w:rFonts w:hint="eastAsia" w:ascii="宋体" w:hAnsi="宋体"/>
          <w:color w:val="auto"/>
          <w:highlight w:val="none"/>
        </w:rPr>
        <w:t>包装不妥，在送交途中严重破损或失散的投标文件；</w:t>
      </w:r>
    </w:p>
    <w:p w14:paraId="7515238F">
      <w:pPr>
        <w:numPr>
          <w:ilvl w:val="0"/>
          <w:numId w:val="0"/>
        </w:numPr>
        <w:shd w:val="clear"/>
        <w:adjustRightInd w:val="0"/>
        <w:snapToGrid w:val="0"/>
        <w:spacing w:line="360" w:lineRule="auto"/>
        <w:ind w:left="0" w:leftChars="0" w:firstLine="420" w:firstLineChars="200"/>
        <w:rPr>
          <w:rFonts w:ascii="宋体" w:hAnsi="宋体"/>
          <w:color w:val="auto"/>
          <w:highlight w:val="none"/>
        </w:rPr>
      </w:pPr>
      <w:r>
        <w:rPr>
          <w:rFonts w:hint="eastAsia" w:ascii="宋体" w:hAnsi="宋体" w:eastAsia="宋体" w:cs="Times New Roman"/>
          <w:color w:val="auto"/>
          <w:kern w:val="2"/>
          <w:sz w:val="21"/>
          <w:szCs w:val="20"/>
          <w:highlight w:val="none"/>
          <w:lang w:val="en-US" w:eastAsia="zh-CN" w:bidi="ar-SA"/>
        </w:rPr>
        <w:t>(2)</w:t>
      </w:r>
      <w:r>
        <w:rPr>
          <w:rFonts w:hint="eastAsia" w:ascii="宋体" w:hAnsi="宋体"/>
          <w:color w:val="auto"/>
          <w:highlight w:val="none"/>
        </w:rPr>
        <w:t>投标文件是活页装订的；</w:t>
      </w:r>
    </w:p>
    <w:p w14:paraId="6AA5B0D9">
      <w:pPr>
        <w:numPr>
          <w:ilvl w:val="0"/>
          <w:numId w:val="0"/>
        </w:numPr>
        <w:shd w:val="clear"/>
        <w:adjustRightInd w:val="0"/>
        <w:snapToGrid w:val="0"/>
        <w:spacing w:line="360" w:lineRule="auto"/>
        <w:ind w:left="0" w:leftChars="0" w:firstLine="420" w:firstLineChars="200"/>
        <w:rPr>
          <w:rFonts w:ascii="宋体" w:hAnsi="宋体"/>
          <w:color w:val="auto"/>
          <w:highlight w:val="none"/>
        </w:rPr>
      </w:pPr>
      <w:r>
        <w:rPr>
          <w:rFonts w:hint="eastAsia" w:ascii="宋体" w:hAnsi="宋体" w:eastAsia="宋体" w:cs="Times New Roman"/>
          <w:color w:val="auto"/>
          <w:kern w:val="2"/>
          <w:sz w:val="21"/>
          <w:szCs w:val="20"/>
          <w:highlight w:val="none"/>
          <w:lang w:val="en-US" w:eastAsia="zh-CN" w:bidi="ar-SA"/>
        </w:rPr>
        <w:t>(3)</w:t>
      </w:r>
      <w:r>
        <w:rPr>
          <w:rFonts w:hint="eastAsia" w:ascii="宋体" w:hAnsi="宋体"/>
          <w:color w:val="auto"/>
          <w:highlight w:val="none"/>
        </w:rPr>
        <w:t>开标时</w:t>
      </w:r>
      <w:r>
        <w:rPr>
          <w:rFonts w:hint="eastAsia" w:ascii="宋体" w:hAnsi="宋体"/>
          <w:color w:val="auto"/>
          <w:highlight w:val="none"/>
          <w:lang w:eastAsia="zh-CN"/>
        </w:rPr>
        <w:t>委托代理人</w:t>
      </w:r>
      <w:r>
        <w:rPr>
          <w:rFonts w:hint="eastAsia" w:ascii="宋体" w:hAnsi="宋体"/>
          <w:color w:val="auto"/>
          <w:highlight w:val="none"/>
        </w:rPr>
        <w:t>与投标文件中授权委托书所载内容有异的；</w:t>
      </w:r>
    </w:p>
    <w:p w14:paraId="2B40C015">
      <w:pPr>
        <w:numPr>
          <w:ilvl w:val="0"/>
          <w:numId w:val="0"/>
        </w:numPr>
        <w:shd w:val="clear"/>
        <w:adjustRightInd w:val="0"/>
        <w:snapToGrid w:val="0"/>
        <w:spacing w:line="360" w:lineRule="auto"/>
        <w:ind w:left="0" w:leftChars="0" w:firstLine="420" w:firstLineChars="200"/>
        <w:rPr>
          <w:rFonts w:ascii="宋体" w:hAnsi="宋体"/>
          <w:color w:val="auto"/>
          <w:highlight w:val="none"/>
        </w:rPr>
      </w:pPr>
      <w:r>
        <w:rPr>
          <w:rFonts w:hint="eastAsia" w:ascii="宋体" w:hAnsi="宋体" w:eastAsia="宋体" w:cs="Times New Roman"/>
          <w:color w:val="auto"/>
          <w:kern w:val="2"/>
          <w:sz w:val="21"/>
          <w:szCs w:val="20"/>
          <w:highlight w:val="none"/>
          <w:lang w:val="en-US" w:eastAsia="zh-CN" w:bidi="ar-SA"/>
        </w:rPr>
        <w:t>(4)</w:t>
      </w:r>
      <w:r>
        <w:rPr>
          <w:rFonts w:hint="eastAsia" w:ascii="宋体" w:hAnsi="宋体"/>
          <w:color w:val="auto"/>
          <w:highlight w:val="none"/>
        </w:rPr>
        <w:t>投标文件组成漏项或未按规定的格式编制或投标文件正、副本份数不足，内容不全或内容字迹模糊辨认不清的。</w:t>
      </w:r>
    </w:p>
    <w:p w14:paraId="05B01A50">
      <w:pPr>
        <w:numPr>
          <w:ilvl w:val="0"/>
          <w:numId w:val="0"/>
        </w:numPr>
        <w:shd w:val="clear"/>
        <w:adjustRightInd w:val="0"/>
        <w:snapToGrid w:val="0"/>
        <w:spacing w:line="360" w:lineRule="auto"/>
        <w:ind w:left="0" w:leftChars="0" w:firstLine="420" w:firstLineChars="200"/>
        <w:rPr>
          <w:rFonts w:ascii="宋体" w:hAnsi="宋体"/>
          <w:color w:val="auto"/>
          <w:highlight w:val="none"/>
        </w:rPr>
      </w:pPr>
      <w:r>
        <w:rPr>
          <w:rFonts w:hint="eastAsia" w:ascii="宋体" w:hAnsi="宋体" w:eastAsia="宋体" w:cs="Times New Roman"/>
          <w:color w:val="auto"/>
          <w:kern w:val="2"/>
          <w:sz w:val="21"/>
          <w:szCs w:val="20"/>
          <w:highlight w:val="none"/>
          <w:lang w:val="en-US" w:eastAsia="zh-CN" w:bidi="ar-SA"/>
        </w:rPr>
        <w:t>(5)</w:t>
      </w:r>
      <w:r>
        <w:rPr>
          <w:rFonts w:hint="eastAsia" w:ascii="宋体" w:hAnsi="宋体"/>
          <w:color w:val="auto"/>
          <w:highlight w:val="none"/>
          <w:lang w:eastAsia="zh-CN"/>
        </w:rPr>
        <w:t>竞标人</w:t>
      </w:r>
      <w:r>
        <w:rPr>
          <w:rFonts w:hint="eastAsia" w:ascii="宋体" w:hAnsi="宋体"/>
          <w:color w:val="auto"/>
          <w:highlight w:val="none"/>
        </w:rPr>
        <w:t>不具备投标资格的，或者未按规定交纳投标保证金的；</w:t>
      </w:r>
    </w:p>
    <w:p w14:paraId="5FE44EE4">
      <w:pPr>
        <w:numPr>
          <w:ilvl w:val="0"/>
          <w:numId w:val="0"/>
        </w:numPr>
        <w:shd w:val="clear"/>
        <w:adjustRightInd w:val="0"/>
        <w:snapToGrid w:val="0"/>
        <w:spacing w:line="360" w:lineRule="auto"/>
        <w:ind w:left="0" w:leftChars="0" w:firstLine="420" w:firstLineChars="200"/>
        <w:rPr>
          <w:rFonts w:ascii="宋体" w:hAnsi="宋体"/>
          <w:color w:val="auto"/>
          <w:highlight w:val="none"/>
        </w:rPr>
      </w:pPr>
      <w:r>
        <w:rPr>
          <w:rFonts w:hint="eastAsia" w:ascii="宋体" w:hAnsi="宋体" w:eastAsia="宋体" w:cs="Times New Roman"/>
          <w:color w:val="auto"/>
          <w:kern w:val="2"/>
          <w:sz w:val="21"/>
          <w:szCs w:val="20"/>
          <w:highlight w:val="none"/>
          <w:lang w:val="en-US" w:eastAsia="zh-CN" w:bidi="ar-SA"/>
        </w:rPr>
        <w:t>(6)</w:t>
      </w:r>
      <w:r>
        <w:rPr>
          <w:rFonts w:hint="eastAsia" w:ascii="宋体" w:hAnsi="宋体"/>
          <w:color w:val="auto"/>
          <w:highlight w:val="none"/>
        </w:rPr>
        <w:t>投标报价明显高于市场价或低于成本价，且不能提供书面证明材料说明原因的；</w:t>
      </w:r>
    </w:p>
    <w:p w14:paraId="166FABCC">
      <w:pPr>
        <w:numPr>
          <w:ilvl w:val="0"/>
          <w:numId w:val="0"/>
        </w:numPr>
        <w:shd w:val="clear"/>
        <w:adjustRightInd w:val="0"/>
        <w:snapToGrid w:val="0"/>
        <w:spacing w:line="360" w:lineRule="auto"/>
        <w:ind w:left="0" w:leftChars="0" w:firstLine="420" w:firstLineChars="200"/>
        <w:rPr>
          <w:rFonts w:ascii="宋体" w:hAnsi="宋体"/>
          <w:color w:val="auto"/>
          <w:highlight w:val="none"/>
        </w:rPr>
      </w:pPr>
      <w:r>
        <w:rPr>
          <w:rFonts w:hint="eastAsia" w:ascii="宋体" w:hAnsi="宋体" w:eastAsia="宋体" w:cs="Times New Roman"/>
          <w:color w:val="auto"/>
          <w:kern w:val="2"/>
          <w:sz w:val="21"/>
          <w:szCs w:val="20"/>
          <w:highlight w:val="none"/>
          <w:lang w:val="en-US" w:eastAsia="zh-CN" w:bidi="ar-SA"/>
        </w:rPr>
        <w:t>(7)</w:t>
      </w:r>
      <w:r>
        <w:rPr>
          <w:rFonts w:hint="eastAsia" w:ascii="宋体" w:hAnsi="宋体"/>
          <w:color w:val="auto"/>
          <w:highlight w:val="none"/>
        </w:rPr>
        <w:t>投标报价高于本项目预算或分项报价高于分项预算的；</w:t>
      </w:r>
    </w:p>
    <w:p w14:paraId="4B9ECCE6">
      <w:pPr>
        <w:numPr>
          <w:ilvl w:val="0"/>
          <w:numId w:val="0"/>
        </w:numPr>
        <w:shd w:val="clear"/>
        <w:adjustRightInd w:val="0"/>
        <w:snapToGrid w:val="0"/>
        <w:spacing w:line="360" w:lineRule="auto"/>
        <w:ind w:left="0" w:leftChars="0" w:firstLine="420" w:firstLineChars="200"/>
        <w:rPr>
          <w:rFonts w:ascii="宋体" w:hAnsi="宋体"/>
          <w:color w:val="auto"/>
          <w:highlight w:val="none"/>
        </w:rPr>
      </w:pPr>
      <w:r>
        <w:rPr>
          <w:rFonts w:hint="eastAsia" w:ascii="宋体" w:hAnsi="宋体" w:eastAsia="宋体" w:cs="Times New Roman"/>
          <w:color w:val="auto"/>
          <w:kern w:val="2"/>
          <w:sz w:val="21"/>
          <w:szCs w:val="20"/>
          <w:highlight w:val="none"/>
          <w:lang w:val="en-US" w:eastAsia="zh-CN" w:bidi="ar-SA"/>
        </w:rPr>
        <w:t>(8)</w:t>
      </w:r>
      <w:r>
        <w:rPr>
          <w:rFonts w:hint="eastAsia" w:ascii="宋体" w:hAnsi="宋体"/>
          <w:color w:val="auto"/>
          <w:highlight w:val="none"/>
          <w:lang w:eastAsia="zh-CN"/>
        </w:rPr>
        <w:t>竞标人</w:t>
      </w:r>
      <w:r>
        <w:rPr>
          <w:rFonts w:hint="eastAsia" w:ascii="宋体" w:hAnsi="宋体"/>
          <w:color w:val="auto"/>
          <w:highlight w:val="none"/>
        </w:rPr>
        <w:t>超出营业范围投标的；</w:t>
      </w:r>
    </w:p>
    <w:p w14:paraId="5DFB2E1F">
      <w:pPr>
        <w:numPr>
          <w:ilvl w:val="0"/>
          <w:numId w:val="0"/>
        </w:numPr>
        <w:shd w:val="clear"/>
        <w:adjustRightInd w:val="0"/>
        <w:snapToGrid w:val="0"/>
        <w:spacing w:line="360" w:lineRule="auto"/>
        <w:ind w:left="0" w:leftChars="0" w:firstLine="420" w:firstLineChars="200"/>
        <w:rPr>
          <w:rFonts w:ascii="宋体" w:hAnsi="宋体"/>
          <w:color w:val="auto"/>
          <w:highlight w:val="none"/>
        </w:rPr>
      </w:pPr>
      <w:r>
        <w:rPr>
          <w:rFonts w:hint="eastAsia" w:ascii="宋体" w:hAnsi="宋体" w:eastAsia="宋体" w:cs="Times New Roman"/>
          <w:color w:val="auto"/>
          <w:kern w:val="2"/>
          <w:sz w:val="21"/>
          <w:szCs w:val="20"/>
          <w:highlight w:val="none"/>
          <w:lang w:val="en-US" w:eastAsia="zh-CN" w:bidi="ar-SA"/>
        </w:rPr>
        <w:t>(9)</w:t>
      </w:r>
      <w:r>
        <w:rPr>
          <w:rFonts w:hint="eastAsia" w:ascii="宋体" w:hAnsi="宋体"/>
          <w:color w:val="auto"/>
          <w:highlight w:val="none"/>
          <w:lang w:eastAsia="zh-CN"/>
        </w:rPr>
        <w:t>竞标人</w:t>
      </w:r>
      <w:r>
        <w:rPr>
          <w:rFonts w:hint="eastAsia" w:ascii="宋体" w:hAnsi="宋体"/>
          <w:color w:val="auto"/>
          <w:highlight w:val="none"/>
        </w:rPr>
        <w:t>未按</w:t>
      </w:r>
      <w:r>
        <w:rPr>
          <w:rFonts w:hint="eastAsia" w:ascii="宋体" w:hAnsi="宋体"/>
          <w:color w:val="auto"/>
          <w:highlight w:val="none"/>
          <w:lang w:eastAsia="zh-CN"/>
        </w:rPr>
        <w:t>交易文件</w:t>
      </w:r>
      <w:r>
        <w:rPr>
          <w:rFonts w:hint="eastAsia" w:ascii="宋体" w:hAnsi="宋体"/>
          <w:color w:val="auto"/>
          <w:highlight w:val="none"/>
        </w:rPr>
        <w:t>变更通知更改投标文件的；</w:t>
      </w:r>
    </w:p>
    <w:p w14:paraId="12C2A610">
      <w:pPr>
        <w:numPr>
          <w:ilvl w:val="0"/>
          <w:numId w:val="0"/>
        </w:numPr>
        <w:shd w:val="clear"/>
        <w:adjustRightInd w:val="0"/>
        <w:snapToGrid w:val="0"/>
        <w:spacing w:line="360" w:lineRule="auto"/>
        <w:ind w:left="0" w:leftChars="0" w:firstLine="420" w:firstLineChars="200"/>
        <w:rPr>
          <w:rFonts w:ascii="宋体" w:hAnsi="宋体"/>
          <w:color w:val="auto"/>
          <w:highlight w:val="none"/>
        </w:rPr>
      </w:pPr>
      <w:r>
        <w:rPr>
          <w:rFonts w:hint="eastAsia" w:ascii="宋体" w:hAnsi="宋体" w:eastAsia="宋体" w:cs="Times New Roman"/>
          <w:color w:val="auto"/>
          <w:kern w:val="2"/>
          <w:sz w:val="21"/>
          <w:szCs w:val="20"/>
          <w:highlight w:val="none"/>
          <w:lang w:val="en-US" w:eastAsia="zh-CN" w:bidi="ar-SA"/>
        </w:rPr>
        <w:t>(10)</w:t>
      </w:r>
      <w:r>
        <w:rPr>
          <w:rFonts w:hint="eastAsia" w:ascii="宋体" w:hAnsi="宋体"/>
          <w:color w:val="auto"/>
          <w:highlight w:val="none"/>
        </w:rPr>
        <w:t>《投标（开标）一览表》和《投标报价明细清单》填写不完整或字迹不能辨认的；</w:t>
      </w:r>
    </w:p>
    <w:p w14:paraId="67D2AAA8">
      <w:pPr>
        <w:numPr>
          <w:ilvl w:val="0"/>
          <w:numId w:val="0"/>
        </w:numPr>
        <w:shd w:val="clear"/>
        <w:adjustRightInd w:val="0"/>
        <w:snapToGrid w:val="0"/>
        <w:spacing w:line="360" w:lineRule="auto"/>
        <w:ind w:left="0" w:leftChars="0" w:firstLine="420" w:firstLineChars="200"/>
        <w:rPr>
          <w:rFonts w:ascii="宋体" w:hAnsi="宋体"/>
          <w:color w:val="auto"/>
          <w:highlight w:val="none"/>
        </w:rPr>
      </w:pPr>
      <w:r>
        <w:rPr>
          <w:rFonts w:hint="eastAsia" w:ascii="宋体" w:hAnsi="宋体" w:eastAsia="宋体" w:cs="Times New Roman"/>
          <w:color w:val="auto"/>
          <w:kern w:val="2"/>
          <w:sz w:val="21"/>
          <w:szCs w:val="20"/>
          <w:highlight w:val="none"/>
          <w:lang w:val="en-US" w:eastAsia="zh-CN" w:bidi="ar-SA"/>
        </w:rPr>
        <w:t>(11)</w:t>
      </w:r>
      <w:r>
        <w:rPr>
          <w:rFonts w:hint="eastAsia" w:ascii="宋体" w:hAnsi="宋体"/>
          <w:color w:val="auto"/>
          <w:highlight w:val="none"/>
        </w:rPr>
        <w:t>经评标委员会审核，</w:t>
      </w:r>
      <w:r>
        <w:rPr>
          <w:rFonts w:hint="eastAsia" w:ascii="宋体" w:hAnsi="宋体"/>
          <w:color w:val="auto"/>
          <w:highlight w:val="none"/>
          <w:lang w:eastAsia="zh-CN"/>
        </w:rPr>
        <w:t>竞标人</w:t>
      </w:r>
      <w:r>
        <w:rPr>
          <w:rFonts w:hint="eastAsia" w:ascii="宋体" w:hAnsi="宋体"/>
          <w:color w:val="auto"/>
          <w:highlight w:val="none"/>
        </w:rPr>
        <w:t>所投内容不符合实质性采购要求的；</w:t>
      </w:r>
    </w:p>
    <w:p w14:paraId="2D4A7425">
      <w:pPr>
        <w:numPr>
          <w:ilvl w:val="0"/>
          <w:numId w:val="0"/>
        </w:numPr>
        <w:shd w:val="clear"/>
        <w:adjustRightInd w:val="0"/>
        <w:snapToGrid w:val="0"/>
        <w:spacing w:line="360" w:lineRule="auto"/>
        <w:ind w:left="0" w:leftChars="0" w:firstLine="420" w:firstLineChars="200"/>
        <w:rPr>
          <w:rFonts w:ascii="宋体" w:hAnsi="宋体"/>
          <w:color w:val="auto"/>
          <w:highlight w:val="none"/>
        </w:rPr>
      </w:pPr>
      <w:r>
        <w:rPr>
          <w:rFonts w:hint="eastAsia" w:ascii="宋体" w:hAnsi="宋体" w:eastAsia="宋体" w:cs="Times New Roman"/>
          <w:color w:val="auto"/>
          <w:kern w:val="2"/>
          <w:sz w:val="21"/>
          <w:szCs w:val="20"/>
          <w:highlight w:val="none"/>
          <w:lang w:val="en-US" w:eastAsia="zh-CN" w:bidi="ar-SA"/>
        </w:rPr>
        <w:t>(12)</w:t>
      </w:r>
      <w:r>
        <w:rPr>
          <w:rFonts w:hint="eastAsia" w:ascii="宋体" w:hAnsi="宋体"/>
          <w:color w:val="auto"/>
          <w:highlight w:val="none"/>
          <w:lang w:eastAsia="zh-CN"/>
        </w:rPr>
        <w:t>竞标人</w:t>
      </w:r>
      <w:r>
        <w:rPr>
          <w:rFonts w:hint="eastAsia" w:ascii="宋体" w:hAnsi="宋体"/>
          <w:color w:val="auto"/>
          <w:highlight w:val="none"/>
        </w:rPr>
        <w:t>拒绝按</w:t>
      </w:r>
      <w:r>
        <w:rPr>
          <w:rFonts w:hint="eastAsia" w:ascii="宋体" w:hAnsi="宋体"/>
          <w:color w:val="auto"/>
          <w:highlight w:val="none"/>
          <w:lang w:eastAsia="zh-CN"/>
        </w:rPr>
        <w:t>交易文件</w:t>
      </w:r>
      <w:r>
        <w:rPr>
          <w:rFonts w:hint="eastAsia" w:ascii="宋体" w:hAnsi="宋体"/>
          <w:color w:val="auto"/>
          <w:highlight w:val="none"/>
        </w:rPr>
        <w:t>第21.3条修正原则对投标文件进行修改的；</w:t>
      </w:r>
    </w:p>
    <w:p w14:paraId="6EC2F6D6">
      <w:pPr>
        <w:numPr>
          <w:ilvl w:val="0"/>
          <w:numId w:val="0"/>
        </w:numPr>
        <w:shd w:val="clear"/>
        <w:adjustRightInd w:val="0"/>
        <w:snapToGrid w:val="0"/>
        <w:spacing w:line="360" w:lineRule="auto"/>
        <w:ind w:left="0" w:leftChars="0" w:firstLine="420" w:firstLineChars="200"/>
        <w:rPr>
          <w:rFonts w:ascii="宋体" w:hAnsi="宋体"/>
          <w:color w:val="auto"/>
          <w:highlight w:val="none"/>
        </w:rPr>
      </w:pPr>
      <w:r>
        <w:rPr>
          <w:rFonts w:hint="eastAsia" w:ascii="宋体" w:hAnsi="宋体" w:eastAsia="宋体" w:cs="Times New Roman"/>
          <w:color w:val="auto"/>
          <w:kern w:val="2"/>
          <w:sz w:val="21"/>
          <w:szCs w:val="20"/>
          <w:highlight w:val="none"/>
          <w:lang w:val="en-US" w:eastAsia="zh-CN" w:bidi="ar-SA"/>
        </w:rPr>
        <w:t>(13)</w:t>
      </w:r>
      <w:r>
        <w:rPr>
          <w:rFonts w:hint="eastAsia" w:ascii="宋体" w:hAnsi="宋体"/>
          <w:color w:val="auto"/>
          <w:highlight w:val="none"/>
          <w:lang w:eastAsia="zh-CN"/>
        </w:rPr>
        <w:t>竞标人</w:t>
      </w:r>
      <w:r>
        <w:rPr>
          <w:rFonts w:hint="eastAsia" w:ascii="宋体" w:hAnsi="宋体"/>
          <w:color w:val="auto"/>
          <w:highlight w:val="none"/>
        </w:rPr>
        <w:t>提供虚假材料投标的；</w:t>
      </w:r>
    </w:p>
    <w:p w14:paraId="10783545">
      <w:pPr>
        <w:numPr>
          <w:ilvl w:val="0"/>
          <w:numId w:val="0"/>
        </w:numPr>
        <w:shd w:val="clear"/>
        <w:adjustRightInd w:val="0"/>
        <w:snapToGrid w:val="0"/>
        <w:spacing w:line="360" w:lineRule="auto"/>
        <w:ind w:left="0" w:leftChars="0" w:firstLine="420" w:firstLineChars="200"/>
        <w:rPr>
          <w:rFonts w:ascii="宋体" w:hAnsi="宋体"/>
          <w:color w:val="auto"/>
          <w:highlight w:val="none"/>
        </w:rPr>
      </w:pPr>
      <w:r>
        <w:rPr>
          <w:rFonts w:hint="eastAsia" w:ascii="宋体" w:hAnsi="宋体" w:eastAsia="宋体" w:cs="Times New Roman"/>
          <w:color w:val="auto"/>
          <w:kern w:val="2"/>
          <w:sz w:val="21"/>
          <w:szCs w:val="20"/>
          <w:highlight w:val="none"/>
          <w:lang w:val="en-US" w:eastAsia="zh-CN" w:bidi="ar-SA"/>
        </w:rPr>
        <w:t>(14)</w:t>
      </w:r>
      <w:r>
        <w:rPr>
          <w:rFonts w:hint="eastAsia" w:ascii="宋体" w:hAnsi="宋体"/>
          <w:color w:val="auto"/>
          <w:highlight w:val="none"/>
        </w:rPr>
        <w:t>经评标委员会审核，</w:t>
      </w:r>
      <w:r>
        <w:rPr>
          <w:rFonts w:hint="eastAsia" w:ascii="宋体" w:hAnsi="宋体"/>
          <w:color w:val="auto"/>
          <w:highlight w:val="none"/>
          <w:lang w:eastAsia="zh-CN"/>
        </w:rPr>
        <w:t>竞标人</w:t>
      </w:r>
      <w:r>
        <w:rPr>
          <w:rFonts w:hint="eastAsia" w:ascii="宋体" w:hAnsi="宋体"/>
          <w:color w:val="auto"/>
          <w:highlight w:val="none"/>
        </w:rPr>
        <w:t>的投标文件有类同或有串标嫌疑的；</w:t>
      </w:r>
    </w:p>
    <w:p w14:paraId="499351D0">
      <w:pPr>
        <w:pStyle w:val="15"/>
        <w:numPr>
          <w:ilvl w:val="0"/>
          <w:numId w:val="0"/>
        </w:numPr>
        <w:shd w:val="clear"/>
        <w:adjustRightInd w:val="0"/>
        <w:snapToGrid w:val="0"/>
        <w:spacing w:line="360" w:lineRule="auto"/>
        <w:ind w:left="0" w:leftChars="0" w:firstLine="420" w:firstLineChars="200"/>
        <w:rPr>
          <w:color w:val="auto"/>
          <w:sz w:val="21"/>
          <w:highlight w:val="none"/>
        </w:rPr>
      </w:pPr>
      <w:r>
        <w:rPr>
          <w:rFonts w:hint="eastAsia" w:ascii="宋体" w:hAnsi="宋体" w:eastAsia="宋体" w:cs="Times New Roman"/>
          <w:color w:val="auto"/>
          <w:kern w:val="2"/>
          <w:sz w:val="21"/>
          <w:szCs w:val="20"/>
          <w:highlight w:val="none"/>
          <w:lang w:val="en-US" w:eastAsia="zh-CN" w:bidi="ar-SA"/>
        </w:rPr>
        <w:t>(15)</w:t>
      </w:r>
      <w:r>
        <w:rPr>
          <w:rFonts w:hint="eastAsia"/>
          <w:color w:val="auto"/>
          <w:sz w:val="21"/>
          <w:highlight w:val="none"/>
          <w:lang w:eastAsia="zh-CN"/>
        </w:rPr>
        <w:t>竞标人</w:t>
      </w:r>
      <w:r>
        <w:rPr>
          <w:rFonts w:hint="eastAsia"/>
          <w:color w:val="auto"/>
          <w:sz w:val="21"/>
          <w:highlight w:val="none"/>
        </w:rPr>
        <w:t>有违法、违规行为影响本次采购公平、公正的。</w:t>
      </w:r>
    </w:p>
    <w:p w14:paraId="2E1C619D">
      <w:pPr>
        <w:pStyle w:val="15"/>
        <w:shd w:val="clear"/>
        <w:adjustRightInd w:val="0"/>
        <w:snapToGrid w:val="0"/>
        <w:spacing w:line="360" w:lineRule="auto"/>
        <w:ind w:firstLine="420"/>
        <w:rPr>
          <w:color w:val="auto"/>
          <w:sz w:val="21"/>
          <w:highlight w:val="none"/>
        </w:rPr>
      </w:pPr>
    </w:p>
    <w:p w14:paraId="06C2E116">
      <w:pPr>
        <w:shd w:val="clear"/>
        <w:adjustRightInd w:val="0"/>
        <w:snapToGrid w:val="0"/>
        <w:spacing w:line="360" w:lineRule="auto"/>
        <w:ind w:firstLine="200"/>
        <w:jc w:val="center"/>
        <w:outlineLvl w:val="0"/>
        <w:rPr>
          <w:rFonts w:ascii="宋体" w:hAnsi="宋体"/>
          <w:b/>
          <w:color w:val="auto"/>
          <w:sz w:val="24"/>
          <w:szCs w:val="32"/>
          <w:highlight w:val="none"/>
        </w:rPr>
      </w:pPr>
      <w:r>
        <w:rPr>
          <w:rFonts w:hint="eastAsia" w:ascii="宋体" w:hAnsi="宋体"/>
          <w:b/>
          <w:color w:val="auto"/>
          <w:sz w:val="24"/>
          <w:szCs w:val="32"/>
          <w:highlight w:val="none"/>
        </w:rPr>
        <w:t>七、定标</w:t>
      </w:r>
    </w:p>
    <w:p w14:paraId="0999B410">
      <w:pPr>
        <w:pStyle w:val="15"/>
        <w:shd w:val="clear"/>
        <w:adjustRightInd w:val="0"/>
        <w:snapToGrid w:val="0"/>
        <w:spacing w:line="360" w:lineRule="auto"/>
        <w:ind w:firstLine="0" w:firstLineChars="0"/>
        <w:rPr>
          <w:b/>
          <w:color w:val="auto"/>
          <w:sz w:val="21"/>
          <w:highlight w:val="none"/>
        </w:rPr>
      </w:pPr>
      <w:r>
        <w:rPr>
          <w:rFonts w:hint="eastAsia"/>
          <w:b/>
          <w:color w:val="auto"/>
          <w:sz w:val="21"/>
          <w:highlight w:val="none"/>
        </w:rPr>
        <w:t>27. 定标</w:t>
      </w:r>
    </w:p>
    <w:p w14:paraId="2305E1B2">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评标委员会将根据</w:t>
      </w:r>
      <w:r>
        <w:rPr>
          <w:rFonts w:hint="eastAsia" w:ascii="宋体" w:hAnsi="宋体"/>
          <w:color w:val="auto"/>
          <w:highlight w:val="none"/>
          <w:lang w:eastAsia="zh-CN"/>
        </w:rPr>
        <w:t>交易文件</w:t>
      </w:r>
      <w:r>
        <w:rPr>
          <w:rFonts w:hint="eastAsia" w:ascii="宋体" w:hAnsi="宋体"/>
          <w:color w:val="auto"/>
          <w:highlight w:val="none"/>
        </w:rPr>
        <w:t>和有关规定，履行评标工作职责，以评标原则和评标办法为标准，全面衡量各</w:t>
      </w:r>
      <w:r>
        <w:rPr>
          <w:rFonts w:hint="eastAsia" w:ascii="宋体" w:hAnsi="宋体"/>
          <w:color w:val="auto"/>
          <w:highlight w:val="none"/>
          <w:lang w:eastAsia="zh-CN"/>
        </w:rPr>
        <w:t>竞标人</w:t>
      </w:r>
      <w:r>
        <w:rPr>
          <w:rFonts w:hint="eastAsia" w:ascii="宋体" w:hAnsi="宋体"/>
          <w:color w:val="auto"/>
          <w:highlight w:val="none"/>
        </w:rPr>
        <w:t>对</w:t>
      </w:r>
      <w:r>
        <w:rPr>
          <w:rFonts w:hint="eastAsia" w:ascii="宋体" w:hAnsi="宋体"/>
          <w:color w:val="auto"/>
          <w:highlight w:val="none"/>
          <w:lang w:eastAsia="zh-CN"/>
        </w:rPr>
        <w:t>交易文件</w:t>
      </w:r>
      <w:r>
        <w:rPr>
          <w:rFonts w:hint="eastAsia" w:ascii="宋体" w:hAnsi="宋体"/>
          <w:color w:val="auto"/>
          <w:highlight w:val="none"/>
        </w:rPr>
        <w:t>的响应情况。对实质上响应</w:t>
      </w:r>
      <w:r>
        <w:rPr>
          <w:rFonts w:hint="eastAsia" w:ascii="宋体" w:hAnsi="宋体"/>
          <w:color w:val="auto"/>
          <w:highlight w:val="none"/>
          <w:lang w:eastAsia="zh-CN"/>
        </w:rPr>
        <w:t>交易文件</w:t>
      </w:r>
      <w:r>
        <w:rPr>
          <w:rFonts w:hint="eastAsia" w:ascii="宋体" w:hAnsi="宋体"/>
          <w:color w:val="auto"/>
          <w:highlight w:val="none"/>
        </w:rPr>
        <w:t>的</w:t>
      </w:r>
      <w:r>
        <w:rPr>
          <w:rFonts w:hint="eastAsia" w:ascii="宋体" w:hAnsi="宋体"/>
          <w:color w:val="auto"/>
          <w:highlight w:val="none"/>
          <w:lang w:eastAsia="zh-CN"/>
        </w:rPr>
        <w:t>竞标人</w:t>
      </w:r>
      <w:r>
        <w:rPr>
          <w:rFonts w:hint="eastAsia" w:ascii="宋体" w:hAnsi="宋体"/>
          <w:color w:val="auto"/>
          <w:highlight w:val="none"/>
        </w:rPr>
        <w:t>，</w:t>
      </w:r>
      <w:r>
        <w:rPr>
          <w:rFonts w:hint="eastAsia" w:ascii="宋体" w:hAnsi="宋体"/>
          <w:color w:val="auto"/>
          <w:kern w:val="28"/>
          <w:highlight w:val="none"/>
          <w:lang w:val="zh-CN"/>
        </w:rPr>
        <w:t>以打分的方法</w:t>
      </w:r>
      <w:r>
        <w:rPr>
          <w:rFonts w:hint="eastAsia" w:ascii="宋体" w:hAnsi="宋体"/>
          <w:color w:val="auto"/>
          <w:highlight w:val="none"/>
        </w:rPr>
        <w:t>，排出推荐中标的</w:t>
      </w:r>
      <w:r>
        <w:rPr>
          <w:rFonts w:hint="eastAsia" w:ascii="宋体" w:hAnsi="宋体"/>
          <w:color w:val="auto"/>
          <w:highlight w:val="none"/>
          <w:lang w:eastAsia="zh-CN"/>
        </w:rPr>
        <w:t>竞标人</w:t>
      </w:r>
      <w:r>
        <w:rPr>
          <w:rFonts w:hint="eastAsia" w:ascii="宋体" w:hAnsi="宋体"/>
          <w:color w:val="auto"/>
          <w:highlight w:val="none"/>
        </w:rPr>
        <w:t>的先后顺序</w:t>
      </w:r>
      <w:r>
        <w:rPr>
          <w:rFonts w:hint="eastAsia" w:ascii="宋体" w:hAnsi="宋体"/>
          <w:color w:val="auto"/>
          <w:highlight w:val="none"/>
          <w:lang w:val="zh-CN"/>
        </w:rPr>
        <w:t>，并按</w:t>
      </w:r>
      <w:r>
        <w:rPr>
          <w:rFonts w:hint="eastAsia" w:ascii="宋体" w:hAnsi="宋体"/>
          <w:color w:val="auto"/>
          <w:highlight w:val="none"/>
        </w:rPr>
        <w:t>顺序</w:t>
      </w:r>
      <w:r>
        <w:rPr>
          <w:rFonts w:hint="eastAsia" w:ascii="宋体" w:hAnsi="宋体"/>
          <w:color w:val="auto"/>
          <w:highlight w:val="none"/>
          <w:lang w:val="zh-CN"/>
        </w:rPr>
        <w:t>提出授标建议</w:t>
      </w:r>
      <w:r>
        <w:rPr>
          <w:rFonts w:hint="eastAsia" w:ascii="宋体" w:hAnsi="宋体"/>
          <w:color w:val="auto"/>
          <w:highlight w:val="none"/>
        </w:rPr>
        <w:t>。评标结果报经批准，最终确定中标人。</w:t>
      </w:r>
    </w:p>
    <w:p w14:paraId="69AA3959">
      <w:pPr>
        <w:shd w:val="clear"/>
        <w:adjustRightInd w:val="0"/>
        <w:snapToGrid w:val="0"/>
        <w:spacing w:line="360" w:lineRule="auto"/>
        <w:ind w:firstLine="200"/>
        <w:rPr>
          <w:rFonts w:ascii="宋体" w:hAnsi="宋体"/>
          <w:color w:val="auto"/>
          <w:highlight w:val="none"/>
          <w:lang w:val="zh-CN"/>
        </w:rPr>
      </w:pPr>
    </w:p>
    <w:p w14:paraId="36D07513">
      <w:pPr>
        <w:shd w:val="clear"/>
        <w:adjustRightInd w:val="0"/>
        <w:snapToGrid w:val="0"/>
        <w:spacing w:line="360" w:lineRule="auto"/>
        <w:ind w:firstLine="200"/>
        <w:jc w:val="center"/>
        <w:outlineLvl w:val="0"/>
        <w:rPr>
          <w:rFonts w:ascii="宋体" w:hAnsi="宋体"/>
          <w:b/>
          <w:color w:val="auto"/>
          <w:sz w:val="24"/>
          <w:szCs w:val="32"/>
          <w:highlight w:val="none"/>
        </w:rPr>
      </w:pPr>
      <w:r>
        <w:rPr>
          <w:rFonts w:hint="eastAsia" w:ascii="宋体" w:hAnsi="宋体"/>
          <w:b/>
          <w:color w:val="auto"/>
          <w:sz w:val="24"/>
          <w:szCs w:val="32"/>
          <w:highlight w:val="none"/>
        </w:rPr>
        <w:t>八、合同签订及其他</w:t>
      </w:r>
    </w:p>
    <w:p w14:paraId="1FD071FE">
      <w:pPr>
        <w:pStyle w:val="15"/>
        <w:shd w:val="clear"/>
        <w:adjustRightInd w:val="0"/>
        <w:snapToGrid w:val="0"/>
        <w:spacing w:line="360" w:lineRule="auto"/>
        <w:ind w:firstLine="0" w:firstLineChars="0"/>
        <w:rPr>
          <w:b/>
          <w:color w:val="auto"/>
          <w:sz w:val="21"/>
          <w:highlight w:val="none"/>
        </w:rPr>
      </w:pPr>
      <w:r>
        <w:rPr>
          <w:rFonts w:hint="eastAsia"/>
          <w:b/>
          <w:color w:val="auto"/>
          <w:sz w:val="21"/>
          <w:highlight w:val="none"/>
        </w:rPr>
        <w:t>28. 中标书</w:t>
      </w:r>
    </w:p>
    <w:p w14:paraId="22B514C4">
      <w:pPr>
        <w:shd w:val="clear"/>
        <w:tabs>
          <w:tab w:val="left" w:pos="0"/>
        </w:tabs>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28.1确定中标人后，</w:t>
      </w:r>
      <w:r>
        <w:rPr>
          <w:rFonts w:hint="eastAsia" w:ascii="宋体" w:hAnsi="宋体"/>
          <w:color w:val="auto"/>
          <w:highlight w:val="none"/>
          <w:lang w:eastAsia="zh-CN"/>
        </w:rPr>
        <w:t>代理机构</w:t>
      </w:r>
      <w:r>
        <w:rPr>
          <w:rFonts w:hint="eastAsia" w:ascii="宋体" w:hAnsi="宋体"/>
          <w:color w:val="auto"/>
          <w:highlight w:val="none"/>
        </w:rPr>
        <w:t>将向中标供应商签发中标通知书。在</w:t>
      </w:r>
      <w:r>
        <w:rPr>
          <w:rFonts w:hint="eastAsia" w:ascii="宋体" w:hAnsi="宋体"/>
          <w:color w:val="auto"/>
          <w:highlight w:val="none"/>
          <w:lang w:eastAsia="zh-CN"/>
        </w:rPr>
        <w:t>代理机构</w:t>
      </w:r>
      <w:r>
        <w:rPr>
          <w:rFonts w:hint="eastAsia" w:ascii="宋体" w:hAnsi="宋体"/>
          <w:color w:val="auto"/>
          <w:highlight w:val="none"/>
        </w:rPr>
        <w:t>发出中标通知书前，预中标供应商有违反有关法律法规和本项目要求行为的，则取消该</w:t>
      </w:r>
      <w:r>
        <w:rPr>
          <w:rFonts w:hint="eastAsia" w:ascii="宋体" w:hAnsi="宋体"/>
          <w:color w:val="auto"/>
          <w:highlight w:val="none"/>
          <w:lang w:eastAsia="zh-CN"/>
        </w:rPr>
        <w:t>竞标人</w:t>
      </w:r>
      <w:r>
        <w:rPr>
          <w:rFonts w:hint="eastAsia" w:ascii="宋体" w:hAnsi="宋体"/>
          <w:color w:val="auto"/>
          <w:highlight w:val="none"/>
        </w:rPr>
        <w:t>的预中标资格。</w:t>
      </w:r>
    </w:p>
    <w:p w14:paraId="03CE5E04">
      <w:pPr>
        <w:shd w:val="clear"/>
        <w:tabs>
          <w:tab w:val="left" w:pos="0"/>
        </w:tabs>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28.2</w:t>
      </w:r>
      <w:r>
        <w:rPr>
          <w:rFonts w:hint="eastAsia" w:ascii="宋体" w:hAnsi="宋体"/>
          <w:color w:val="auto"/>
          <w:highlight w:val="none"/>
          <w:lang w:eastAsia="zh-CN"/>
        </w:rPr>
        <w:t>竞标人</w:t>
      </w:r>
      <w:r>
        <w:rPr>
          <w:rFonts w:hint="eastAsia" w:ascii="宋体" w:hAnsi="宋体"/>
          <w:color w:val="auto"/>
          <w:highlight w:val="none"/>
        </w:rPr>
        <w:t>全部接受合同条件并签订合同后，中标通知书亦成为合同的组成部分。</w:t>
      </w:r>
    </w:p>
    <w:p w14:paraId="3367EDB4">
      <w:pPr>
        <w:shd w:val="clear"/>
        <w:tabs>
          <w:tab w:val="left" w:pos="0"/>
        </w:tabs>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28.3如中标人拒绝承担中标的项目，或提出</w:t>
      </w:r>
      <w:r>
        <w:rPr>
          <w:rFonts w:hint="eastAsia" w:ascii="宋体" w:hAnsi="宋体"/>
          <w:color w:val="auto"/>
          <w:highlight w:val="none"/>
          <w:lang w:eastAsia="zh-CN"/>
        </w:rPr>
        <w:t>代理机构</w:t>
      </w:r>
      <w:r>
        <w:rPr>
          <w:rFonts w:hint="eastAsia" w:ascii="宋体" w:hAnsi="宋体"/>
          <w:color w:val="auto"/>
          <w:highlight w:val="none"/>
        </w:rPr>
        <w:t>不能接受的条件，致使合同无法签订，</w:t>
      </w:r>
      <w:r>
        <w:rPr>
          <w:rFonts w:hint="eastAsia" w:ascii="宋体" w:hAnsi="宋体"/>
          <w:color w:val="auto"/>
          <w:highlight w:val="none"/>
          <w:lang w:eastAsia="zh-CN"/>
        </w:rPr>
        <w:t>代理机构</w:t>
      </w:r>
      <w:r>
        <w:rPr>
          <w:rFonts w:hint="eastAsia" w:ascii="宋体" w:hAnsi="宋体"/>
          <w:color w:val="auto"/>
          <w:highlight w:val="none"/>
        </w:rPr>
        <w:t>将取消其中标资格，并不再退还其投标保证金，考虑与下一次序中标候选人进行谈判或另行组织采购。</w:t>
      </w:r>
    </w:p>
    <w:p w14:paraId="562A3DD1">
      <w:pPr>
        <w:pStyle w:val="27"/>
        <w:shd w:val="clear"/>
        <w:adjustRightInd w:val="0"/>
        <w:snapToGrid w:val="0"/>
        <w:spacing w:line="360" w:lineRule="auto"/>
        <w:ind w:left="0" w:leftChars="0" w:firstLine="420" w:firstLineChars="200"/>
        <w:rPr>
          <w:rFonts w:hAnsi="宋体"/>
          <w:color w:val="auto"/>
          <w:sz w:val="21"/>
          <w:szCs w:val="24"/>
          <w:highlight w:val="none"/>
          <w:lang w:val="en-US"/>
        </w:rPr>
      </w:pPr>
      <w:r>
        <w:rPr>
          <w:rFonts w:hint="eastAsia" w:hAnsi="宋体"/>
          <w:color w:val="auto"/>
          <w:sz w:val="21"/>
          <w:szCs w:val="24"/>
          <w:highlight w:val="none"/>
          <w:lang w:val="en-US"/>
        </w:rPr>
        <w:t>28.4在中标人签订合同并生效后，中标人即为供应商，</w:t>
      </w:r>
      <w:r>
        <w:rPr>
          <w:rFonts w:hint="eastAsia" w:hAnsi="宋体"/>
          <w:color w:val="auto"/>
          <w:sz w:val="21"/>
          <w:szCs w:val="24"/>
          <w:highlight w:val="none"/>
          <w:lang w:val="en-US" w:eastAsia="zh-CN"/>
        </w:rPr>
        <w:t>代理机构</w:t>
      </w:r>
      <w:r>
        <w:rPr>
          <w:rFonts w:hint="eastAsia" w:hAnsi="宋体"/>
          <w:color w:val="auto"/>
          <w:sz w:val="21"/>
          <w:szCs w:val="24"/>
          <w:highlight w:val="none"/>
          <w:lang w:val="en-US"/>
        </w:rPr>
        <w:t>及时将未中标的结果通知其他</w:t>
      </w:r>
      <w:r>
        <w:rPr>
          <w:rFonts w:hint="eastAsia" w:hAnsi="宋体"/>
          <w:color w:val="auto"/>
          <w:sz w:val="21"/>
          <w:szCs w:val="24"/>
          <w:highlight w:val="none"/>
          <w:lang w:val="en-US" w:eastAsia="zh-CN"/>
        </w:rPr>
        <w:t>竞标人</w:t>
      </w:r>
      <w:r>
        <w:rPr>
          <w:rFonts w:hint="eastAsia" w:hAnsi="宋体"/>
          <w:color w:val="auto"/>
          <w:sz w:val="21"/>
          <w:szCs w:val="24"/>
          <w:highlight w:val="none"/>
          <w:lang w:val="en-US"/>
        </w:rPr>
        <w:t>。</w:t>
      </w:r>
    </w:p>
    <w:p w14:paraId="1A2A1AE4">
      <w:pPr>
        <w:pStyle w:val="24"/>
        <w:shd w:val="clear"/>
        <w:adjustRightInd w:val="0"/>
        <w:snapToGrid w:val="0"/>
        <w:spacing w:line="360" w:lineRule="auto"/>
        <w:ind w:firstLine="420" w:firstLineChars="200"/>
        <w:rPr>
          <w:rFonts w:hAnsi="宋体"/>
          <w:color w:val="auto"/>
          <w:szCs w:val="24"/>
          <w:highlight w:val="none"/>
        </w:rPr>
      </w:pPr>
      <w:r>
        <w:rPr>
          <w:rFonts w:hint="eastAsia" w:hAnsi="宋体"/>
          <w:color w:val="auto"/>
          <w:szCs w:val="24"/>
          <w:highlight w:val="none"/>
        </w:rPr>
        <w:t>28.5 如签订合同并生效后，供应商无故拒绝或延期，除按照合同条款处罚外，列入不良行为记录一次，并给予通报。</w:t>
      </w:r>
    </w:p>
    <w:p w14:paraId="54E56077">
      <w:pPr>
        <w:pStyle w:val="15"/>
        <w:shd w:val="clear"/>
        <w:adjustRightInd w:val="0"/>
        <w:snapToGrid w:val="0"/>
        <w:spacing w:line="360" w:lineRule="auto"/>
        <w:ind w:firstLine="0" w:firstLineChars="0"/>
        <w:rPr>
          <w:b/>
          <w:color w:val="auto"/>
          <w:sz w:val="21"/>
          <w:highlight w:val="none"/>
        </w:rPr>
      </w:pPr>
      <w:r>
        <w:rPr>
          <w:rFonts w:hint="eastAsia"/>
          <w:b/>
          <w:color w:val="auto"/>
          <w:sz w:val="21"/>
          <w:highlight w:val="none"/>
        </w:rPr>
        <w:t>29. 合同的签订</w:t>
      </w:r>
    </w:p>
    <w:p w14:paraId="319441D1">
      <w:pPr>
        <w:pStyle w:val="71"/>
        <w:shd w:val="clear"/>
        <w:adjustRightInd w:val="0"/>
        <w:snapToGrid w:val="0"/>
        <w:spacing w:before="0"/>
        <w:ind w:firstLine="420"/>
        <w:rPr>
          <w:rFonts w:ascii="宋体" w:hAnsi="宋体"/>
          <w:color w:val="auto"/>
          <w:kern w:val="0"/>
          <w:sz w:val="21"/>
          <w:szCs w:val="24"/>
          <w:highlight w:val="none"/>
          <w:lang w:val="zh-CN"/>
        </w:rPr>
      </w:pPr>
      <w:r>
        <w:rPr>
          <w:rFonts w:hint="eastAsia" w:ascii="宋体" w:hAnsi="宋体"/>
          <w:color w:val="auto"/>
          <w:kern w:val="0"/>
          <w:sz w:val="21"/>
          <w:szCs w:val="24"/>
          <w:highlight w:val="none"/>
          <w:lang w:val="zh-CN"/>
        </w:rPr>
        <w:t>29.1中标人按规定的日期、时间、地点，由法定代表人或委托代理人与采购人代表签订合同后生效。</w:t>
      </w:r>
    </w:p>
    <w:p w14:paraId="29611FA5">
      <w:pPr>
        <w:pStyle w:val="15"/>
        <w:shd w:val="clear"/>
        <w:adjustRightInd w:val="0"/>
        <w:snapToGrid w:val="0"/>
        <w:spacing w:line="360" w:lineRule="auto"/>
        <w:ind w:firstLine="0" w:firstLineChars="0"/>
        <w:rPr>
          <w:b/>
          <w:color w:val="auto"/>
          <w:sz w:val="21"/>
          <w:highlight w:val="none"/>
        </w:rPr>
      </w:pPr>
      <w:r>
        <w:rPr>
          <w:rFonts w:hint="eastAsia"/>
          <w:b/>
          <w:color w:val="auto"/>
          <w:sz w:val="21"/>
          <w:highlight w:val="none"/>
        </w:rPr>
        <w:t>30. 履约保证金</w:t>
      </w:r>
    </w:p>
    <w:p w14:paraId="453BD74B">
      <w:pPr>
        <w:pStyle w:val="15"/>
        <w:shd w:val="clear"/>
        <w:adjustRightInd w:val="0"/>
        <w:snapToGrid w:val="0"/>
        <w:spacing w:line="360" w:lineRule="auto"/>
        <w:ind w:firstLine="42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无</w:t>
      </w:r>
    </w:p>
    <w:p w14:paraId="0E627D52">
      <w:pPr>
        <w:pStyle w:val="15"/>
        <w:shd w:val="clear"/>
        <w:adjustRightInd w:val="0"/>
        <w:snapToGrid w:val="0"/>
        <w:spacing w:line="360" w:lineRule="auto"/>
        <w:ind w:firstLine="0" w:firstLineChars="0"/>
        <w:rPr>
          <w:b/>
          <w:color w:val="auto"/>
          <w:sz w:val="21"/>
          <w:highlight w:val="none"/>
        </w:rPr>
      </w:pPr>
      <w:r>
        <w:rPr>
          <w:rFonts w:hint="eastAsia"/>
          <w:b/>
          <w:color w:val="auto"/>
          <w:sz w:val="21"/>
          <w:highlight w:val="none"/>
        </w:rPr>
        <w:t xml:space="preserve">31. </w:t>
      </w:r>
      <w:r>
        <w:rPr>
          <w:rFonts w:hint="eastAsia"/>
          <w:b/>
          <w:bCs/>
          <w:color w:val="auto"/>
          <w:sz w:val="21"/>
          <w:highlight w:val="none"/>
        </w:rPr>
        <w:t>项目</w:t>
      </w:r>
      <w:r>
        <w:rPr>
          <w:rFonts w:hint="eastAsia"/>
          <w:b/>
          <w:color w:val="auto"/>
          <w:sz w:val="21"/>
          <w:highlight w:val="none"/>
        </w:rPr>
        <w:t>款结算方式</w:t>
      </w:r>
    </w:p>
    <w:p w14:paraId="2C6A7C0B">
      <w:pPr>
        <w:pStyle w:val="15"/>
        <w:shd w:val="clear"/>
        <w:adjustRightInd w:val="0"/>
        <w:snapToGrid w:val="0"/>
        <w:spacing w:line="360" w:lineRule="auto"/>
        <w:ind w:firstLine="420"/>
        <w:rPr>
          <w:color w:val="auto"/>
          <w:sz w:val="21"/>
          <w:highlight w:val="none"/>
        </w:rPr>
      </w:pPr>
      <w:r>
        <w:rPr>
          <w:rFonts w:hint="eastAsia"/>
          <w:color w:val="auto"/>
          <w:sz w:val="21"/>
          <w:highlight w:val="none"/>
        </w:rPr>
        <w:t>详见合同支付条款</w:t>
      </w:r>
    </w:p>
    <w:p w14:paraId="7B55D339">
      <w:pPr>
        <w:pStyle w:val="15"/>
        <w:shd w:val="clear"/>
        <w:adjustRightInd w:val="0"/>
        <w:snapToGrid w:val="0"/>
        <w:spacing w:line="360" w:lineRule="auto"/>
        <w:ind w:firstLine="0" w:firstLineChars="0"/>
        <w:rPr>
          <w:color w:val="auto"/>
          <w:sz w:val="21"/>
          <w:highlight w:val="none"/>
        </w:rPr>
      </w:pPr>
      <w:r>
        <w:rPr>
          <w:rFonts w:hint="eastAsia"/>
          <w:b/>
          <w:color w:val="auto"/>
          <w:sz w:val="21"/>
          <w:highlight w:val="none"/>
        </w:rPr>
        <w:t xml:space="preserve">32. </w:t>
      </w:r>
      <w:r>
        <w:rPr>
          <w:rFonts w:hint="eastAsia"/>
          <w:b/>
          <w:color w:val="auto"/>
          <w:sz w:val="21"/>
          <w:highlight w:val="none"/>
          <w:lang w:eastAsia="zh-CN"/>
        </w:rPr>
        <w:t>交易方式</w:t>
      </w:r>
      <w:r>
        <w:rPr>
          <w:rFonts w:hint="eastAsia"/>
          <w:b/>
          <w:color w:val="auto"/>
          <w:sz w:val="21"/>
          <w:highlight w:val="none"/>
        </w:rPr>
        <w:t>改变</w:t>
      </w:r>
    </w:p>
    <w:p w14:paraId="0ED72495">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lang w:val="en-US" w:eastAsia="zh-CN"/>
        </w:rPr>
        <w:t>参照杭州市钱塘区小额公共资源交易操作规程</w:t>
      </w:r>
      <w:r>
        <w:rPr>
          <w:rFonts w:hint="eastAsia" w:ascii="宋体" w:hAnsi="宋体" w:cs="仿宋_GB2312"/>
          <w:color w:val="auto"/>
          <w:sz w:val="21"/>
          <w:szCs w:val="24"/>
          <w:highlight w:val="none"/>
          <w:lang w:val="zh-CN"/>
        </w:rPr>
        <w:t>的有关规定执行</w:t>
      </w:r>
      <w:r>
        <w:rPr>
          <w:rFonts w:hint="eastAsia" w:ascii="宋体" w:hAnsi="宋体"/>
          <w:color w:val="auto"/>
          <w:sz w:val="21"/>
          <w:szCs w:val="24"/>
          <w:highlight w:val="none"/>
        </w:rPr>
        <w:t>。</w:t>
      </w:r>
    </w:p>
    <w:p w14:paraId="56E5CE2A">
      <w:pPr>
        <w:pStyle w:val="15"/>
        <w:shd w:val="clear"/>
        <w:adjustRightInd w:val="0"/>
        <w:snapToGrid w:val="0"/>
        <w:spacing w:line="360" w:lineRule="auto"/>
        <w:ind w:firstLine="0" w:firstLineChars="0"/>
        <w:rPr>
          <w:b/>
          <w:color w:val="auto"/>
          <w:sz w:val="21"/>
          <w:highlight w:val="none"/>
        </w:rPr>
      </w:pPr>
      <w:r>
        <w:rPr>
          <w:rFonts w:hint="eastAsia"/>
          <w:b/>
          <w:color w:val="auto"/>
          <w:sz w:val="21"/>
          <w:highlight w:val="none"/>
        </w:rPr>
        <w:t>33. 质疑</w:t>
      </w:r>
    </w:p>
    <w:p w14:paraId="39D318D0">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对政府采购活动事项有疑问的，可以向采购单位和</w:t>
      </w:r>
      <w:r>
        <w:rPr>
          <w:rFonts w:hint="eastAsia" w:ascii="宋体" w:hAnsi="宋体"/>
          <w:color w:val="auto"/>
          <w:sz w:val="21"/>
          <w:szCs w:val="24"/>
          <w:highlight w:val="none"/>
          <w:lang w:eastAsia="zh-CN"/>
        </w:rPr>
        <w:t>代理机构</w:t>
      </w:r>
      <w:r>
        <w:rPr>
          <w:rFonts w:hint="eastAsia" w:ascii="宋体" w:hAnsi="宋体"/>
          <w:color w:val="auto"/>
          <w:sz w:val="21"/>
          <w:szCs w:val="24"/>
          <w:highlight w:val="none"/>
        </w:rPr>
        <w:t>提出询问，采购单位和</w:t>
      </w:r>
      <w:r>
        <w:rPr>
          <w:rFonts w:hint="eastAsia" w:ascii="宋体" w:hAnsi="宋体"/>
          <w:color w:val="auto"/>
          <w:sz w:val="21"/>
          <w:szCs w:val="24"/>
          <w:highlight w:val="none"/>
          <w:lang w:eastAsia="zh-CN"/>
        </w:rPr>
        <w:t>代理机构</w:t>
      </w:r>
      <w:r>
        <w:rPr>
          <w:rFonts w:hint="eastAsia" w:ascii="宋体" w:hAnsi="宋体"/>
          <w:color w:val="auto"/>
          <w:sz w:val="21"/>
          <w:szCs w:val="24"/>
          <w:highlight w:val="none"/>
        </w:rPr>
        <w:t>应当及时作出答复，但答复的内容不得涉及商业秘密。</w:t>
      </w:r>
    </w:p>
    <w:p w14:paraId="2EB550FD">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 xml:space="preserve">33.1  </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认为</w:t>
      </w:r>
      <w:r>
        <w:rPr>
          <w:rFonts w:hint="eastAsia" w:ascii="宋体" w:hAnsi="宋体"/>
          <w:color w:val="auto"/>
          <w:sz w:val="21"/>
          <w:szCs w:val="24"/>
          <w:highlight w:val="none"/>
          <w:lang w:eastAsia="zh-CN"/>
        </w:rPr>
        <w:t>交易文件</w:t>
      </w:r>
      <w:r>
        <w:rPr>
          <w:rFonts w:hint="eastAsia" w:ascii="宋体" w:hAnsi="宋体"/>
          <w:color w:val="auto"/>
          <w:sz w:val="21"/>
          <w:szCs w:val="24"/>
          <w:highlight w:val="none"/>
        </w:rPr>
        <w:t>、采购过程和中标、成交结果使自己的权益受到损害的，可以在知道或者应知其权益受到损害之日起七个工作日内，以书面形式向采购单位和</w:t>
      </w:r>
      <w:r>
        <w:rPr>
          <w:rFonts w:hint="eastAsia" w:ascii="宋体" w:hAnsi="宋体"/>
          <w:color w:val="auto"/>
          <w:sz w:val="21"/>
          <w:szCs w:val="24"/>
          <w:highlight w:val="none"/>
          <w:lang w:eastAsia="zh-CN"/>
        </w:rPr>
        <w:t>代理机构</w:t>
      </w:r>
      <w:r>
        <w:rPr>
          <w:rFonts w:hint="eastAsia" w:ascii="宋体" w:hAnsi="宋体"/>
          <w:color w:val="auto"/>
          <w:sz w:val="21"/>
          <w:szCs w:val="24"/>
          <w:highlight w:val="none"/>
        </w:rPr>
        <w:t>提出质疑。</w:t>
      </w:r>
    </w:p>
    <w:p w14:paraId="206DDFBB">
      <w:pPr>
        <w:pStyle w:val="71"/>
        <w:shd w:val="clear"/>
        <w:adjustRightInd w:val="0"/>
        <w:snapToGrid w:val="0"/>
        <w:spacing w:before="0"/>
        <w:ind w:firstLine="420"/>
        <w:rPr>
          <w:rFonts w:ascii="宋体" w:hAnsi="宋体"/>
          <w:color w:val="auto"/>
          <w:sz w:val="21"/>
          <w:szCs w:val="24"/>
          <w:highlight w:val="none"/>
        </w:rPr>
      </w:pPr>
      <w:r>
        <w:rPr>
          <w:rFonts w:hint="eastAsia" w:ascii="宋体" w:hAnsi="宋体"/>
          <w:color w:val="auto"/>
          <w:sz w:val="21"/>
          <w:szCs w:val="24"/>
          <w:highlight w:val="none"/>
        </w:rPr>
        <w:t>33.2  采购单位和</w:t>
      </w:r>
      <w:r>
        <w:rPr>
          <w:rFonts w:hint="eastAsia" w:ascii="宋体" w:hAnsi="宋体"/>
          <w:color w:val="auto"/>
          <w:sz w:val="21"/>
          <w:szCs w:val="24"/>
          <w:highlight w:val="none"/>
          <w:lang w:eastAsia="zh-CN"/>
        </w:rPr>
        <w:t>代理机构</w:t>
      </w:r>
      <w:r>
        <w:rPr>
          <w:rFonts w:hint="eastAsia" w:ascii="宋体" w:hAnsi="宋体"/>
          <w:color w:val="auto"/>
          <w:sz w:val="21"/>
          <w:szCs w:val="24"/>
          <w:highlight w:val="none"/>
        </w:rPr>
        <w:t>应当在收到</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的书面质疑后七个工作日内作出答复，并以书面形式通知质疑</w:t>
      </w:r>
      <w:r>
        <w:rPr>
          <w:rFonts w:hint="eastAsia" w:ascii="宋体" w:hAnsi="宋体"/>
          <w:color w:val="auto"/>
          <w:sz w:val="21"/>
          <w:szCs w:val="24"/>
          <w:highlight w:val="none"/>
          <w:lang w:eastAsia="zh-CN"/>
        </w:rPr>
        <w:t>竞标人</w:t>
      </w:r>
      <w:r>
        <w:rPr>
          <w:rFonts w:hint="eastAsia" w:ascii="宋体" w:hAnsi="宋体"/>
          <w:color w:val="auto"/>
          <w:sz w:val="21"/>
          <w:szCs w:val="24"/>
          <w:highlight w:val="none"/>
        </w:rPr>
        <w:t>，但答复的内容不得涉及商业秘密。</w:t>
      </w:r>
    </w:p>
    <w:p w14:paraId="676A3FA0">
      <w:pPr>
        <w:shd w:val="clear"/>
        <w:adjustRightInd w:val="0"/>
        <w:snapToGrid w:val="0"/>
        <w:spacing w:line="360" w:lineRule="auto"/>
        <w:rPr>
          <w:rFonts w:ascii="宋体" w:hAnsi="宋体"/>
          <w:b/>
          <w:color w:val="auto"/>
          <w:highlight w:val="none"/>
        </w:rPr>
      </w:pPr>
      <w:r>
        <w:rPr>
          <w:rFonts w:hint="eastAsia" w:ascii="宋体" w:hAnsi="宋体"/>
          <w:b/>
          <w:color w:val="auto"/>
          <w:highlight w:val="none"/>
        </w:rPr>
        <w:t>34</w:t>
      </w:r>
      <w:r>
        <w:rPr>
          <w:rFonts w:hint="eastAsia" w:ascii="宋体" w:hAnsi="宋体"/>
          <w:b/>
          <w:color w:val="auto"/>
          <w:kern w:val="0"/>
          <w:highlight w:val="none"/>
          <w:lang w:val="zh-CN"/>
        </w:rPr>
        <w:t xml:space="preserve">. </w:t>
      </w:r>
      <w:r>
        <w:rPr>
          <w:rFonts w:hint="eastAsia" w:ascii="宋体" w:hAnsi="宋体"/>
          <w:b/>
          <w:color w:val="auto"/>
          <w:highlight w:val="none"/>
        </w:rPr>
        <w:t>解释权</w:t>
      </w:r>
    </w:p>
    <w:p w14:paraId="6A585736">
      <w:pPr>
        <w:shd w:val="clear"/>
        <w:adjustRightInd w:val="0"/>
        <w:snapToGrid w:val="0"/>
        <w:spacing w:line="360" w:lineRule="auto"/>
        <w:ind w:firstLine="420" w:firstLineChars="200"/>
        <w:outlineLvl w:val="0"/>
        <w:rPr>
          <w:rFonts w:ascii="宋体" w:hAnsi="宋体"/>
          <w:b/>
          <w:color w:val="auto"/>
          <w:highlight w:val="none"/>
        </w:rPr>
      </w:pPr>
      <w:r>
        <w:rPr>
          <w:rFonts w:hint="eastAsia" w:ascii="宋体" w:hAnsi="宋体"/>
          <w:color w:val="auto"/>
          <w:highlight w:val="none"/>
        </w:rPr>
        <w:t>凡涉及本次</w:t>
      </w:r>
      <w:r>
        <w:rPr>
          <w:rFonts w:hint="eastAsia" w:ascii="宋体" w:hAnsi="宋体"/>
          <w:color w:val="auto"/>
          <w:highlight w:val="none"/>
          <w:lang w:eastAsia="zh-CN"/>
        </w:rPr>
        <w:t>交易文件</w:t>
      </w:r>
      <w:r>
        <w:rPr>
          <w:rFonts w:hint="eastAsia" w:ascii="宋体" w:hAnsi="宋体"/>
          <w:color w:val="auto"/>
          <w:highlight w:val="none"/>
        </w:rPr>
        <w:t>的解释权均属于</w:t>
      </w:r>
      <w:r>
        <w:rPr>
          <w:rFonts w:hint="eastAsia" w:ascii="宋体" w:hAnsi="宋体"/>
          <w:color w:val="auto"/>
          <w:highlight w:val="none"/>
          <w:lang w:eastAsia="zh-CN"/>
        </w:rPr>
        <w:t>杭州市钱塘区市场监督管理局</w:t>
      </w:r>
      <w:r>
        <w:rPr>
          <w:rFonts w:hint="eastAsia" w:ascii="宋体" w:hAnsi="宋体"/>
          <w:color w:val="auto"/>
          <w:highlight w:val="none"/>
        </w:rPr>
        <w:t>。</w:t>
      </w:r>
      <w:bookmarkEnd w:id="45"/>
    </w:p>
    <w:p w14:paraId="775E47BF">
      <w:pPr>
        <w:shd w:val="clear"/>
        <w:tabs>
          <w:tab w:val="left" w:pos="1425"/>
        </w:tabs>
        <w:adjustRightInd w:val="0"/>
        <w:snapToGrid w:val="0"/>
        <w:spacing w:line="400" w:lineRule="exact"/>
        <w:outlineLvl w:val="0"/>
        <w:rPr>
          <w:rFonts w:ascii="宋体" w:hAnsi="宋体"/>
          <w:b/>
          <w:color w:val="auto"/>
          <w:highlight w:val="none"/>
        </w:rPr>
        <w:sectPr>
          <w:headerReference r:id="rId7" w:type="default"/>
          <w:pgSz w:w="11906" w:h="16838"/>
          <w:pgMar w:top="1327" w:right="1080" w:bottom="1327" w:left="1080" w:header="851" w:footer="992" w:gutter="0"/>
          <w:cols w:space="720" w:num="1"/>
          <w:docGrid w:type="linesAndChars" w:linePitch="312" w:charSpace="0"/>
        </w:sectPr>
      </w:pPr>
      <w:bookmarkStart w:id="48" w:name="_Toc164416483"/>
    </w:p>
    <w:p w14:paraId="45ADCE6A">
      <w:pPr>
        <w:shd w:val="clear"/>
        <w:tabs>
          <w:tab w:val="left" w:pos="1425"/>
        </w:tabs>
        <w:adjustRightInd w:val="0"/>
        <w:snapToGrid w:val="0"/>
        <w:spacing w:line="360" w:lineRule="auto"/>
        <w:jc w:val="center"/>
        <w:outlineLvl w:val="0"/>
        <w:rPr>
          <w:rFonts w:ascii="宋体" w:hAnsi="宋体"/>
          <w:b/>
          <w:color w:val="auto"/>
          <w:sz w:val="24"/>
          <w:szCs w:val="32"/>
          <w:highlight w:val="none"/>
        </w:rPr>
      </w:pPr>
      <w:r>
        <w:rPr>
          <w:rFonts w:hint="eastAsia" w:ascii="宋体" w:hAnsi="宋体"/>
          <w:b/>
          <w:color w:val="auto"/>
          <w:sz w:val="24"/>
          <w:szCs w:val="32"/>
          <w:highlight w:val="none"/>
        </w:rPr>
        <w:t>第三部分 项目技术规范和服务要求</w:t>
      </w:r>
      <w:bookmarkEnd w:id="0"/>
      <w:bookmarkEnd w:id="1"/>
      <w:bookmarkEnd w:id="2"/>
      <w:bookmarkEnd w:id="3"/>
      <w:bookmarkEnd w:id="48"/>
    </w:p>
    <w:p w14:paraId="186B85B7">
      <w:pPr>
        <w:shd w:val="clear"/>
        <w:rPr>
          <w:color w:val="auto"/>
          <w:highlight w:val="none"/>
        </w:rPr>
      </w:pPr>
      <w:r>
        <w:rPr>
          <w:rFonts w:hint="eastAsia" w:ascii="宋体" w:hAnsi="宋体" w:cs="宋体"/>
          <w:b/>
          <w:bCs/>
          <w:color w:val="auto"/>
          <w:szCs w:val="21"/>
          <w:highlight w:val="none"/>
        </w:rPr>
        <w:t>本项目采购需求仅作为本次</w:t>
      </w:r>
      <w:r>
        <w:rPr>
          <w:rFonts w:hint="eastAsia" w:ascii="宋体" w:hAnsi="宋体" w:cs="宋体"/>
          <w:b/>
          <w:bCs/>
          <w:color w:val="auto"/>
          <w:szCs w:val="21"/>
          <w:highlight w:val="none"/>
          <w:lang w:val="en-US" w:eastAsia="zh-CN"/>
        </w:rPr>
        <w:t>采购</w:t>
      </w:r>
      <w:r>
        <w:rPr>
          <w:rFonts w:hint="eastAsia" w:ascii="宋体" w:hAnsi="宋体" w:cs="宋体"/>
          <w:b/>
          <w:bCs/>
          <w:color w:val="auto"/>
          <w:szCs w:val="21"/>
          <w:highlight w:val="none"/>
        </w:rPr>
        <w:t>评价依据，最终工作内容如根据实际情况进行调整</w:t>
      </w:r>
      <w:r>
        <w:rPr>
          <w:rFonts w:hint="eastAsia" w:ascii="宋体" w:hAnsi="宋体" w:cs="宋体"/>
          <w:b/>
          <w:bCs/>
          <w:color w:val="auto"/>
          <w:szCs w:val="21"/>
          <w:highlight w:val="none"/>
          <w:lang w:val="en-US" w:eastAsia="zh-CN"/>
        </w:rPr>
        <w:t>或进一步明确</w:t>
      </w:r>
      <w:r>
        <w:rPr>
          <w:rFonts w:hint="eastAsia" w:ascii="宋体" w:hAnsi="宋体" w:cs="宋体"/>
          <w:b/>
          <w:bCs/>
          <w:color w:val="auto"/>
          <w:szCs w:val="21"/>
          <w:highlight w:val="none"/>
        </w:rPr>
        <w:t>，以实际情况为准。</w:t>
      </w:r>
    </w:p>
    <w:p w14:paraId="746EC6F8">
      <w:pPr>
        <w:shd w:val="clear"/>
        <w:snapToGrid w:val="0"/>
        <w:spacing w:line="360" w:lineRule="auto"/>
        <w:jc w:val="center"/>
        <w:rPr>
          <w:rFonts w:ascii="宋体" w:hAnsi="宋体" w:cs="仿宋"/>
          <w:b/>
          <w:bCs/>
          <w:color w:val="auto"/>
          <w:szCs w:val="21"/>
          <w:highlight w:val="none"/>
        </w:rPr>
      </w:pPr>
    </w:p>
    <w:p w14:paraId="32AB33E3">
      <w:pPr>
        <w:shd w:val="clear"/>
        <w:spacing w:line="360" w:lineRule="auto"/>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一、项目概况</w:t>
      </w:r>
    </w:p>
    <w:p w14:paraId="7DA45473">
      <w:pPr>
        <w:shd w:val="clear"/>
        <w:snapToGrid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2025年杭州市钱塘区市场监督管理局职工劳保用品采购项目，主要内容</w:t>
      </w:r>
      <w:r>
        <w:rPr>
          <w:rFonts w:hint="eastAsia" w:ascii="宋体" w:hAnsi="宋体" w:eastAsia="宋体" w:cs="宋体"/>
          <w:b w:val="0"/>
          <w:bCs/>
          <w:color w:val="auto"/>
          <w:sz w:val="21"/>
          <w:szCs w:val="21"/>
          <w:highlight w:val="none"/>
          <w:lang w:val="en-US" w:eastAsia="zh-CN"/>
        </w:rPr>
        <w:t>为对</w:t>
      </w:r>
      <w:r>
        <w:rPr>
          <w:rFonts w:hint="eastAsia" w:ascii="宋体" w:hAnsi="宋体" w:cs="宋体"/>
          <w:b w:val="0"/>
          <w:bCs/>
          <w:color w:val="auto"/>
          <w:sz w:val="21"/>
          <w:szCs w:val="21"/>
          <w:highlight w:val="none"/>
          <w:lang w:val="en-US" w:eastAsia="zh-CN"/>
        </w:rPr>
        <w:t>采购人约242人职工提供劳保用品供货配送等。</w:t>
      </w:r>
    </w:p>
    <w:p w14:paraId="10B89CB8">
      <w:pPr>
        <w:shd w:val="clear"/>
        <w:spacing w:line="360" w:lineRule="auto"/>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二、拟采购标的的技术要求</w:t>
      </w:r>
    </w:p>
    <w:tbl>
      <w:tblPr>
        <w:tblStyle w:val="48"/>
        <w:tblW w:w="9961"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755"/>
        <w:gridCol w:w="2903"/>
        <w:gridCol w:w="1638"/>
        <w:gridCol w:w="3665"/>
      </w:tblGrid>
      <w:tr w14:paraId="38354B8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2" w:hRule="atLeast"/>
        </w:trPr>
        <w:tc>
          <w:tcPr>
            <w:tcW w:w="1755" w:type="dxa"/>
            <w:vAlign w:val="center"/>
          </w:tcPr>
          <w:p w14:paraId="7E653A9F">
            <w:pPr>
              <w:shd w:val="clear"/>
              <w:spacing w:line="360" w:lineRule="auto"/>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rPr>
              <w:t>标的内容</w:t>
            </w:r>
          </w:p>
        </w:tc>
        <w:tc>
          <w:tcPr>
            <w:tcW w:w="8206" w:type="dxa"/>
            <w:gridSpan w:val="3"/>
            <w:vAlign w:val="center"/>
          </w:tcPr>
          <w:p w14:paraId="35164C35">
            <w:pPr>
              <w:shd w:val="clear"/>
              <w:spacing w:line="360" w:lineRule="auto"/>
              <w:rPr>
                <w:rFonts w:hint="default"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lang w:eastAsia="zh-CN"/>
              </w:rPr>
              <w:t>2025年杭州市钱塘区市场监督管理局职工劳保用品采购</w:t>
            </w:r>
            <w:r>
              <w:rPr>
                <w:rFonts w:hint="eastAsia" w:ascii="宋体" w:hAnsi="宋体" w:cs="仿宋_GB2312"/>
                <w:color w:val="auto"/>
                <w:sz w:val="21"/>
                <w:szCs w:val="21"/>
                <w:highlight w:val="none"/>
                <w:lang w:val="en-US" w:eastAsia="zh-CN"/>
              </w:rPr>
              <w:t>项目</w:t>
            </w:r>
          </w:p>
        </w:tc>
      </w:tr>
      <w:tr w14:paraId="72530A4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2" w:hRule="atLeast"/>
        </w:trPr>
        <w:tc>
          <w:tcPr>
            <w:tcW w:w="1755" w:type="dxa"/>
            <w:vAlign w:val="center"/>
          </w:tcPr>
          <w:p w14:paraId="547DA722">
            <w:pPr>
              <w:shd w:val="clear"/>
              <w:spacing w:line="360" w:lineRule="auto"/>
              <w:jc w:val="center"/>
              <w:rPr>
                <w:rFonts w:ascii="宋体" w:hAnsi="宋体" w:cs="仿宋_GB2312"/>
                <w:b/>
                <w:bCs/>
                <w:color w:val="auto"/>
                <w:sz w:val="21"/>
                <w:szCs w:val="21"/>
                <w:highlight w:val="none"/>
              </w:rPr>
            </w:pPr>
            <w:r>
              <w:rPr>
                <w:rFonts w:hint="eastAsia" w:ascii="宋体" w:hAnsi="宋体" w:cs="仿宋_GB2312"/>
                <w:b/>
                <w:bCs/>
                <w:color w:val="auto"/>
                <w:sz w:val="21"/>
                <w:szCs w:val="21"/>
                <w:highlight w:val="none"/>
              </w:rPr>
              <w:t>数量</w:t>
            </w:r>
          </w:p>
        </w:tc>
        <w:tc>
          <w:tcPr>
            <w:tcW w:w="2903" w:type="dxa"/>
            <w:vAlign w:val="center"/>
          </w:tcPr>
          <w:p w14:paraId="7C96DAD0">
            <w:pPr>
              <w:shd w:val="clear"/>
              <w:spacing w:line="360" w:lineRule="auto"/>
              <w:jc w:val="center"/>
              <w:rPr>
                <w:rFonts w:hint="eastAsia" w:ascii="宋体" w:hAnsi="宋体" w:cs="仿宋_GB2312"/>
                <w:color w:val="auto"/>
                <w:sz w:val="21"/>
                <w:szCs w:val="21"/>
                <w:highlight w:val="none"/>
              </w:rPr>
            </w:pPr>
            <w:r>
              <w:rPr>
                <w:rFonts w:hint="eastAsia" w:ascii="宋体" w:hAnsi="宋体" w:cs="仿宋_GB2312"/>
                <w:color w:val="auto"/>
                <w:sz w:val="21"/>
                <w:szCs w:val="21"/>
                <w:highlight w:val="none"/>
                <w:lang w:val="en-US" w:eastAsia="zh-CN"/>
              </w:rPr>
              <w:t>1</w:t>
            </w:r>
          </w:p>
        </w:tc>
        <w:tc>
          <w:tcPr>
            <w:tcW w:w="1638" w:type="dxa"/>
            <w:vAlign w:val="center"/>
          </w:tcPr>
          <w:p w14:paraId="00EA4EBC">
            <w:pPr>
              <w:shd w:val="clear"/>
              <w:spacing w:line="360" w:lineRule="auto"/>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单位</w:t>
            </w:r>
          </w:p>
        </w:tc>
        <w:tc>
          <w:tcPr>
            <w:tcW w:w="3665" w:type="dxa"/>
            <w:vAlign w:val="center"/>
          </w:tcPr>
          <w:p w14:paraId="33828597">
            <w:pPr>
              <w:shd w:val="clear"/>
              <w:tabs>
                <w:tab w:val="left" w:pos="503"/>
                <w:tab w:val="center" w:pos="1784"/>
              </w:tabs>
              <w:spacing w:line="360" w:lineRule="auto"/>
              <w:jc w:val="left"/>
              <w:rPr>
                <w:rFonts w:ascii="宋体" w:hAnsi="宋体" w:cs="仿宋_GB2312"/>
                <w:color w:val="auto"/>
                <w:sz w:val="21"/>
                <w:szCs w:val="21"/>
                <w:highlight w:val="none"/>
              </w:rPr>
            </w:pPr>
            <w:r>
              <w:rPr>
                <w:rFonts w:hint="eastAsia" w:ascii="宋体" w:hAnsi="宋体" w:cs="仿宋_GB2312"/>
                <w:color w:val="auto"/>
                <w:sz w:val="21"/>
                <w:szCs w:val="21"/>
                <w:highlight w:val="none"/>
                <w:lang w:val="en-US" w:eastAsia="zh-CN"/>
              </w:rPr>
              <w:t>项</w:t>
            </w:r>
          </w:p>
        </w:tc>
      </w:tr>
    </w:tbl>
    <w:p w14:paraId="7188626A">
      <w:pPr>
        <w:shd w:val="clear"/>
        <w:spacing w:line="360" w:lineRule="auto"/>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功能和质量要求：</w:t>
      </w:r>
    </w:p>
    <w:p w14:paraId="7A2DDE4D">
      <w:pPr>
        <w:keepNext w:val="0"/>
        <w:keepLines w:val="0"/>
        <w:pageBreakBefore w:val="0"/>
        <w:widowControl w:val="0"/>
        <w:shd w:val="clear"/>
        <w:kinsoku/>
        <w:wordWrap/>
        <w:overflowPunct/>
        <w:topLinePunct w:val="0"/>
        <w:autoSpaceDE/>
        <w:autoSpaceDN/>
        <w:bidi w:val="0"/>
        <w:snapToGrid w:val="0"/>
        <w:spacing w:line="360" w:lineRule="auto"/>
        <w:jc w:val="left"/>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（一）</w:t>
      </w:r>
      <w:r>
        <w:rPr>
          <w:rFonts w:hint="eastAsia" w:ascii="宋体" w:hAnsi="宋体" w:cs="宋体"/>
          <w:b/>
          <w:bCs/>
          <w:color w:val="auto"/>
          <w:sz w:val="21"/>
          <w:szCs w:val="21"/>
          <w:highlight w:val="none"/>
          <w:lang w:val="en-US" w:eastAsia="zh-CN"/>
        </w:rPr>
        <w:t>总体要求</w:t>
      </w:r>
    </w:p>
    <w:p w14:paraId="25C4C35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snapToGrid w:val="0"/>
          <w:color w:val="000000" w:themeColor="text1"/>
          <w:kern w:val="0"/>
          <w:sz w:val="21"/>
          <w:szCs w:val="21"/>
          <w:shd w:val="clear" w:color="auto" w:fill="FFFFFF"/>
          <w14:textFill>
            <w14:solidFill>
              <w14:schemeClr w14:val="tx1"/>
            </w14:solidFill>
          </w14:textFill>
        </w:rPr>
      </w:pPr>
      <w:r>
        <w:rPr>
          <w:rFonts w:hint="eastAsia" w:ascii="宋体" w:hAnsi="宋体" w:eastAsia="宋体" w:cs="宋体"/>
          <w:b/>
          <w:bCs/>
          <w:snapToGrid w:val="0"/>
          <w:color w:val="000000" w:themeColor="text1"/>
          <w:kern w:val="0"/>
          <w:sz w:val="21"/>
          <w:szCs w:val="21"/>
          <w:shd w:val="clear" w:color="auto" w:fill="FFFFFF"/>
          <w:lang w:val="en-US" w:eastAsia="zh-CN"/>
          <w14:textFill>
            <w14:solidFill>
              <w14:schemeClr w14:val="tx1"/>
            </w14:solidFill>
          </w14:textFill>
        </w:rPr>
        <w:t>1</w:t>
      </w:r>
      <w:r>
        <w:rPr>
          <w:rFonts w:hint="eastAsia" w:ascii="宋体" w:hAnsi="宋体" w:eastAsia="宋体" w:cs="宋体"/>
          <w:b/>
          <w:bCs/>
          <w:snapToGrid w:val="0"/>
          <w:color w:val="000000" w:themeColor="text1"/>
          <w:kern w:val="0"/>
          <w:sz w:val="21"/>
          <w:szCs w:val="21"/>
          <w:shd w:val="clear" w:color="auto" w:fill="FFFFFF"/>
          <w14:textFill>
            <w14:solidFill>
              <w14:schemeClr w14:val="tx1"/>
            </w14:solidFill>
          </w14:textFill>
        </w:rPr>
        <w:t>、</w:t>
      </w:r>
      <w:r>
        <w:rPr>
          <w:rFonts w:hint="eastAsia" w:ascii="宋体" w:hAnsi="宋体" w:eastAsia="宋体" w:cs="宋体"/>
          <w:b/>
          <w:bCs/>
          <w:snapToGrid w:val="0"/>
          <w:color w:val="000000" w:themeColor="text1"/>
          <w:kern w:val="0"/>
          <w:sz w:val="21"/>
          <w:szCs w:val="21"/>
          <w:shd w:val="clear" w:color="auto" w:fill="FFFFFF"/>
          <w:lang w:val="en-US" w:eastAsia="zh-CN"/>
          <w14:textFill>
            <w14:solidFill>
              <w14:schemeClr w14:val="tx1"/>
            </w14:solidFill>
          </w14:textFill>
        </w:rPr>
        <w:t>▲</w:t>
      </w:r>
      <w:r>
        <w:rPr>
          <w:rFonts w:hint="eastAsia" w:ascii="宋体" w:hAnsi="宋体" w:eastAsia="宋体" w:cs="宋体"/>
          <w:b/>
          <w:bCs/>
          <w:snapToGrid w:val="0"/>
          <w:color w:val="000000" w:themeColor="text1"/>
          <w:kern w:val="0"/>
          <w:sz w:val="21"/>
          <w:szCs w:val="21"/>
          <w:shd w:val="clear" w:color="auto" w:fill="FFFFFF"/>
          <w14:textFill>
            <w14:solidFill>
              <w14:schemeClr w14:val="tx1"/>
            </w14:solidFill>
          </w14:textFill>
        </w:rPr>
        <w:t>所提供的商品需符合国家或国际质量及检验检疫标准，确保</w:t>
      </w:r>
      <w:r>
        <w:rPr>
          <w:rFonts w:hint="eastAsia" w:ascii="宋体" w:hAnsi="宋体" w:eastAsia="宋体" w:cs="宋体"/>
          <w:b/>
          <w:bCs/>
          <w:snapToGrid w:val="0"/>
          <w:color w:val="000000" w:themeColor="text1"/>
          <w:kern w:val="0"/>
          <w:sz w:val="21"/>
          <w:szCs w:val="21"/>
          <w:shd w:val="clear" w:color="auto" w:fill="FFFFFF"/>
          <w:lang w:val="en-US" w:eastAsia="zh-CN"/>
          <w14:textFill>
            <w14:solidFill>
              <w14:schemeClr w14:val="tx1"/>
            </w14:solidFill>
          </w14:textFill>
        </w:rPr>
        <w:t>无假冒伪劣产品</w:t>
      </w:r>
      <w:r>
        <w:rPr>
          <w:rFonts w:hint="eastAsia" w:ascii="宋体" w:hAnsi="宋体" w:eastAsia="宋体" w:cs="宋体"/>
          <w:b/>
          <w:bCs/>
          <w:snapToGrid w:val="0"/>
          <w:color w:val="000000" w:themeColor="text1"/>
          <w:kern w:val="0"/>
          <w:sz w:val="21"/>
          <w:szCs w:val="21"/>
          <w:shd w:val="clear" w:color="auto" w:fill="FFFFFF"/>
          <w14:textFill>
            <w14:solidFill>
              <w14:schemeClr w14:val="tx1"/>
            </w14:solidFill>
          </w14:textFill>
        </w:rPr>
        <w:t>。</w:t>
      </w:r>
    </w:p>
    <w:p w14:paraId="49326AA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color w:val="000000" w:themeColor="text1"/>
          <w:kern w:val="0"/>
          <w:sz w:val="21"/>
          <w:szCs w:val="21"/>
          <w:shd w:val="clear" w:color="auto" w:fill="FFFFFF"/>
          <w14:textFill>
            <w14:solidFill>
              <w14:schemeClr w14:val="tx1"/>
            </w14:solidFill>
          </w14:textFill>
        </w:rPr>
      </w:pPr>
      <w:r>
        <w:rPr>
          <w:rFonts w:hint="eastAsia" w:ascii="宋体" w:hAnsi="宋体" w:eastAsia="宋体" w:cs="宋体"/>
          <w:snapToGrid w:val="0"/>
          <w:color w:val="000000" w:themeColor="text1"/>
          <w:kern w:val="0"/>
          <w:sz w:val="21"/>
          <w:szCs w:val="21"/>
          <w:shd w:val="clear" w:color="auto" w:fill="FFFFFF"/>
          <w:lang w:val="en-US" w:eastAsia="zh-CN"/>
          <w14:textFill>
            <w14:solidFill>
              <w14:schemeClr w14:val="tx1"/>
            </w14:solidFill>
          </w14:textFill>
        </w:rPr>
        <w:t>2</w:t>
      </w:r>
      <w:r>
        <w:rPr>
          <w:rFonts w:hint="eastAsia" w:ascii="宋体" w:hAnsi="宋体" w:eastAsia="宋体" w:cs="宋体"/>
          <w:snapToGrid w:val="0"/>
          <w:color w:val="000000" w:themeColor="text1"/>
          <w:kern w:val="0"/>
          <w:sz w:val="21"/>
          <w:szCs w:val="21"/>
          <w:shd w:val="clear" w:color="auto" w:fill="FFFFFF"/>
          <w14:textFill>
            <w14:solidFill>
              <w14:schemeClr w14:val="tx1"/>
            </w14:solidFill>
          </w14:textFill>
        </w:rPr>
        <w:t>、</w:t>
      </w:r>
      <w:r>
        <w:rPr>
          <w:rFonts w:hint="eastAsia" w:ascii="宋体" w:hAnsi="宋体" w:eastAsia="宋体" w:cs="宋体"/>
          <w:snapToGrid w:val="0"/>
          <w:color w:val="000000" w:themeColor="text1"/>
          <w:kern w:val="0"/>
          <w:sz w:val="21"/>
          <w:szCs w:val="21"/>
          <w:shd w:val="clear" w:color="auto" w:fill="FFFFFF"/>
          <w:lang w:val="en-US" w:eastAsia="zh-CN"/>
          <w14:textFill>
            <w14:solidFill>
              <w14:schemeClr w14:val="tx1"/>
            </w14:solidFill>
          </w14:textFill>
        </w:rPr>
        <w:t>供应商</w:t>
      </w:r>
      <w:r>
        <w:rPr>
          <w:rFonts w:hint="eastAsia" w:ascii="宋体" w:hAnsi="宋体" w:eastAsia="宋体" w:cs="宋体"/>
          <w:snapToGrid w:val="0"/>
          <w:color w:val="000000" w:themeColor="text1"/>
          <w:kern w:val="0"/>
          <w:sz w:val="21"/>
          <w:szCs w:val="21"/>
          <w:shd w:val="clear" w:color="auto" w:fill="FFFFFF"/>
          <w14:textFill>
            <w14:solidFill>
              <w14:schemeClr w14:val="tx1"/>
            </w14:solidFill>
          </w14:textFill>
        </w:rPr>
        <w:t>在合同签订、采购人提供汇总清单后15个工作日内，通过</w:t>
      </w:r>
      <w:r>
        <w:rPr>
          <w:rFonts w:hint="eastAsia" w:ascii="宋体" w:hAnsi="宋体" w:eastAsia="宋体" w:cs="宋体"/>
          <w:snapToGrid w:val="0"/>
          <w:color w:val="000000" w:themeColor="text1"/>
          <w:kern w:val="0"/>
          <w:sz w:val="21"/>
          <w:szCs w:val="21"/>
          <w:shd w:val="clear" w:color="auto" w:fill="FFFFFF"/>
          <w:lang w:val="en-US" w:eastAsia="zh-CN"/>
          <w14:textFill>
            <w14:solidFill>
              <w14:schemeClr w14:val="tx1"/>
            </w14:solidFill>
          </w14:textFill>
        </w:rPr>
        <w:t>自行配送或</w:t>
      </w:r>
      <w:r>
        <w:rPr>
          <w:rFonts w:hint="eastAsia" w:ascii="宋体" w:hAnsi="宋体" w:eastAsia="宋体" w:cs="宋体"/>
          <w:snapToGrid w:val="0"/>
          <w:color w:val="000000" w:themeColor="text1"/>
          <w:kern w:val="0"/>
          <w:sz w:val="21"/>
          <w:szCs w:val="21"/>
          <w:shd w:val="clear" w:color="auto" w:fill="FFFFFF"/>
          <w14:textFill>
            <w14:solidFill>
              <w14:schemeClr w14:val="tx1"/>
            </w14:solidFill>
          </w14:textFill>
        </w:rPr>
        <w:t>快递（快递费用由</w:t>
      </w:r>
      <w:r>
        <w:rPr>
          <w:rFonts w:hint="eastAsia" w:ascii="宋体" w:hAnsi="宋体" w:eastAsia="宋体" w:cs="宋体"/>
          <w:snapToGrid w:val="0"/>
          <w:color w:val="000000" w:themeColor="text1"/>
          <w:kern w:val="0"/>
          <w:sz w:val="21"/>
          <w:szCs w:val="21"/>
          <w:shd w:val="clear" w:color="auto" w:fill="FFFFFF"/>
          <w:lang w:val="en-US" w:eastAsia="zh-CN"/>
          <w14:textFill>
            <w14:solidFill>
              <w14:schemeClr w14:val="tx1"/>
            </w14:solidFill>
          </w14:textFill>
        </w:rPr>
        <w:t>供应商</w:t>
      </w:r>
      <w:r>
        <w:rPr>
          <w:rFonts w:hint="eastAsia" w:ascii="宋体" w:hAnsi="宋体" w:eastAsia="宋体" w:cs="宋体"/>
          <w:snapToGrid w:val="0"/>
          <w:color w:val="000000" w:themeColor="text1"/>
          <w:kern w:val="0"/>
          <w:sz w:val="21"/>
          <w:szCs w:val="21"/>
          <w:shd w:val="clear" w:color="auto" w:fill="FFFFFF"/>
          <w14:textFill>
            <w14:solidFill>
              <w14:schemeClr w14:val="tx1"/>
            </w14:solidFill>
          </w14:textFill>
        </w:rPr>
        <w:t>承担）送达到采购人的指定地点，并在每一</w:t>
      </w:r>
      <w:r>
        <w:rPr>
          <w:rFonts w:hint="eastAsia" w:ascii="宋体" w:hAnsi="宋体" w:eastAsia="宋体" w:cs="宋体"/>
          <w:snapToGrid w:val="0"/>
          <w:color w:val="000000" w:themeColor="text1"/>
          <w:kern w:val="0"/>
          <w:sz w:val="21"/>
          <w:szCs w:val="21"/>
          <w:shd w:val="clear" w:color="auto" w:fill="FFFFFF"/>
          <w:lang w:val="en-US" w:eastAsia="zh-CN"/>
          <w14:textFill>
            <w14:solidFill>
              <w14:schemeClr w14:val="tx1"/>
            </w14:solidFill>
          </w14:textFill>
        </w:rPr>
        <w:t>批次</w:t>
      </w:r>
      <w:r>
        <w:rPr>
          <w:rFonts w:hint="eastAsia" w:ascii="宋体" w:hAnsi="宋体" w:eastAsia="宋体" w:cs="宋体"/>
          <w:snapToGrid w:val="0"/>
          <w:color w:val="000000" w:themeColor="text1"/>
          <w:kern w:val="0"/>
          <w:sz w:val="21"/>
          <w:szCs w:val="21"/>
          <w:shd w:val="clear" w:color="auto" w:fill="FFFFFF"/>
          <w14:textFill>
            <w14:solidFill>
              <w14:schemeClr w14:val="tx1"/>
            </w14:solidFill>
          </w14:textFill>
        </w:rPr>
        <w:t>中附上商品清单，快递过程中如有商品漏发、破损、破包、遗失等情况，由</w:t>
      </w:r>
      <w:r>
        <w:rPr>
          <w:rFonts w:hint="eastAsia" w:ascii="宋体" w:hAnsi="宋体" w:eastAsia="宋体" w:cs="宋体"/>
          <w:snapToGrid w:val="0"/>
          <w:color w:val="000000" w:themeColor="text1"/>
          <w:kern w:val="0"/>
          <w:sz w:val="21"/>
          <w:szCs w:val="21"/>
          <w:shd w:val="clear" w:color="auto" w:fill="FFFFFF"/>
          <w:lang w:val="en-US" w:eastAsia="zh-CN"/>
          <w14:textFill>
            <w14:solidFill>
              <w14:schemeClr w14:val="tx1"/>
            </w14:solidFill>
          </w14:textFill>
        </w:rPr>
        <w:t>供应商</w:t>
      </w:r>
      <w:r>
        <w:rPr>
          <w:rFonts w:hint="eastAsia" w:ascii="宋体" w:hAnsi="宋体" w:eastAsia="宋体" w:cs="宋体"/>
          <w:snapToGrid w:val="0"/>
          <w:color w:val="000000" w:themeColor="text1"/>
          <w:kern w:val="0"/>
          <w:sz w:val="21"/>
          <w:szCs w:val="21"/>
          <w:shd w:val="clear" w:color="auto" w:fill="FFFFFF"/>
          <w14:textFill>
            <w14:solidFill>
              <w14:schemeClr w14:val="tx1"/>
            </w14:solidFill>
          </w14:textFill>
        </w:rPr>
        <w:t>承担损失并补发。</w:t>
      </w:r>
    </w:p>
    <w:p w14:paraId="02295F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napToGrid w:val="0"/>
          <w:color w:val="000000" w:themeColor="text1"/>
          <w:kern w:val="0"/>
          <w:sz w:val="21"/>
          <w:szCs w:val="21"/>
          <w:shd w:val="clear" w:color="auto" w:fill="FFFFFF"/>
          <w14:textFill>
            <w14:solidFill>
              <w14:schemeClr w14:val="tx1"/>
            </w14:solidFill>
          </w14:textFill>
        </w:rPr>
      </w:pPr>
      <w:r>
        <w:rPr>
          <w:rFonts w:hint="eastAsia" w:ascii="宋体" w:hAnsi="宋体" w:eastAsia="宋体" w:cs="宋体"/>
          <w:bCs/>
          <w:snapToGrid w:val="0"/>
          <w:color w:val="000000" w:themeColor="text1"/>
          <w:kern w:val="0"/>
          <w:sz w:val="21"/>
          <w:szCs w:val="21"/>
          <w:shd w:val="clear" w:color="auto" w:fill="FFFFFF"/>
          <w:lang w:val="en-US" w:eastAsia="zh-CN"/>
          <w14:textFill>
            <w14:solidFill>
              <w14:schemeClr w14:val="tx1"/>
            </w14:solidFill>
          </w14:textFill>
        </w:rPr>
        <w:t>3</w:t>
      </w:r>
      <w:r>
        <w:rPr>
          <w:rFonts w:hint="eastAsia" w:ascii="宋体" w:hAnsi="宋体" w:eastAsia="宋体" w:cs="宋体"/>
          <w:bCs/>
          <w:snapToGrid w:val="0"/>
          <w:color w:val="000000" w:themeColor="text1"/>
          <w:kern w:val="0"/>
          <w:sz w:val="21"/>
          <w:szCs w:val="21"/>
          <w:shd w:val="clear" w:color="auto" w:fill="FFFFFF"/>
          <w14:textFill>
            <w14:solidFill>
              <w14:schemeClr w14:val="tx1"/>
            </w14:solidFill>
          </w14:textFill>
        </w:rPr>
        <w:t>、由</w:t>
      </w:r>
      <w:r>
        <w:rPr>
          <w:rFonts w:hint="eastAsia" w:ascii="宋体" w:hAnsi="宋体" w:eastAsia="宋体" w:cs="宋体"/>
          <w:snapToGrid w:val="0"/>
          <w:color w:val="000000" w:themeColor="text1"/>
          <w:kern w:val="0"/>
          <w:sz w:val="21"/>
          <w:szCs w:val="21"/>
          <w:shd w:val="clear" w:color="auto" w:fill="FFFFFF"/>
          <w:lang w:val="en-US" w:eastAsia="zh-CN"/>
          <w14:textFill>
            <w14:solidFill>
              <w14:schemeClr w14:val="tx1"/>
            </w14:solidFill>
          </w14:textFill>
        </w:rPr>
        <w:t>供应商</w:t>
      </w:r>
      <w:r>
        <w:rPr>
          <w:rFonts w:hint="eastAsia" w:ascii="宋体" w:hAnsi="宋体" w:eastAsia="宋体" w:cs="宋体"/>
          <w:bCs/>
          <w:snapToGrid w:val="0"/>
          <w:color w:val="000000" w:themeColor="text1"/>
          <w:kern w:val="0"/>
          <w:sz w:val="21"/>
          <w:szCs w:val="21"/>
          <w:shd w:val="clear" w:color="auto" w:fill="FFFFFF"/>
          <w14:textFill>
            <w14:solidFill>
              <w14:schemeClr w14:val="tx1"/>
            </w14:solidFill>
          </w14:textFill>
        </w:rPr>
        <w:t>负责对每份清单进行核对并汇总，并在采购完成后提供最终的汇总表</w:t>
      </w:r>
      <w:r>
        <w:rPr>
          <w:rFonts w:hint="eastAsia" w:ascii="宋体" w:hAnsi="宋体" w:eastAsia="宋体" w:cs="宋体"/>
          <w:snapToGrid w:val="0"/>
          <w:color w:val="000000" w:themeColor="text1"/>
          <w:kern w:val="0"/>
          <w:sz w:val="21"/>
          <w:szCs w:val="21"/>
          <w:shd w:val="clear" w:color="auto" w:fill="FFFFFF"/>
          <w14:textFill>
            <w14:solidFill>
              <w14:schemeClr w14:val="tx1"/>
            </w14:solidFill>
          </w14:textFill>
        </w:rPr>
        <w:t>，报采购人确认</w:t>
      </w:r>
      <w:r>
        <w:rPr>
          <w:rFonts w:hint="eastAsia" w:ascii="宋体" w:hAnsi="宋体" w:eastAsia="宋体" w:cs="宋体"/>
          <w:bCs/>
          <w:snapToGrid w:val="0"/>
          <w:color w:val="000000" w:themeColor="text1"/>
          <w:kern w:val="0"/>
          <w:sz w:val="21"/>
          <w:szCs w:val="21"/>
          <w:shd w:val="clear" w:color="auto" w:fill="FFFFFF"/>
          <w14:textFill>
            <w14:solidFill>
              <w14:schemeClr w14:val="tx1"/>
            </w14:solidFill>
          </w14:textFill>
        </w:rPr>
        <w:t>。如有错误，</w:t>
      </w:r>
      <w:r>
        <w:rPr>
          <w:rFonts w:hint="eastAsia" w:ascii="宋体" w:hAnsi="宋体" w:eastAsia="宋体" w:cs="宋体"/>
          <w:snapToGrid w:val="0"/>
          <w:color w:val="000000" w:themeColor="text1"/>
          <w:kern w:val="0"/>
          <w:sz w:val="21"/>
          <w:szCs w:val="21"/>
          <w:shd w:val="clear" w:color="auto" w:fill="FFFFFF"/>
          <w14:textFill>
            <w14:solidFill>
              <w14:schemeClr w14:val="tx1"/>
            </w14:solidFill>
          </w14:textFill>
        </w:rPr>
        <w:t>由此所产生的损失由</w:t>
      </w:r>
      <w:r>
        <w:rPr>
          <w:rFonts w:hint="eastAsia" w:ascii="宋体" w:hAnsi="宋体" w:eastAsia="宋体" w:cs="宋体"/>
          <w:snapToGrid w:val="0"/>
          <w:color w:val="000000" w:themeColor="text1"/>
          <w:kern w:val="0"/>
          <w:sz w:val="21"/>
          <w:szCs w:val="21"/>
          <w:shd w:val="clear" w:color="auto" w:fill="FFFFFF"/>
          <w:lang w:val="en-US" w:eastAsia="zh-CN"/>
          <w14:textFill>
            <w14:solidFill>
              <w14:schemeClr w14:val="tx1"/>
            </w14:solidFill>
          </w14:textFill>
        </w:rPr>
        <w:t>供应商</w:t>
      </w:r>
      <w:r>
        <w:rPr>
          <w:rFonts w:hint="eastAsia" w:ascii="宋体" w:hAnsi="宋体" w:eastAsia="宋体" w:cs="宋体"/>
          <w:snapToGrid w:val="0"/>
          <w:color w:val="000000" w:themeColor="text1"/>
          <w:kern w:val="0"/>
          <w:sz w:val="21"/>
          <w:szCs w:val="21"/>
          <w:shd w:val="clear" w:color="auto" w:fill="FFFFFF"/>
          <w14:textFill>
            <w14:solidFill>
              <w14:schemeClr w14:val="tx1"/>
            </w14:solidFill>
          </w14:textFill>
        </w:rPr>
        <w:t>自行承担。</w:t>
      </w:r>
    </w:p>
    <w:p w14:paraId="25E0AF2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napToGrid w:val="0"/>
          <w:color w:val="000000" w:themeColor="text1"/>
          <w:kern w:val="0"/>
          <w:sz w:val="21"/>
          <w:szCs w:val="21"/>
          <w14:textFill>
            <w14:solidFill>
              <w14:schemeClr w14:val="tx1"/>
            </w14:solidFill>
          </w14:textFill>
        </w:rPr>
      </w:pPr>
      <w:r>
        <w:rPr>
          <w:rFonts w:hint="eastAsia" w:ascii="宋体" w:hAnsi="宋体" w:eastAsia="宋体" w:cs="宋体"/>
          <w:bCs/>
          <w:snapToGrid w:val="0"/>
          <w:color w:val="000000" w:themeColor="text1"/>
          <w:kern w:val="0"/>
          <w:sz w:val="21"/>
          <w:szCs w:val="21"/>
          <w:lang w:val="en-US" w:eastAsia="zh-CN"/>
          <w14:textFill>
            <w14:solidFill>
              <w14:schemeClr w14:val="tx1"/>
            </w14:solidFill>
          </w14:textFill>
        </w:rPr>
        <w:t>4</w:t>
      </w:r>
      <w:r>
        <w:rPr>
          <w:rFonts w:hint="eastAsia" w:ascii="宋体" w:hAnsi="宋体" w:eastAsia="宋体" w:cs="宋体"/>
          <w:bCs/>
          <w:snapToGrid w:val="0"/>
          <w:color w:val="000000" w:themeColor="text1"/>
          <w:kern w:val="0"/>
          <w:sz w:val="21"/>
          <w:szCs w:val="21"/>
          <w14:textFill>
            <w14:solidFill>
              <w14:schemeClr w14:val="tx1"/>
            </w14:solidFill>
          </w14:textFill>
        </w:rPr>
        <w:t>、所有商品的剩余质保期超过商品保质期的一半时间。</w:t>
      </w:r>
    </w:p>
    <w:p w14:paraId="0BED728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napToGrid w:val="0"/>
          <w:color w:val="000000" w:themeColor="text1"/>
          <w:kern w:val="0"/>
          <w:sz w:val="21"/>
          <w:szCs w:val="21"/>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14:textFill>
            <w14:solidFill>
              <w14:schemeClr w14:val="tx1"/>
            </w14:solidFill>
          </w14:textFill>
        </w:rPr>
        <w:t>5</w:t>
      </w:r>
      <w:r>
        <w:rPr>
          <w:rFonts w:hint="eastAsia" w:ascii="宋体" w:hAnsi="宋体" w:eastAsia="宋体" w:cs="宋体"/>
          <w:snapToGrid w:val="0"/>
          <w:color w:val="000000" w:themeColor="text1"/>
          <w:kern w:val="0"/>
          <w:sz w:val="21"/>
          <w:szCs w:val="21"/>
          <w14:textFill>
            <w14:solidFill>
              <w14:schemeClr w14:val="tx1"/>
            </w14:solidFill>
          </w14:textFill>
        </w:rPr>
        <w:t>、</w:t>
      </w:r>
      <w:r>
        <w:rPr>
          <w:rFonts w:hint="eastAsia" w:ascii="宋体" w:hAnsi="宋体" w:eastAsia="宋体" w:cs="宋体"/>
          <w:snapToGrid w:val="0"/>
          <w:color w:val="000000" w:themeColor="text1"/>
          <w:kern w:val="0"/>
          <w:sz w:val="21"/>
          <w:szCs w:val="21"/>
          <w:shd w:val="clear" w:color="auto" w:fill="FFFFFF"/>
          <w:lang w:val="en-US" w:eastAsia="zh-CN"/>
          <w14:textFill>
            <w14:solidFill>
              <w14:schemeClr w14:val="tx1"/>
            </w14:solidFill>
          </w14:textFill>
        </w:rPr>
        <w:t>供应商</w:t>
      </w:r>
      <w:r>
        <w:rPr>
          <w:rFonts w:hint="eastAsia" w:ascii="宋体" w:hAnsi="宋体" w:eastAsia="宋体" w:cs="宋体"/>
          <w:bCs/>
          <w:snapToGrid w:val="0"/>
          <w:color w:val="000000" w:themeColor="text1"/>
          <w:kern w:val="0"/>
          <w:sz w:val="21"/>
          <w:szCs w:val="21"/>
          <w14:textFill>
            <w14:solidFill>
              <w14:schemeClr w14:val="tx1"/>
            </w14:solidFill>
          </w14:textFill>
        </w:rPr>
        <w:t>对采购人的人员信息负有保密义务，因</w:t>
      </w:r>
      <w:r>
        <w:rPr>
          <w:rFonts w:hint="eastAsia" w:ascii="宋体" w:hAnsi="宋体" w:eastAsia="宋体" w:cs="宋体"/>
          <w:snapToGrid w:val="0"/>
          <w:color w:val="000000" w:themeColor="text1"/>
          <w:kern w:val="0"/>
          <w:sz w:val="21"/>
          <w:szCs w:val="21"/>
          <w:shd w:val="clear" w:color="auto" w:fill="FFFFFF"/>
          <w:lang w:val="en-US" w:eastAsia="zh-CN"/>
          <w14:textFill>
            <w14:solidFill>
              <w14:schemeClr w14:val="tx1"/>
            </w14:solidFill>
          </w14:textFill>
        </w:rPr>
        <w:t>供应商</w:t>
      </w:r>
      <w:r>
        <w:rPr>
          <w:rFonts w:hint="eastAsia" w:ascii="宋体" w:hAnsi="宋体" w:eastAsia="宋体" w:cs="宋体"/>
          <w:bCs/>
          <w:snapToGrid w:val="0"/>
          <w:color w:val="000000" w:themeColor="text1"/>
          <w:kern w:val="0"/>
          <w:sz w:val="21"/>
          <w:szCs w:val="21"/>
          <w14:textFill>
            <w14:solidFill>
              <w14:schemeClr w14:val="tx1"/>
            </w14:solidFill>
          </w14:textFill>
        </w:rPr>
        <w:t>泄密对采购人造成的任何损失和费用均由</w:t>
      </w:r>
      <w:r>
        <w:rPr>
          <w:rFonts w:hint="eastAsia" w:ascii="宋体" w:hAnsi="宋体" w:eastAsia="宋体" w:cs="宋体"/>
          <w:bCs/>
          <w:snapToGrid w:val="0"/>
          <w:color w:val="000000" w:themeColor="text1"/>
          <w:kern w:val="0"/>
          <w:sz w:val="21"/>
          <w:szCs w:val="21"/>
          <w:lang w:eastAsia="zh-CN"/>
          <w14:textFill>
            <w14:solidFill>
              <w14:schemeClr w14:val="tx1"/>
            </w14:solidFill>
          </w14:textFill>
        </w:rPr>
        <w:t>中标人</w:t>
      </w:r>
      <w:r>
        <w:rPr>
          <w:rFonts w:hint="eastAsia" w:ascii="宋体" w:hAnsi="宋体" w:eastAsia="宋体" w:cs="宋体"/>
          <w:bCs/>
          <w:snapToGrid w:val="0"/>
          <w:color w:val="000000" w:themeColor="text1"/>
          <w:kern w:val="0"/>
          <w:sz w:val="21"/>
          <w:szCs w:val="21"/>
          <w14:textFill>
            <w14:solidFill>
              <w14:schemeClr w14:val="tx1"/>
            </w14:solidFill>
          </w14:textFill>
        </w:rPr>
        <w:t>承担。</w:t>
      </w:r>
    </w:p>
    <w:p w14:paraId="0C6216EF">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napToGrid w:val="0"/>
          <w:color w:val="000000" w:themeColor="text1"/>
          <w:kern w:val="0"/>
          <w:sz w:val="21"/>
          <w:szCs w:val="21"/>
          <w14:textFill>
            <w14:solidFill>
              <w14:schemeClr w14:val="tx1"/>
            </w14:solidFill>
          </w14:textFill>
        </w:rPr>
      </w:pPr>
      <w:r>
        <w:rPr>
          <w:rFonts w:hint="eastAsia" w:ascii="宋体" w:hAnsi="宋体" w:eastAsia="宋体" w:cs="宋体"/>
          <w:bCs/>
          <w:snapToGrid w:val="0"/>
          <w:color w:val="000000" w:themeColor="text1"/>
          <w:kern w:val="0"/>
          <w:sz w:val="21"/>
          <w:szCs w:val="21"/>
          <w:lang w:val="en-US" w:eastAsia="zh-CN"/>
          <w14:textFill>
            <w14:solidFill>
              <w14:schemeClr w14:val="tx1"/>
            </w14:solidFill>
          </w14:textFill>
        </w:rPr>
        <w:t>6</w:t>
      </w:r>
      <w:r>
        <w:rPr>
          <w:rFonts w:hint="eastAsia" w:ascii="宋体" w:hAnsi="宋体" w:eastAsia="宋体" w:cs="宋体"/>
          <w:bCs/>
          <w:snapToGrid w:val="0"/>
          <w:color w:val="000000" w:themeColor="text1"/>
          <w:kern w:val="0"/>
          <w:sz w:val="21"/>
          <w:szCs w:val="21"/>
          <w14:textFill>
            <w14:solidFill>
              <w14:schemeClr w14:val="tx1"/>
            </w14:solidFill>
          </w14:textFill>
        </w:rPr>
        <w:t>、由</w:t>
      </w:r>
      <w:r>
        <w:rPr>
          <w:rFonts w:hint="eastAsia" w:ascii="宋体" w:hAnsi="宋体" w:eastAsia="宋体" w:cs="宋体"/>
          <w:snapToGrid w:val="0"/>
          <w:color w:val="000000" w:themeColor="text1"/>
          <w:kern w:val="0"/>
          <w:sz w:val="21"/>
          <w:szCs w:val="21"/>
          <w:shd w:val="clear" w:color="auto" w:fill="FFFFFF"/>
          <w:lang w:val="en-US" w:eastAsia="zh-CN"/>
          <w14:textFill>
            <w14:solidFill>
              <w14:schemeClr w14:val="tx1"/>
            </w14:solidFill>
          </w14:textFill>
        </w:rPr>
        <w:t>供应商</w:t>
      </w:r>
      <w:r>
        <w:rPr>
          <w:rFonts w:hint="eastAsia" w:ascii="宋体" w:hAnsi="宋体" w:eastAsia="宋体" w:cs="宋体"/>
          <w:bCs/>
          <w:snapToGrid w:val="0"/>
          <w:color w:val="000000" w:themeColor="text1"/>
          <w:kern w:val="0"/>
          <w:sz w:val="21"/>
          <w:szCs w:val="21"/>
          <w14:textFill>
            <w14:solidFill>
              <w14:schemeClr w14:val="tx1"/>
            </w14:solidFill>
          </w14:textFill>
        </w:rPr>
        <w:t>确定专人负责该项工作的解释及对接等实施工作。</w:t>
      </w:r>
    </w:p>
    <w:p w14:paraId="6C502820">
      <w:pPr>
        <w:keepNext w:val="0"/>
        <w:keepLines w:val="0"/>
        <w:pageBreakBefore w:val="0"/>
        <w:widowControl w:val="0"/>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snapToGrid w:val="0"/>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snapToGrid w:val="0"/>
          <w:color w:val="000000" w:themeColor="text1"/>
          <w:kern w:val="0"/>
          <w:sz w:val="21"/>
          <w:szCs w:val="21"/>
          <w:lang w:val="en-US" w:eastAsia="zh-CN"/>
          <w14:textFill>
            <w14:solidFill>
              <w14:schemeClr w14:val="tx1"/>
            </w14:solidFill>
          </w14:textFill>
        </w:rPr>
        <w:t>7、</w:t>
      </w:r>
      <w:r>
        <w:rPr>
          <w:rFonts w:hint="eastAsia" w:ascii="宋体" w:hAnsi="宋体" w:eastAsia="宋体" w:cs="宋体"/>
          <w:snapToGrid w:val="0"/>
          <w:color w:val="000000" w:themeColor="text1"/>
          <w:kern w:val="0"/>
          <w:sz w:val="21"/>
          <w:szCs w:val="21"/>
          <w:shd w:val="clear" w:color="auto" w:fill="FFFFFF"/>
          <w:lang w:val="en-US" w:eastAsia="zh-CN"/>
          <w14:textFill>
            <w14:solidFill>
              <w14:schemeClr w14:val="tx1"/>
            </w14:solidFill>
          </w14:textFill>
        </w:rPr>
        <w:t>供应商</w:t>
      </w:r>
      <w:r>
        <w:rPr>
          <w:rFonts w:hint="eastAsia" w:ascii="宋体" w:hAnsi="宋体" w:eastAsia="宋体" w:cs="宋体"/>
          <w:b w:val="0"/>
          <w:bCs/>
          <w:snapToGrid w:val="0"/>
          <w:color w:val="000000" w:themeColor="text1"/>
          <w:kern w:val="0"/>
          <w:sz w:val="21"/>
          <w:szCs w:val="21"/>
          <w:lang w:val="en-US" w:eastAsia="zh-CN"/>
          <w14:textFill>
            <w14:solidFill>
              <w14:schemeClr w14:val="tx1"/>
            </w14:solidFill>
          </w14:textFill>
        </w:rPr>
        <w:t>能够提供 “产品发放电子商务系统”或“商城管理软件”，支持PC端和手机端应用。根据采购人的业务流程定制化开发，提供个性化的电商服务，可选购展示商品及统计采购人挑选商品情况。</w:t>
      </w:r>
    </w:p>
    <w:p w14:paraId="0C6AEB57">
      <w:pPr>
        <w:keepNext w:val="0"/>
        <w:keepLines w:val="0"/>
        <w:pageBreakBefore w:val="0"/>
        <w:widowControl w:val="0"/>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snapToGrid w:val="0"/>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snapToGrid w:val="0"/>
          <w:color w:val="000000" w:themeColor="text1"/>
          <w:kern w:val="0"/>
          <w:sz w:val="21"/>
          <w:szCs w:val="21"/>
          <w:lang w:val="en-US" w:eastAsia="zh-CN"/>
          <w14:textFill>
            <w14:solidFill>
              <w14:schemeClr w14:val="tx1"/>
            </w14:solidFill>
          </w14:textFill>
        </w:rPr>
        <w:t>8、供应商应能提供配送产品的合格的检测报告，中标后按采购人要求提供原件核查。</w:t>
      </w:r>
    </w:p>
    <w:p w14:paraId="4B6F1554">
      <w:pPr>
        <w:keepNext w:val="0"/>
        <w:keepLines w:val="0"/>
        <w:pageBreakBefore w:val="0"/>
        <w:widowControl w:val="0"/>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snapToGrid w:val="0"/>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snapToGrid w:val="0"/>
          <w:color w:val="000000" w:themeColor="text1"/>
          <w:kern w:val="0"/>
          <w:sz w:val="21"/>
          <w:szCs w:val="21"/>
          <w:lang w:val="en-US" w:eastAsia="zh-CN"/>
          <w14:textFill>
            <w14:solidFill>
              <w14:schemeClr w14:val="tx1"/>
            </w14:solidFill>
          </w14:textFill>
        </w:rPr>
        <w:t>9、产品到达现场后，采购人有权对产品进行检测。供应商必须派专员到现场与采购人一起开箱检验,核对供货清单；若有缺少或损坏，供应商应立即补足或更换全新同规格产品，并承担相关费用，给采购人造成损失的，采购人保留向其索赔的权利。</w:t>
      </w:r>
    </w:p>
    <w:p w14:paraId="03EA0A79">
      <w:pPr>
        <w:keepNext w:val="0"/>
        <w:keepLines w:val="0"/>
        <w:pageBreakBefore w:val="0"/>
        <w:widowControl w:val="0"/>
        <w:shd w:val="clear"/>
        <w:kinsoku/>
        <w:wordWrap/>
        <w:overflowPunct/>
        <w:topLinePunct w:val="0"/>
        <w:autoSpaceDE/>
        <w:autoSpaceDN/>
        <w:bidi w:val="0"/>
        <w:snapToGrid w:val="0"/>
        <w:spacing w:line="360" w:lineRule="auto"/>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val="en-US" w:eastAsia="zh-CN"/>
        </w:rPr>
        <w:t>）劳保用品需求清单</w:t>
      </w:r>
    </w:p>
    <w:p w14:paraId="5E13273E">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注：根据采购人劳保用品实际需求情况，最终配送商品可能不在下列需求清单范围内容。</w:t>
      </w:r>
      <w:r>
        <w:rPr>
          <w:rFonts w:hint="eastAsia" w:ascii="宋体" w:hAnsi="宋体" w:eastAsia="宋体" w:cs="宋体"/>
          <w:b/>
          <w:bCs w:val="0"/>
          <w:snapToGrid w:val="0"/>
          <w:color w:val="000000" w:themeColor="text1"/>
          <w:kern w:val="0"/>
          <w:sz w:val="21"/>
          <w:szCs w:val="21"/>
          <w:shd w:val="clear" w:color="auto" w:fill="FFFFFF"/>
          <w:lang w:val="en-US" w:eastAsia="zh-CN"/>
          <w14:textFill>
            <w14:solidFill>
              <w14:schemeClr w14:val="tx1"/>
            </w14:solidFill>
          </w14:textFill>
        </w:rPr>
        <w:t>▲</w:t>
      </w:r>
      <w:r>
        <w:rPr>
          <w:rFonts w:hint="eastAsia" w:ascii="宋体" w:hAnsi="宋体" w:cs="宋体"/>
          <w:b/>
          <w:bCs/>
          <w:color w:val="auto"/>
          <w:sz w:val="21"/>
          <w:szCs w:val="21"/>
          <w:highlight w:val="none"/>
          <w:lang w:val="en-US" w:eastAsia="zh-CN"/>
        </w:rPr>
        <w:t>对于不在清单范围内得商品，供应商承诺按同品牌、规格产品京东官方店或京东自营旗舰店价格孰低者*中标成交折扣率作为供货价格。</w:t>
      </w:r>
    </w:p>
    <w:tbl>
      <w:tblPr>
        <w:tblStyle w:val="48"/>
        <w:tblW w:w="97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51"/>
        <w:gridCol w:w="1152"/>
        <w:gridCol w:w="4898"/>
        <w:gridCol w:w="1755"/>
      </w:tblGrid>
      <w:tr w14:paraId="5911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91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0B3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014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商品要求</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20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r>
      <w:tr w14:paraId="5437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0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洗发护发类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9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9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黛丝恩植萃护发素滋润亮泽型(绿）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BEB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480ml</w:t>
            </w:r>
            <w:r>
              <w:rPr>
                <w:rFonts w:hint="eastAsia" w:ascii="宋体" w:hAnsi="宋体" w:eastAsia="宋体" w:cs="宋体"/>
                <w:i w:val="0"/>
                <w:iCs w:val="0"/>
                <w:color w:val="000000"/>
                <w:kern w:val="0"/>
                <w:sz w:val="21"/>
                <w:szCs w:val="21"/>
                <w:u w:val="none"/>
                <w:lang w:val="en-US" w:eastAsia="zh-CN" w:bidi="ar"/>
              </w:rPr>
              <w:t>/瓶</w:t>
            </w:r>
          </w:p>
        </w:tc>
      </w:tr>
      <w:tr w14:paraId="28F1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F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洗发护发类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F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B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黛丝恩 致美洗发水（控油丰盈型）</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9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450ml/瓶</w:t>
            </w:r>
          </w:p>
        </w:tc>
      </w:tr>
      <w:tr w14:paraId="2C23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F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洗发护发类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A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1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水之密语净润臻养洗发露(控油型)</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6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600ml/瓶</w:t>
            </w:r>
          </w:p>
        </w:tc>
      </w:tr>
      <w:tr w14:paraId="15C71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2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洗发护发类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F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9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惠润洗发露（绿野芳香）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3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600ml/瓶</w:t>
            </w:r>
          </w:p>
        </w:tc>
      </w:tr>
      <w:tr w14:paraId="39A8F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6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洗发护发类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F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1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惠润倍柔护发素（绿野芳香）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9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600ml/瓶</w:t>
            </w:r>
          </w:p>
        </w:tc>
      </w:tr>
      <w:tr w14:paraId="3294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9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洗发护发类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1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3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欧莱雅玻尿酸洗发露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B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700ml/瓶</w:t>
            </w:r>
          </w:p>
        </w:tc>
      </w:tr>
      <w:tr w14:paraId="4F33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4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洗发护发类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2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8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欧莱雅透明质酸水润洗发水</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D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700ml/瓶</w:t>
            </w:r>
          </w:p>
        </w:tc>
      </w:tr>
      <w:tr w14:paraId="00E5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3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洗发护发类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A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7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SR欧舒丹5合1草本精华修护洗发露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6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r>
      <w:tr w14:paraId="465F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B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洗发护发类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3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7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卡诗白金赋活舒盈洗发水</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E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r>
      <w:tr w14:paraId="10978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5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口腔洗护类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5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7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云南白药牙膏（薄荷香型）</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4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150g/盒</w:t>
            </w:r>
          </w:p>
        </w:tc>
      </w:tr>
      <w:tr w14:paraId="2FC93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A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口腔洗护类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0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B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狮王齿力佳儿童牙膏草莓（2-12岁适用）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5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50g/支</w:t>
            </w:r>
          </w:p>
        </w:tc>
      </w:tr>
      <w:tr w14:paraId="7A47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A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口腔洗护类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9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5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花王清新薄荷牙膏</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8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165g/支</w:t>
            </w:r>
          </w:p>
        </w:tc>
      </w:tr>
      <w:tr w14:paraId="6CE6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6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口腔洗护类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C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7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佳洁士全优7效牙膏（祛牙渍健白）</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2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180g/支</w:t>
            </w:r>
          </w:p>
        </w:tc>
      </w:tr>
      <w:tr w14:paraId="327D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E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口腔洗护类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7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9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狮王葡萄柚小苏打元气美白牙膏</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D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120g/支</w:t>
            </w:r>
          </w:p>
        </w:tc>
      </w:tr>
      <w:tr w14:paraId="1FBE0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D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口腔洗护类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6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D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狮王细齿洁宽薄珍珠白牙刷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4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2支装</w:t>
            </w:r>
          </w:p>
        </w:tc>
      </w:tr>
      <w:tr w14:paraId="1DDDD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8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口腔洗护类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A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1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惠百施48孔舒适倍护宽头牙刷(软毛）</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A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1只装</w:t>
            </w:r>
          </w:p>
        </w:tc>
      </w:tr>
      <w:tr w14:paraId="77D0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D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口腔洗护类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E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B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国产狮王小狮王儿童牙刷(6-12岁)</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6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1只装</w:t>
            </w:r>
          </w:p>
        </w:tc>
      </w:tr>
      <w:tr w14:paraId="42B5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8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口腔洗护类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4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7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Usmile牙线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7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50只/盒</w:t>
            </w:r>
          </w:p>
        </w:tc>
      </w:tr>
      <w:tr w14:paraId="03E09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0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口腔洗护类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A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3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皓乐齿净澈气息漱口水(爽口青柠)</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7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460ml/瓶</w:t>
            </w:r>
          </w:p>
        </w:tc>
      </w:tr>
      <w:tr w14:paraId="11D52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F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洁肤护肤防晒类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5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0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欧舒丹乳木果滋润护唇膏</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D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4.5g/支</w:t>
            </w:r>
          </w:p>
        </w:tc>
      </w:tr>
      <w:tr w14:paraId="223F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A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洁肤护肤防晒类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E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F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小甘菊修护唇膏</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E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4.8g/支</w:t>
            </w:r>
          </w:p>
        </w:tc>
      </w:tr>
      <w:tr w14:paraId="612C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A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洁肤护肤防晒类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A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6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舒肤佳芦荟护肤沐浴露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1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360g/瓶</w:t>
            </w:r>
          </w:p>
        </w:tc>
      </w:tr>
      <w:tr w14:paraId="557F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8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洁肤护肤防晒类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2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B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力士植萃精油香氛沐浴露（樱花香）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C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550g/瓶</w:t>
            </w:r>
          </w:p>
        </w:tc>
      </w:tr>
      <w:tr w14:paraId="422C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C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洁肤护肤防晒类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E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C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欧舒丹甜扁桃护手霜</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B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30ml/支</w:t>
            </w:r>
          </w:p>
        </w:tc>
      </w:tr>
      <w:tr w14:paraId="7CC0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A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洁肤护肤防晒类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8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C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凡士林特润修护手霜（清香型）</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4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100ML/瓶</w:t>
            </w:r>
          </w:p>
        </w:tc>
      </w:tr>
      <w:tr w14:paraId="395B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7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洁肤护肤防晒类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0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3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安热沙金灿倍护防晒喷雾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D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60g/瓶</w:t>
            </w:r>
          </w:p>
        </w:tc>
      </w:tr>
      <w:tr w14:paraId="0A95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4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洁肤护肤防晒类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5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CC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雅漾舒护温泉喷雾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C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150ml/瓶</w:t>
            </w:r>
          </w:p>
        </w:tc>
      </w:tr>
      <w:tr w14:paraId="79BFA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6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洁肤护肤防晒类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B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5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理肤泉补水面膜</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0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5片/盒</w:t>
            </w:r>
          </w:p>
        </w:tc>
      </w:tr>
      <w:tr w14:paraId="0953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E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洁肤护肤防晒类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A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1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适乐肤神经酰胺屏障修护润肤乳</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E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473ml/瓶</w:t>
            </w:r>
          </w:p>
        </w:tc>
      </w:tr>
      <w:tr w14:paraId="7D3D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6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洁肤护肤防晒类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2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1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超能柠檬草透明皂(T)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F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200g*2/块</w:t>
            </w:r>
          </w:p>
        </w:tc>
      </w:tr>
      <w:tr w14:paraId="1500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2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洁肤护肤防晒类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9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F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多芬柔肤乳霜香皂</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8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90g/块</w:t>
            </w:r>
          </w:p>
        </w:tc>
      </w:tr>
      <w:tr w14:paraId="262C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D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女性用品类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2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6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花王乐而雅超薄系列日用卫生巾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3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25cm*19片/包</w:t>
            </w:r>
          </w:p>
        </w:tc>
      </w:tr>
      <w:tr w14:paraId="7F2B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2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女性用品类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F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B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花王乐而雅超薄系列夜用卫生巾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3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35cm*13片/包</w:t>
            </w:r>
          </w:p>
        </w:tc>
      </w:tr>
      <w:tr w14:paraId="1BA8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2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女性用品类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1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E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苏菲超熟睡超薄裸感肌夜用420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9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8片/包</w:t>
            </w:r>
          </w:p>
        </w:tc>
      </w:tr>
      <w:tr w14:paraId="1A50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E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女性用品类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7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F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苏菲超熟睡安心裤L号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5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5片/包</w:t>
            </w:r>
          </w:p>
        </w:tc>
      </w:tr>
      <w:tr w14:paraId="7A21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E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家用纸张类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9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D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维达蓝色经典有芯卷纸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2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200g*10/提</w:t>
            </w:r>
          </w:p>
        </w:tc>
      </w:tr>
      <w:tr w14:paraId="5737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E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家用纸张类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7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2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维达湿厕纸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C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80片/包</w:t>
            </w:r>
          </w:p>
        </w:tc>
      </w:tr>
      <w:tr w14:paraId="6AC6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C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家用纸张类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4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0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得宝手帕纸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D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12包/提</w:t>
            </w:r>
          </w:p>
        </w:tc>
      </w:tr>
      <w:tr w14:paraId="0EA77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7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家用纸张类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9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A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维达超韧3层抽纸120抽</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C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4包/提</w:t>
            </w:r>
          </w:p>
        </w:tc>
      </w:tr>
      <w:tr w14:paraId="30E0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C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家用纸张类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9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A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清风金装4层2000g无芯卷纸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4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12卷/提</w:t>
            </w:r>
          </w:p>
        </w:tc>
      </w:tr>
      <w:tr w14:paraId="5EB37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B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家用纸张类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3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3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心相印70抽厨房纸巾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F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3包/提</w:t>
            </w:r>
          </w:p>
        </w:tc>
      </w:tr>
      <w:tr w14:paraId="1AE7A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A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家用纸张类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F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C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维达3层厨房卷装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C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85节/包</w:t>
            </w:r>
          </w:p>
        </w:tc>
      </w:tr>
      <w:tr w14:paraId="1B88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D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家用纸张类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B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1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维达厨房湿巾三效合一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8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60片/包</w:t>
            </w:r>
          </w:p>
        </w:tc>
      </w:tr>
      <w:tr w14:paraId="6405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1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家用纸张类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E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9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得宝天鹅湖四层卫生纸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0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160g*10卷/提</w:t>
            </w:r>
          </w:p>
        </w:tc>
      </w:tr>
      <w:tr w14:paraId="4682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9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洗衣清洁类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B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D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奥妙除菌除螨洗衣液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3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1kg/瓶</w:t>
            </w:r>
          </w:p>
        </w:tc>
      </w:tr>
      <w:tr w14:paraId="6CFE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A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洗衣清洁类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9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C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大公鸡管家衣领净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6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r>
      <w:tr w14:paraId="40ED5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1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洗衣清洁类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1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7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大公鸡管家羊毛羊绒柔护洗衣液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8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900ML/瓶</w:t>
            </w:r>
          </w:p>
        </w:tc>
      </w:tr>
      <w:tr w14:paraId="300A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8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洗衣清洁类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0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B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滴露消毒液750ml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4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750ml/瓶</w:t>
            </w:r>
          </w:p>
        </w:tc>
      </w:tr>
      <w:tr w14:paraId="7E36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2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洗衣清洁类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2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5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蓝月亮洁净薰衣草洗衣液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2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2kg/瓶</w:t>
            </w:r>
          </w:p>
        </w:tc>
      </w:tr>
      <w:tr w14:paraId="10F6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3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洗衣清洁类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D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0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超能内衣洗衣液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A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860g/瓶</w:t>
            </w:r>
          </w:p>
        </w:tc>
      </w:tr>
      <w:tr w14:paraId="5AC8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8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洗衣清洁类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0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0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蔬果园乌木玫瑰3合1凝珠</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5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50颗/盒</w:t>
            </w:r>
          </w:p>
        </w:tc>
      </w:tr>
      <w:tr w14:paraId="0487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C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洗衣清洁类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D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D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蔬果园乌木玫瑰柔护洗衣液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8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2kg/瓶</w:t>
            </w:r>
          </w:p>
        </w:tc>
      </w:tr>
      <w:tr w14:paraId="26EC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E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洗衣清洁类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C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B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花王洗衣液（铃兰花香）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6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740g/瓶</w:t>
            </w:r>
          </w:p>
        </w:tc>
      </w:tr>
      <w:tr w14:paraId="3C5B8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CB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洗衣清洁类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9C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F3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妈妈壹选抑菌洗手液青柠盈润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71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525m1+补充装525m1</w:t>
            </w:r>
          </w:p>
        </w:tc>
      </w:tr>
      <w:tr w14:paraId="366D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33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洗衣清洁类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9D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2C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威露士衣物消毒液清新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15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1.05L</w:t>
            </w:r>
          </w:p>
        </w:tc>
      </w:tr>
      <w:tr w14:paraId="077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74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D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0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小林制药冰箱冷藏除臭</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D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113g/盒</w:t>
            </w:r>
          </w:p>
        </w:tc>
      </w:tr>
      <w:tr w14:paraId="3A5C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DF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E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5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大公鸡管家多能油污净马赛味（红）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9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600ml/瓶</w:t>
            </w:r>
          </w:p>
        </w:tc>
      </w:tr>
      <w:tr w14:paraId="29927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B2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4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4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妙洁抽取式保鲜袋大号35*25cm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4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35*25cm50只/卷</w:t>
            </w:r>
          </w:p>
        </w:tc>
      </w:tr>
      <w:tr w14:paraId="23F1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1C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0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3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妙洁抽绳束口垃圾袋中号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4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45*50cm25只/卷</w:t>
            </w:r>
          </w:p>
        </w:tc>
      </w:tr>
      <w:tr w14:paraId="7B11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2C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8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0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老管家冰箱除味剂(啫喱)</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7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120g/支</w:t>
            </w:r>
          </w:p>
        </w:tc>
      </w:tr>
      <w:tr w14:paraId="1A23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D7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日常用品类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B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9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老管家玻璃清洁剂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8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r>
      <w:tr w14:paraId="522D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1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A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0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威露士抑菌洗手液（倍护滋润）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5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525ml/瓶</w:t>
            </w:r>
          </w:p>
        </w:tc>
      </w:tr>
      <w:tr w14:paraId="7E0D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E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E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5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SukGarden蔬果园茶香泡泡洗手液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4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r>
      <w:tr w14:paraId="0A9B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C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A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B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妙管家厨房重油污清洁剂(元气西柚)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5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480g*2/瓶</w:t>
            </w:r>
          </w:p>
        </w:tc>
      </w:tr>
      <w:tr w14:paraId="26BC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A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1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1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超能离子去油洗洁精（西柚祛腥）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6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1kg/瓶</w:t>
            </w:r>
          </w:p>
        </w:tc>
      </w:tr>
      <w:tr w14:paraId="71FA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8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B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C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雕牌红柚薄荷洗洁精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13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1.5kg/瓶</w:t>
            </w:r>
          </w:p>
        </w:tc>
      </w:tr>
      <w:tr w14:paraId="73E7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2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5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E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斧头西柚护肤洗洁精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1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1kg/瓶</w:t>
            </w:r>
          </w:p>
        </w:tc>
      </w:tr>
      <w:tr w14:paraId="4771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62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E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C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六神喷雾花露水（驱蚊药水）</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C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180g/支</w:t>
            </w:r>
          </w:p>
        </w:tc>
      </w:tr>
      <w:tr w14:paraId="0424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E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7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B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花王管道疏通剂去除毛发去除异味凝胶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B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r>
      <w:tr w14:paraId="104F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B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日常用品类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B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D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花王马桶清洁剂厕所洁厕剂除臭去异味</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C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r>
      <w:tr w14:paraId="0683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8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床上四件套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8E2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71</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9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罗莱家纺全棉四件套</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5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200*230/床</w:t>
            </w:r>
          </w:p>
        </w:tc>
      </w:tr>
      <w:tr w14:paraId="2711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7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床上四件套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F57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72</w:t>
            </w:r>
          </w:p>
        </w:tc>
        <w:tc>
          <w:tcPr>
            <w:tcW w:w="4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E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罗莱家纺全棉四件套</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0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220*250/床</w:t>
            </w:r>
          </w:p>
        </w:tc>
      </w:tr>
    </w:tbl>
    <w:p w14:paraId="2EC3406F">
      <w:pPr>
        <w:shd w:val="clear"/>
        <w:spacing w:line="360" w:lineRule="auto"/>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三</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配送要求</w:t>
      </w:r>
    </w:p>
    <w:p w14:paraId="5E5E67A7">
      <w:pPr>
        <w:pStyle w:val="14"/>
        <w:numPr>
          <w:ilvl w:val="0"/>
          <w:numId w:val="0"/>
        </w:numPr>
        <w:spacing w:line="360" w:lineRule="auto"/>
        <w:ind w:left="0" w:leftChars="0" w:firstLine="420" w:firstLineChars="200"/>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1、本项目以同品牌、规格产品京东官方店或京东自营旗舰店价格孰低者作为报价基准。▲供应商的报价折扣率不得超过100%，否则按无效报价处理。</w:t>
      </w:r>
    </w:p>
    <w:p w14:paraId="5F1E4B0E">
      <w:pPr>
        <w:pStyle w:val="14"/>
        <w:numPr>
          <w:ilvl w:val="0"/>
          <w:numId w:val="0"/>
        </w:numPr>
        <w:spacing w:line="360" w:lineRule="auto"/>
        <w:ind w:left="0" w:leftChars="0" w:firstLine="420" w:firstLineChars="200"/>
        <w:jc w:val="lef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2、配送份数及最终金额按实结算。</w:t>
      </w:r>
    </w:p>
    <w:p w14:paraId="4EE89893">
      <w:pPr>
        <w:pStyle w:val="14"/>
        <w:numPr>
          <w:ilvl w:val="0"/>
          <w:numId w:val="0"/>
        </w:numPr>
        <w:spacing w:line="360" w:lineRule="auto"/>
        <w:ind w:left="0" w:leftChars="0" w:firstLine="420" w:firstLineChars="200"/>
        <w:jc w:val="lef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3、项目实施过程中由供应商提供给采购人职工每人一个</w:t>
      </w:r>
      <w:r>
        <w:rPr>
          <w:rFonts w:hint="eastAsia" w:ascii="宋体" w:hAnsi="宋体" w:cs="宋体"/>
          <w:b w:val="0"/>
          <w:bCs w:val="0"/>
          <w:color w:val="auto"/>
          <w:sz w:val="21"/>
          <w:szCs w:val="21"/>
          <w:highlight w:val="none"/>
          <w:lang w:val="en-US" w:eastAsia="zh-Hans"/>
        </w:rPr>
        <w:t>劳保用品</w:t>
      </w:r>
      <w:r>
        <w:rPr>
          <w:rFonts w:hint="eastAsia" w:ascii="宋体" w:hAnsi="宋体" w:cs="宋体"/>
          <w:b w:val="0"/>
          <w:bCs w:val="0"/>
          <w:color w:val="auto"/>
          <w:sz w:val="21"/>
          <w:szCs w:val="21"/>
          <w:highlight w:val="none"/>
          <w:lang w:val="en-US" w:eastAsia="zh-CN"/>
        </w:rPr>
        <w:t>采购账号，由职工通过账号进入线上劳保用品</w:t>
      </w:r>
      <w:r>
        <w:rPr>
          <w:rFonts w:hint="eastAsia" w:ascii="宋体" w:hAnsi="宋体" w:cs="宋体"/>
          <w:b w:val="0"/>
          <w:bCs w:val="0"/>
          <w:color w:val="auto"/>
          <w:sz w:val="21"/>
          <w:szCs w:val="21"/>
          <w:highlight w:val="none"/>
          <w:lang w:val="en-US" w:eastAsia="zh-Hans"/>
        </w:rPr>
        <w:t>清单</w:t>
      </w:r>
      <w:r>
        <w:rPr>
          <w:rFonts w:hint="eastAsia" w:ascii="宋体" w:hAnsi="宋体" w:cs="宋体"/>
          <w:b w:val="0"/>
          <w:bCs w:val="0"/>
          <w:color w:val="auto"/>
          <w:sz w:val="21"/>
          <w:szCs w:val="21"/>
          <w:highlight w:val="none"/>
          <w:lang w:val="en-US" w:eastAsia="zh-CN"/>
        </w:rPr>
        <w:t>中自行选择商品，供应商据此供货，最终按照供应商实际配送数量与合同单价进行结算，</w:t>
      </w:r>
      <w:r>
        <w:rPr>
          <w:rFonts w:hint="eastAsia" w:ascii="宋体" w:hAnsi="宋体" w:cs="宋体"/>
          <w:b w:val="0"/>
          <w:bCs w:val="0"/>
          <w:color w:val="auto"/>
          <w:sz w:val="21"/>
          <w:szCs w:val="21"/>
          <w:highlight w:val="none"/>
          <w:lang w:val="en-US" w:eastAsia="zh-Hans"/>
        </w:rPr>
        <w:t>每人</w:t>
      </w:r>
      <w:r>
        <w:rPr>
          <w:rFonts w:hint="eastAsia" w:ascii="宋体" w:hAnsi="宋体" w:cs="宋体"/>
          <w:b w:val="0"/>
          <w:bCs w:val="0"/>
          <w:color w:val="auto"/>
          <w:sz w:val="21"/>
          <w:szCs w:val="21"/>
          <w:highlight w:val="none"/>
          <w:lang w:val="en-US" w:eastAsia="zh-CN"/>
        </w:rPr>
        <w:t>最高限价</w:t>
      </w:r>
      <w:r>
        <w:rPr>
          <w:rFonts w:hint="default" w:ascii="宋体" w:hAnsi="宋体" w:cs="宋体"/>
          <w:b w:val="0"/>
          <w:bCs w:val="0"/>
          <w:color w:val="auto"/>
          <w:sz w:val="21"/>
          <w:szCs w:val="21"/>
          <w:highlight w:val="none"/>
          <w:lang w:val="en-US" w:eastAsia="zh-CN"/>
        </w:rPr>
        <w:t>10</w:t>
      </w:r>
      <w:r>
        <w:rPr>
          <w:rFonts w:hint="eastAsia" w:ascii="宋体" w:hAnsi="宋体" w:cs="宋体"/>
          <w:b w:val="0"/>
          <w:bCs w:val="0"/>
          <w:color w:val="auto"/>
          <w:sz w:val="21"/>
          <w:szCs w:val="21"/>
          <w:highlight w:val="none"/>
          <w:lang w:val="en-US" w:eastAsia="zh-CN"/>
        </w:rPr>
        <w:t>00元/人</w:t>
      </w:r>
      <w:r>
        <w:rPr>
          <w:rFonts w:hint="default" w:ascii="宋体" w:hAnsi="宋体" w:cs="宋体"/>
          <w:b w:val="0"/>
          <w:bCs w:val="0"/>
          <w:color w:val="auto"/>
          <w:sz w:val="21"/>
          <w:szCs w:val="21"/>
          <w:highlight w:val="none"/>
          <w:lang w:val="en-US" w:eastAsia="zh-CN"/>
        </w:rPr>
        <w:t>。</w:t>
      </w:r>
    </w:p>
    <w:p w14:paraId="25C8D79E">
      <w:pPr>
        <w:pStyle w:val="14"/>
        <w:numPr>
          <w:ilvl w:val="0"/>
          <w:numId w:val="0"/>
        </w:numPr>
        <w:spacing w:line="360" w:lineRule="auto"/>
        <w:ind w:left="0" w:leftChars="0" w:firstLine="420" w:firstLineChars="200"/>
        <w:jc w:val="left"/>
        <w:rPr>
          <w:rFonts w:hint="default" w:ascii="宋体" w:hAnsi="宋体" w:cs="宋体"/>
          <w:b w:val="0"/>
          <w:bCs w:val="0"/>
          <w:color w:val="auto"/>
          <w:sz w:val="21"/>
          <w:szCs w:val="21"/>
          <w:highlight w:val="none"/>
          <w:lang w:val="en-US" w:eastAsia="zh-Hans"/>
        </w:rPr>
      </w:pPr>
      <w:r>
        <w:rPr>
          <w:rFonts w:hint="default" w:ascii="宋体" w:hAnsi="宋体" w:cs="宋体"/>
          <w:b w:val="0"/>
          <w:bCs w:val="0"/>
          <w:color w:val="auto"/>
          <w:sz w:val="21"/>
          <w:szCs w:val="21"/>
          <w:highlight w:val="none"/>
          <w:lang w:val="en-US" w:eastAsia="zh-Hans"/>
        </w:rPr>
        <w:t>4、</w:t>
      </w:r>
      <w:r>
        <w:rPr>
          <w:rFonts w:hint="eastAsia" w:ascii="宋体" w:hAnsi="宋体" w:cs="宋体"/>
          <w:b w:val="0"/>
          <w:bCs w:val="0"/>
          <w:color w:val="auto"/>
          <w:sz w:val="21"/>
          <w:szCs w:val="21"/>
          <w:highlight w:val="none"/>
          <w:lang w:val="en-US" w:eastAsia="zh-Hans"/>
        </w:rPr>
        <w:t>需提供每人每份劳保用品单独包装</w:t>
      </w:r>
      <w:r>
        <w:rPr>
          <w:rFonts w:hint="eastAsia" w:ascii="宋体" w:hAnsi="宋体" w:cs="宋体"/>
          <w:b w:val="0"/>
          <w:bCs w:val="0"/>
          <w:color w:val="auto"/>
          <w:sz w:val="21"/>
          <w:szCs w:val="21"/>
          <w:highlight w:val="none"/>
          <w:lang w:val="en-US" w:eastAsia="zh-CN"/>
        </w:rPr>
        <w:t>，包装上必须标注姓名、登陆账号</w:t>
      </w:r>
      <w:r>
        <w:rPr>
          <w:rFonts w:hint="default" w:ascii="宋体" w:hAnsi="宋体" w:cs="宋体"/>
          <w:b w:val="0"/>
          <w:bCs w:val="0"/>
          <w:color w:val="auto"/>
          <w:sz w:val="21"/>
          <w:szCs w:val="21"/>
          <w:highlight w:val="none"/>
          <w:lang w:val="en-US" w:eastAsia="zh-Hans"/>
        </w:rPr>
        <w:t>，</w:t>
      </w:r>
      <w:r>
        <w:rPr>
          <w:rFonts w:hint="eastAsia" w:ascii="宋体" w:hAnsi="宋体" w:cs="宋体"/>
          <w:b w:val="0"/>
          <w:bCs w:val="0"/>
          <w:color w:val="auto"/>
          <w:sz w:val="21"/>
          <w:szCs w:val="21"/>
          <w:highlight w:val="none"/>
          <w:lang w:val="en-US" w:eastAsia="zh-CN"/>
        </w:rPr>
        <w:t>集中</w:t>
      </w:r>
      <w:r>
        <w:rPr>
          <w:rFonts w:hint="eastAsia" w:ascii="宋体" w:hAnsi="宋体" w:cs="宋体"/>
          <w:b w:val="0"/>
          <w:bCs w:val="0"/>
          <w:color w:val="auto"/>
          <w:sz w:val="21"/>
          <w:szCs w:val="21"/>
          <w:highlight w:val="none"/>
          <w:lang w:val="en-US" w:eastAsia="zh-Hans"/>
        </w:rPr>
        <w:t>配送</w:t>
      </w:r>
      <w:r>
        <w:rPr>
          <w:rFonts w:hint="eastAsia" w:ascii="宋体" w:hAnsi="宋体" w:cs="宋体"/>
          <w:b w:val="0"/>
          <w:bCs w:val="0"/>
          <w:color w:val="auto"/>
          <w:sz w:val="21"/>
          <w:szCs w:val="21"/>
          <w:highlight w:val="none"/>
          <w:lang w:val="en-US" w:eastAsia="zh-CN"/>
        </w:rPr>
        <w:t>至</w:t>
      </w:r>
      <w:r>
        <w:rPr>
          <w:rFonts w:hint="eastAsia" w:ascii="宋体" w:hAnsi="宋体" w:cs="宋体"/>
          <w:b w:val="0"/>
          <w:bCs w:val="0"/>
          <w:color w:val="auto"/>
          <w:sz w:val="21"/>
          <w:szCs w:val="21"/>
          <w:highlight w:val="none"/>
          <w:lang w:val="en-US" w:eastAsia="zh-Hans"/>
        </w:rPr>
        <w:t>采购人指定地点</w:t>
      </w:r>
      <w:r>
        <w:rPr>
          <w:rFonts w:hint="eastAsia" w:ascii="宋体" w:hAnsi="宋体" w:cs="宋体"/>
          <w:b w:val="0"/>
          <w:bCs w:val="0"/>
          <w:color w:val="auto"/>
          <w:sz w:val="21"/>
          <w:szCs w:val="21"/>
          <w:highlight w:val="none"/>
          <w:lang w:val="en-US" w:eastAsia="zh-CN"/>
        </w:rPr>
        <w:t>（</w:t>
      </w:r>
      <w:r>
        <w:rPr>
          <w:rFonts w:hint="eastAsia" w:hAnsi="宋体" w:cs="宋体"/>
          <w:b w:val="0"/>
          <w:bCs w:val="0"/>
          <w:color w:val="auto"/>
          <w:sz w:val="21"/>
          <w:szCs w:val="21"/>
          <w:highlight w:val="none"/>
          <w:lang w:val="en-US" w:eastAsia="zh-CN"/>
        </w:rPr>
        <w:t>机关窗口及基层所共9处</w:t>
      </w:r>
      <w:r>
        <w:rPr>
          <w:rFonts w:hint="eastAsia" w:ascii="宋体" w:hAnsi="宋体" w:cs="宋体"/>
          <w:b w:val="0"/>
          <w:bCs w:val="0"/>
          <w:color w:val="auto"/>
          <w:sz w:val="21"/>
          <w:szCs w:val="21"/>
          <w:highlight w:val="none"/>
          <w:lang w:val="en-US" w:eastAsia="zh-CN"/>
        </w:rPr>
        <w:t>）</w:t>
      </w:r>
      <w:r>
        <w:rPr>
          <w:rFonts w:hint="default" w:ascii="宋体" w:hAnsi="宋体" w:cs="宋体"/>
          <w:b w:val="0"/>
          <w:bCs w:val="0"/>
          <w:color w:val="auto"/>
          <w:sz w:val="21"/>
          <w:szCs w:val="21"/>
          <w:highlight w:val="none"/>
          <w:lang w:val="en-US" w:eastAsia="zh-Hans"/>
        </w:rPr>
        <w:t>，</w:t>
      </w:r>
      <w:r>
        <w:rPr>
          <w:rFonts w:hint="eastAsia" w:ascii="宋体" w:hAnsi="宋体" w:cs="宋体"/>
          <w:b w:val="0"/>
          <w:bCs w:val="0"/>
          <w:color w:val="auto"/>
          <w:sz w:val="21"/>
          <w:szCs w:val="21"/>
          <w:highlight w:val="none"/>
          <w:lang w:val="en-US" w:eastAsia="zh-Hans"/>
        </w:rPr>
        <w:t>包装费用及</w:t>
      </w:r>
      <w:r>
        <w:rPr>
          <w:rFonts w:hint="eastAsia" w:ascii="宋体" w:hAnsi="宋体" w:cs="宋体"/>
          <w:b w:val="0"/>
          <w:bCs w:val="0"/>
          <w:color w:val="auto"/>
          <w:sz w:val="21"/>
          <w:szCs w:val="21"/>
          <w:highlight w:val="none"/>
          <w:lang w:val="en-US" w:eastAsia="zh-CN"/>
        </w:rPr>
        <w:t>运输</w:t>
      </w:r>
      <w:r>
        <w:rPr>
          <w:rFonts w:hint="eastAsia" w:ascii="宋体" w:hAnsi="宋体" w:cs="宋体"/>
          <w:b w:val="0"/>
          <w:bCs w:val="0"/>
          <w:color w:val="auto"/>
          <w:sz w:val="21"/>
          <w:szCs w:val="21"/>
          <w:highlight w:val="none"/>
          <w:lang w:val="en-US" w:eastAsia="zh-Hans"/>
        </w:rPr>
        <w:t>费用由</w:t>
      </w:r>
      <w:r>
        <w:rPr>
          <w:rFonts w:hint="eastAsia" w:ascii="宋体" w:hAnsi="宋体" w:cs="宋体"/>
          <w:b w:val="0"/>
          <w:bCs w:val="0"/>
          <w:color w:val="auto"/>
          <w:sz w:val="21"/>
          <w:szCs w:val="21"/>
          <w:highlight w:val="none"/>
          <w:lang w:val="en-US" w:eastAsia="zh-CN"/>
        </w:rPr>
        <w:t>供应商</w:t>
      </w:r>
      <w:r>
        <w:rPr>
          <w:rFonts w:hint="eastAsia" w:ascii="宋体" w:hAnsi="宋体" w:cs="宋体"/>
          <w:b w:val="0"/>
          <w:bCs w:val="0"/>
          <w:color w:val="auto"/>
          <w:sz w:val="21"/>
          <w:szCs w:val="21"/>
          <w:highlight w:val="none"/>
          <w:lang w:val="en-US" w:eastAsia="zh-Hans"/>
        </w:rPr>
        <w:t>承担</w:t>
      </w:r>
      <w:r>
        <w:rPr>
          <w:rFonts w:hint="default" w:ascii="宋体" w:hAnsi="宋体" w:cs="宋体"/>
          <w:b w:val="0"/>
          <w:bCs w:val="0"/>
          <w:color w:val="auto"/>
          <w:sz w:val="21"/>
          <w:szCs w:val="21"/>
          <w:highlight w:val="none"/>
          <w:lang w:val="en-US" w:eastAsia="zh-Hans"/>
        </w:rPr>
        <w:t>。</w:t>
      </w:r>
    </w:p>
    <w:p w14:paraId="08C7A49A">
      <w:pPr>
        <w:shd w:val="clear"/>
        <w:spacing w:line="360" w:lineRule="auto"/>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三、拟采购标的的商务要求</w:t>
      </w:r>
    </w:p>
    <w:p w14:paraId="7D931889">
      <w:pPr>
        <w:shd w:val="clear"/>
        <w:spacing w:line="360" w:lineRule="auto"/>
        <w:ind w:left="210" w:leftChars="100"/>
        <w:jc w:val="left"/>
        <w:rPr>
          <w:rFonts w:hint="default" w:ascii="宋体" w:hAnsi="宋体" w:cs="宋体"/>
          <w:color w:val="auto"/>
          <w:sz w:val="21"/>
          <w:szCs w:val="21"/>
          <w:highlight w:val="none"/>
          <w:u w:val="single"/>
          <w:lang w:val="en-US"/>
        </w:rPr>
      </w:pPr>
      <w:r>
        <w:rPr>
          <w:rFonts w:hint="eastAsia" w:ascii="宋体" w:hAnsi="宋体" w:cs="宋体"/>
          <w:color w:val="auto"/>
          <w:sz w:val="21"/>
          <w:szCs w:val="21"/>
          <w:highlight w:val="none"/>
        </w:rPr>
        <w:t>1.交付（实施）的时间（期限）：</w:t>
      </w:r>
      <w:r>
        <w:rPr>
          <w:rFonts w:hint="eastAsia" w:ascii="宋体" w:hAnsi="宋体" w:cs="宋体"/>
          <w:color w:val="auto"/>
          <w:sz w:val="21"/>
          <w:szCs w:val="21"/>
          <w:highlight w:val="none"/>
          <w:u w:val="single"/>
          <w:lang w:val="en-US" w:eastAsia="zh-CN"/>
        </w:rPr>
        <w:t>合同签订后至2025年11月底前完成</w:t>
      </w:r>
    </w:p>
    <w:p w14:paraId="5040996A">
      <w:pPr>
        <w:shd w:val="clear"/>
        <w:spacing w:line="360" w:lineRule="auto"/>
        <w:ind w:left="210" w:leftChars="1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2.交付（实施）的地点（范围）：</w:t>
      </w:r>
      <w:r>
        <w:rPr>
          <w:rFonts w:hint="eastAsia" w:ascii="宋体" w:hAnsi="宋体" w:cs="宋体"/>
          <w:color w:val="auto"/>
          <w:sz w:val="21"/>
          <w:szCs w:val="21"/>
          <w:highlight w:val="none"/>
          <w:u w:val="single"/>
        </w:rPr>
        <w:t xml:space="preserve">采购人指定地点（机关窗口及基层所共9处） </w:t>
      </w:r>
    </w:p>
    <w:p w14:paraId="755FC1CB">
      <w:pPr>
        <w:shd w:val="clear"/>
        <w:spacing w:line="360" w:lineRule="auto"/>
        <w:ind w:left="210" w:leftChars="1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b/>
          <w:color w:val="auto"/>
          <w:sz w:val="21"/>
          <w:szCs w:val="21"/>
          <w:highlight w:val="none"/>
        </w:rPr>
        <w:t>▲</w:t>
      </w:r>
      <w:r>
        <w:rPr>
          <w:rFonts w:hint="eastAsia" w:ascii="宋体" w:hAnsi="宋体" w:cs="宋体"/>
          <w:color w:val="auto"/>
          <w:sz w:val="21"/>
          <w:szCs w:val="21"/>
          <w:highlight w:val="none"/>
        </w:rPr>
        <w:t>付款条件（进度和方式）</w:t>
      </w:r>
    </w:p>
    <w:tbl>
      <w:tblPr>
        <w:tblStyle w:val="48"/>
        <w:tblW w:w="9941"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
        <w:gridCol w:w="1960"/>
        <w:gridCol w:w="7018"/>
      </w:tblGrid>
      <w:tr w14:paraId="46A7E5E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trPr>
        <w:tc>
          <w:tcPr>
            <w:tcW w:w="963" w:type="dxa"/>
            <w:vAlign w:val="center"/>
          </w:tcPr>
          <w:p w14:paraId="1E3D0881">
            <w:pPr>
              <w:shd w:val="clea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960" w:type="dxa"/>
            <w:vAlign w:val="center"/>
          </w:tcPr>
          <w:p w14:paraId="44CB8C98">
            <w:pPr>
              <w:shd w:val="clea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付款比例（%）</w:t>
            </w:r>
          </w:p>
        </w:tc>
        <w:tc>
          <w:tcPr>
            <w:tcW w:w="7018" w:type="dxa"/>
            <w:vAlign w:val="center"/>
          </w:tcPr>
          <w:p w14:paraId="05F61496">
            <w:pPr>
              <w:shd w:val="clea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付款方式</w:t>
            </w:r>
          </w:p>
        </w:tc>
      </w:tr>
      <w:tr w14:paraId="7E61830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 w:type="dxa"/>
            <w:vAlign w:val="center"/>
          </w:tcPr>
          <w:p w14:paraId="4C530D43">
            <w:pPr>
              <w:shd w:val="clea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960" w:type="dxa"/>
            <w:vAlign w:val="center"/>
          </w:tcPr>
          <w:p w14:paraId="611C243D">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100</w:t>
            </w:r>
          </w:p>
        </w:tc>
        <w:tc>
          <w:tcPr>
            <w:tcW w:w="7018" w:type="dxa"/>
            <w:vAlign w:val="center"/>
          </w:tcPr>
          <w:p w14:paraId="06A8EFA9">
            <w:pPr>
              <w:keepNext w:val="0"/>
              <w:keepLines w:val="0"/>
              <w:pageBreakBefore w:val="0"/>
              <w:widowControl w:val="0"/>
              <w:shd w:val="clear"/>
              <w:kinsoku/>
              <w:wordWrap/>
              <w:overflowPunct/>
              <w:topLinePunct w:val="0"/>
              <w:autoSpaceDE/>
              <w:autoSpaceDN/>
              <w:bidi w:val="0"/>
              <w:adjustRightInd/>
              <w:snapToGrid w:val="0"/>
              <w:spacing w:line="240" w:lineRule="auto"/>
              <w:jc w:val="both"/>
              <w:textAlignment w:val="auto"/>
              <w:rPr>
                <w:rFonts w:hint="default"/>
                <w:color w:val="auto"/>
                <w:highlight w:val="none"/>
                <w:lang w:val="en-US" w:eastAsia="zh-CN"/>
              </w:rPr>
            </w:pPr>
            <w:r>
              <w:rPr>
                <w:rFonts w:hint="eastAsia" w:ascii="宋体" w:hAnsi="宋体" w:eastAsia="宋体" w:cs="仿宋_GB2312"/>
                <w:color w:val="auto"/>
                <w:sz w:val="21"/>
                <w:szCs w:val="21"/>
                <w:highlight w:val="none"/>
                <w:lang w:val="en-US" w:eastAsia="zh-CN"/>
              </w:rPr>
              <w:t>在合同实施结束并</w:t>
            </w:r>
            <w:r>
              <w:rPr>
                <w:rFonts w:hint="eastAsia" w:ascii="宋体" w:hAnsi="宋体" w:eastAsia="宋体" w:cs="仿宋_GB2312"/>
                <w:color w:val="auto"/>
                <w:sz w:val="21"/>
                <w:szCs w:val="21"/>
                <w:highlight w:val="none"/>
                <w:lang w:val="zh-CN"/>
              </w:rPr>
              <w:t>经甲方</w:t>
            </w:r>
            <w:r>
              <w:rPr>
                <w:rFonts w:hint="eastAsia" w:ascii="宋体" w:hAnsi="宋体" w:cs="仿宋_GB2312"/>
                <w:color w:val="auto"/>
                <w:sz w:val="21"/>
                <w:szCs w:val="21"/>
                <w:highlight w:val="none"/>
                <w:lang w:val="en-US" w:eastAsia="zh-CN"/>
              </w:rPr>
              <w:t>验收</w:t>
            </w:r>
            <w:r>
              <w:rPr>
                <w:rFonts w:hint="eastAsia" w:ascii="宋体" w:hAnsi="宋体" w:eastAsia="宋体" w:cs="仿宋_GB2312"/>
                <w:color w:val="auto"/>
                <w:sz w:val="21"/>
                <w:szCs w:val="21"/>
                <w:highlight w:val="none"/>
                <w:lang w:val="zh-CN"/>
              </w:rPr>
              <w:t>合格后一次性付清</w:t>
            </w:r>
            <w:r>
              <w:rPr>
                <w:rFonts w:hint="eastAsia" w:ascii="宋体" w:hAnsi="宋体" w:cs="仿宋_GB2312"/>
                <w:color w:val="auto"/>
                <w:sz w:val="21"/>
                <w:szCs w:val="21"/>
                <w:highlight w:val="none"/>
                <w:lang w:val="en-US" w:eastAsia="zh-CN"/>
              </w:rPr>
              <w:t>.</w:t>
            </w:r>
            <w:r>
              <w:rPr>
                <w:rFonts w:hint="eastAsia" w:ascii="宋体" w:hAnsi="宋体" w:eastAsia="宋体" w:cs="仿宋_GB2312"/>
                <w:color w:val="auto"/>
                <w:sz w:val="21"/>
                <w:szCs w:val="21"/>
                <w:highlight w:val="none"/>
                <w:lang w:val="zh-CN"/>
              </w:rPr>
              <w:t>，</w:t>
            </w:r>
          </w:p>
        </w:tc>
      </w:tr>
    </w:tbl>
    <w:p w14:paraId="761316E8">
      <w:pPr>
        <w:pStyle w:val="66"/>
        <w:shd w:val="clear"/>
        <w:snapToGrid w:val="0"/>
        <w:spacing w:line="360" w:lineRule="auto"/>
        <w:rPr>
          <w:rFonts w:hint="default" w:eastAsia="宋体"/>
          <w:color w:val="auto"/>
          <w:highlight w:val="none"/>
          <w:lang w:val="en-US" w:eastAsia="zh-CN"/>
        </w:rPr>
      </w:pPr>
    </w:p>
    <w:p w14:paraId="5789953E">
      <w:pPr>
        <w:shd w:val="clear"/>
        <w:autoSpaceDE w:val="0"/>
        <w:autoSpaceDN w:val="0"/>
        <w:adjustRightInd w:val="0"/>
        <w:snapToGrid w:val="0"/>
        <w:spacing w:line="360" w:lineRule="auto"/>
        <w:ind w:firstLine="420" w:firstLineChars="200"/>
        <w:rPr>
          <w:rFonts w:ascii="宋体" w:hAnsi="宋体"/>
          <w:b/>
          <w:color w:val="auto"/>
          <w:highlight w:val="none"/>
        </w:rPr>
        <w:sectPr>
          <w:headerReference r:id="rId8" w:type="default"/>
          <w:footerReference r:id="rId9" w:type="default"/>
          <w:pgSz w:w="11906" w:h="16838"/>
          <w:pgMar w:top="1440" w:right="1080" w:bottom="1440" w:left="1080" w:header="851" w:footer="992" w:gutter="0"/>
          <w:cols w:space="720" w:num="1"/>
          <w:docGrid w:type="linesAndChars" w:linePitch="312" w:charSpace="0"/>
        </w:sectPr>
      </w:pPr>
    </w:p>
    <w:p w14:paraId="075F6A63">
      <w:pPr>
        <w:shd w:val="clear"/>
        <w:autoSpaceDE w:val="0"/>
        <w:autoSpaceDN w:val="0"/>
        <w:adjustRightInd w:val="0"/>
        <w:snapToGrid w:val="0"/>
        <w:spacing w:line="400" w:lineRule="exact"/>
        <w:ind w:firstLine="200"/>
        <w:jc w:val="center"/>
        <w:rPr>
          <w:rFonts w:ascii="宋体" w:hAnsi="宋体"/>
          <w:b/>
          <w:color w:val="auto"/>
          <w:sz w:val="24"/>
          <w:szCs w:val="32"/>
          <w:highlight w:val="none"/>
        </w:rPr>
      </w:pPr>
      <w:bookmarkStart w:id="49" w:name="_Toc86217003"/>
      <w:r>
        <w:rPr>
          <w:rFonts w:hint="eastAsia" w:ascii="宋体" w:hAnsi="宋体"/>
          <w:b/>
          <w:color w:val="auto"/>
          <w:sz w:val="24"/>
          <w:szCs w:val="32"/>
          <w:highlight w:val="none"/>
        </w:rPr>
        <w:t>第四部分 采购合同参照样本</w:t>
      </w:r>
    </w:p>
    <w:p w14:paraId="66AF0588">
      <w:pPr>
        <w:shd w:val="clear"/>
        <w:adjustRightInd w:val="0"/>
        <w:snapToGrid w:val="0"/>
        <w:spacing w:line="400" w:lineRule="exact"/>
        <w:ind w:firstLine="200"/>
        <w:rPr>
          <w:rFonts w:ascii="宋体" w:hAnsi="宋体" w:cs="仿宋_GB2312"/>
          <w:color w:val="auto"/>
          <w:highlight w:val="none"/>
          <w:u w:val="single"/>
        </w:rPr>
      </w:pPr>
    </w:p>
    <w:p w14:paraId="1B091E96">
      <w:pPr>
        <w:shd w:val="clear"/>
        <w:adjustRightInd/>
        <w:spacing w:line="360" w:lineRule="auto"/>
        <w:rPr>
          <w:rFonts w:ascii="宋体" w:hAnsi="宋体" w:eastAsia="宋体" w:cs="宋体"/>
          <w:color w:val="auto"/>
          <w:szCs w:val="21"/>
          <w:highlight w:val="none"/>
        </w:rPr>
      </w:pPr>
      <w:r>
        <w:rPr>
          <w:rFonts w:hint="eastAsia" w:ascii="宋体" w:hAnsi="宋体" w:eastAsia="宋体" w:cs="宋体"/>
          <w:b/>
          <w:bCs/>
          <w:color w:val="auto"/>
          <w:sz w:val="24"/>
          <w:szCs w:val="20"/>
          <w:highlight w:val="none"/>
          <w:lang w:val="zh-CN"/>
        </w:rPr>
        <w:t>特别提示：以下为</w:t>
      </w:r>
      <w:r>
        <w:rPr>
          <w:rFonts w:hint="eastAsia" w:ascii="宋体" w:hAnsi="宋体" w:eastAsia="宋体" w:cs="宋体"/>
          <w:b/>
          <w:bCs/>
          <w:color w:val="auto"/>
          <w:sz w:val="24"/>
          <w:szCs w:val="20"/>
          <w:highlight w:val="none"/>
        </w:rPr>
        <w:t>本项目</w:t>
      </w:r>
      <w:r>
        <w:rPr>
          <w:rFonts w:hint="eastAsia" w:ascii="宋体" w:hAnsi="宋体" w:eastAsia="宋体" w:cs="宋体"/>
          <w:b/>
          <w:bCs/>
          <w:color w:val="auto"/>
          <w:sz w:val="24"/>
          <w:szCs w:val="20"/>
          <w:highlight w:val="none"/>
          <w:lang w:val="zh-CN"/>
        </w:rPr>
        <w:t>的合同范本，仅供参考，不可照搬。合同条款的具体内容应严格按照</w:t>
      </w:r>
      <w:r>
        <w:rPr>
          <w:rFonts w:hint="eastAsia" w:ascii="宋体" w:hAnsi="宋体" w:cs="宋体"/>
          <w:b/>
          <w:bCs/>
          <w:color w:val="auto"/>
          <w:sz w:val="24"/>
          <w:szCs w:val="20"/>
          <w:highlight w:val="none"/>
          <w:lang w:val="zh-CN"/>
        </w:rPr>
        <w:t>交易文件</w:t>
      </w:r>
      <w:r>
        <w:rPr>
          <w:rFonts w:hint="eastAsia" w:ascii="宋体" w:hAnsi="宋体" w:eastAsia="宋体" w:cs="宋体"/>
          <w:b/>
          <w:bCs/>
          <w:color w:val="auto"/>
          <w:sz w:val="24"/>
          <w:szCs w:val="20"/>
          <w:highlight w:val="none"/>
          <w:lang w:val="zh-CN"/>
        </w:rPr>
        <w:t>、投标文件、</w:t>
      </w:r>
      <w:r>
        <w:rPr>
          <w:rFonts w:hint="eastAsia" w:ascii="宋体" w:hAnsi="宋体" w:cs="宋体"/>
          <w:b/>
          <w:bCs/>
          <w:color w:val="auto"/>
          <w:sz w:val="24"/>
          <w:szCs w:val="20"/>
          <w:highlight w:val="none"/>
          <w:lang w:val="en-US" w:eastAsia="zh-CN"/>
        </w:rPr>
        <w:t>交易</w:t>
      </w:r>
      <w:r>
        <w:rPr>
          <w:rFonts w:hint="eastAsia" w:ascii="宋体" w:hAnsi="宋体" w:eastAsia="宋体" w:cs="宋体"/>
          <w:b/>
          <w:bCs/>
          <w:color w:val="auto"/>
          <w:sz w:val="24"/>
          <w:szCs w:val="20"/>
          <w:highlight w:val="none"/>
          <w:lang w:val="zh-CN"/>
        </w:rPr>
        <w:t>结果及中标的承诺来拟订。</w:t>
      </w:r>
    </w:p>
    <w:p w14:paraId="3250CE2D">
      <w:pPr>
        <w:shd w:val="clear"/>
        <w:adjustRightInd/>
        <w:spacing w:line="360" w:lineRule="auto"/>
        <w:rPr>
          <w:rFonts w:ascii="宋体" w:hAnsi="宋体" w:eastAsia="宋体" w:cs="宋体"/>
          <w:color w:val="auto"/>
          <w:szCs w:val="21"/>
          <w:highlight w:val="none"/>
        </w:rPr>
      </w:pPr>
    </w:p>
    <w:p w14:paraId="42D39874">
      <w:pPr>
        <w:shd w:val="clear"/>
        <w:snapToGrid w:val="0"/>
        <w:spacing w:before="240" w:beforeLines="100" w:line="276"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w:t>
      </w:r>
      <w:r>
        <w:rPr>
          <w:rFonts w:hint="eastAsia" w:ascii="宋体" w:hAnsi="宋体"/>
          <w:b/>
          <w:color w:val="auto"/>
          <w:sz w:val="32"/>
          <w:szCs w:val="32"/>
          <w:highlight w:val="none"/>
          <w:lang w:eastAsia="zh-CN"/>
        </w:rPr>
        <w:t>2025年杭州市钱塘区市场监督管理局职工劳保用品采购</w:t>
      </w:r>
      <w:r>
        <w:rPr>
          <w:rFonts w:hint="eastAsia" w:ascii="宋体" w:hAnsi="宋体"/>
          <w:b/>
          <w:color w:val="auto"/>
          <w:sz w:val="32"/>
          <w:szCs w:val="32"/>
          <w:highlight w:val="none"/>
        </w:rPr>
        <w:t>】合同</w:t>
      </w:r>
    </w:p>
    <w:p w14:paraId="51928E14">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                                          项目编号：</w:t>
      </w:r>
      <w:r>
        <w:rPr>
          <w:rFonts w:hint="eastAsia" w:ascii="宋体" w:hAnsi="宋体"/>
          <w:color w:val="auto"/>
          <w:sz w:val="24"/>
          <w:highlight w:val="none"/>
          <w:lang w:eastAsia="zh-CN"/>
        </w:rPr>
        <w:t>QTSJ2025CGFWGK0XX</w:t>
      </w:r>
      <w:r>
        <w:rPr>
          <w:rFonts w:hint="eastAsia" w:ascii="宋体" w:hAnsi="宋体"/>
          <w:color w:val="auto"/>
          <w:sz w:val="24"/>
          <w:highlight w:val="none"/>
        </w:rPr>
        <w:t xml:space="preserve"> </w:t>
      </w:r>
    </w:p>
    <w:p w14:paraId="2F07D52E">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                                          合同编号： </w:t>
      </w:r>
    </w:p>
    <w:p w14:paraId="34A21896">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                                          签订地点：杭州</w:t>
      </w:r>
    </w:p>
    <w:p w14:paraId="575D98E5">
      <w:pPr>
        <w:shd w:val="clear"/>
        <w:spacing w:line="360" w:lineRule="auto"/>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甲方（需方）： </w:t>
      </w:r>
    </w:p>
    <w:p w14:paraId="4DBA7104">
      <w:pPr>
        <w:shd w:val="clear"/>
        <w:spacing w:before="120" w:beforeLines="50" w:line="360" w:lineRule="auto"/>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乙方（供方）： </w:t>
      </w:r>
    </w:p>
    <w:p w14:paraId="1FF81EAE">
      <w:pPr>
        <w:shd w:val="clear"/>
        <w:spacing w:line="360" w:lineRule="auto"/>
        <w:ind w:firstLine="360" w:firstLineChars="150"/>
        <w:rPr>
          <w:rFonts w:hint="eastAsia" w:ascii="宋体" w:hAnsi="宋体" w:cs="仿宋_GB2312"/>
          <w:color w:val="auto"/>
          <w:sz w:val="24"/>
          <w:highlight w:val="none"/>
        </w:rPr>
      </w:pPr>
      <w:r>
        <w:rPr>
          <w:rFonts w:hint="eastAsia" w:ascii="宋体" w:hAnsi="宋体" w:cs="仿宋_GB2312"/>
          <w:color w:val="auto"/>
          <w:sz w:val="24"/>
          <w:highlight w:val="none"/>
        </w:rPr>
        <w:t>根据《中华人民共和国民法典》等有关法律法规的规定，</w:t>
      </w:r>
      <w:r>
        <w:rPr>
          <w:rFonts w:hint="eastAsia" w:ascii="宋体" w:hAnsi="宋体" w:cs="仿宋_GB2312"/>
          <w:color w:val="auto"/>
          <w:sz w:val="24"/>
          <w:highlight w:val="none"/>
          <w:u w:val="single"/>
          <w:lang w:eastAsia="zh-CN"/>
        </w:rPr>
        <w:t>杭州市钱塘区市场监督管理局</w:t>
      </w:r>
      <w:r>
        <w:rPr>
          <w:rFonts w:hint="eastAsia" w:ascii="宋体" w:hAnsi="宋体" w:cs="仿宋_GB2312"/>
          <w:color w:val="auto"/>
          <w:sz w:val="24"/>
          <w:highlight w:val="none"/>
        </w:rPr>
        <w:t>(甲方)经</w:t>
      </w:r>
      <w:r>
        <w:rPr>
          <w:rFonts w:hint="eastAsia" w:ascii="宋体" w:hAnsi="宋体" w:cs="仿宋_GB2312"/>
          <w:color w:val="auto"/>
          <w:sz w:val="24"/>
          <w:highlight w:val="none"/>
          <w:lang w:eastAsia="zh-CN"/>
        </w:rPr>
        <w:t>公开竞标</w:t>
      </w:r>
      <w:r>
        <w:rPr>
          <w:rFonts w:hint="eastAsia" w:ascii="宋体" w:hAnsi="宋体" w:cs="仿宋_GB2312"/>
          <w:color w:val="auto"/>
          <w:sz w:val="24"/>
          <w:highlight w:val="none"/>
        </w:rPr>
        <w:t>，确定</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为</w:t>
      </w:r>
      <w:r>
        <w:rPr>
          <w:rFonts w:hint="eastAsia" w:ascii="宋体" w:hAnsi="宋体" w:cs="仿宋_GB2312"/>
          <w:color w:val="auto"/>
          <w:sz w:val="24"/>
          <w:highlight w:val="none"/>
          <w:lang w:val="en-US" w:eastAsia="zh-CN"/>
        </w:rPr>
        <w:t>项目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中标(乙方)单位。经协商双方达成以下条款：</w:t>
      </w:r>
    </w:p>
    <w:p w14:paraId="24FF566B">
      <w:pPr>
        <w:numPr>
          <w:ilvl w:val="0"/>
          <w:numId w:val="2"/>
        </w:numPr>
        <w:shd w:val="clear"/>
        <w:adjustRightInd/>
        <w:spacing w:line="360" w:lineRule="auto"/>
        <w:ind w:left="357" w:hanging="357"/>
        <w:rPr>
          <w:rFonts w:hint="eastAsia" w:ascii="宋体" w:hAnsi="宋体"/>
          <w:b/>
          <w:color w:val="auto"/>
          <w:sz w:val="24"/>
          <w:highlight w:val="none"/>
        </w:rPr>
      </w:pPr>
      <w:r>
        <w:rPr>
          <w:rFonts w:hint="eastAsia" w:ascii="宋体" w:hAnsi="宋体"/>
          <w:b/>
          <w:color w:val="auto"/>
          <w:sz w:val="24"/>
          <w:highlight w:val="none"/>
          <w:lang w:val="en-US" w:eastAsia="zh-CN"/>
        </w:rPr>
        <w:t>项目</w:t>
      </w:r>
      <w:r>
        <w:rPr>
          <w:rFonts w:hint="eastAsia" w:ascii="宋体" w:hAnsi="宋体"/>
          <w:b/>
          <w:color w:val="auto"/>
          <w:sz w:val="24"/>
          <w:highlight w:val="none"/>
        </w:rPr>
        <w:t>名称：</w:t>
      </w:r>
      <w:r>
        <w:rPr>
          <w:rFonts w:hint="eastAsia" w:ascii="宋体" w:hAnsi="宋体"/>
          <w:b/>
          <w:color w:val="auto"/>
          <w:sz w:val="24"/>
          <w:highlight w:val="none"/>
          <w:lang w:eastAsia="zh-CN"/>
        </w:rPr>
        <w:t>2025年杭州市钱塘区市场监督管理局职工劳保用品采购</w:t>
      </w:r>
    </w:p>
    <w:p w14:paraId="4D3E072E">
      <w:pPr>
        <w:numPr>
          <w:ilvl w:val="0"/>
          <w:numId w:val="2"/>
        </w:numPr>
        <w:shd w:val="clear"/>
        <w:adjustRightInd/>
        <w:spacing w:line="360" w:lineRule="auto"/>
        <w:ind w:left="357" w:hanging="357"/>
        <w:rPr>
          <w:rFonts w:hint="eastAsia" w:ascii="宋体" w:hAnsi="宋体"/>
          <w:color w:val="auto"/>
          <w:sz w:val="24"/>
          <w:highlight w:val="none"/>
        </w:rPr>
      </w:pPr>
      <w:r>
        <w:rPr>
          <w:rFonts w:ascii="宋体" w:hAnsi="宋体"/>
          <w:b/>
          <w:color w:val="auto"/>
          <w:sz w:val="24"/>
          <w:highlight w:val="none"/>
        </w:rPr>
        <w:t>服务内容：</w:t>
      </w:r>
    </w:p>
    <w:p w14:paraId="04DEE174">
      <w:pPr>
        <w:numPr>
          <w:ilvl w:val="1"/>
          <w:numId w:val="2"/>
        </w:numPr>
        <w:shd w:val="clear"/>
        <w:tabs>
          <w:tab w:val="left" w:pos="284"/>
          <w:tab w:val="left" w:pos="540"/>
          <w:tab w:val="left" w:pos="720"/>
          <w:tab w:val="left" w:pos="747"/>
          <w:tab w:val="left" w:pos="840"/>
        </w:tabs>
        <w:adjustRightInd/>
        <w:spacing w:line="360" w:lineRule="auto"/>
        <w:ind w:left="540" w:hanging="540" w:hangingChars="225"/>
        <w:rPr>
          <w:rFonts w:hint="eastAsia" w:ascii="宋体" w:hAnsi="宋体"/>
          <w:color w:val="auto"/>
          <w:sz w:val="24"/>
          <w:highlight w:val="none"/>
        </w:rPr>
      </w:pPr>
      <w:r>
        <w:rPr>
          <w:rFonts w:hint="eastAsia" w:ascii="宋体" w:hAnsi="宋体"/>
          <w:color w:val="auto"/>
          <w:sz w:val="24"/>
          <w:highlight w:val="none"/>
        </w:rPr>
        <w:t>服务内容：</w:t>
      </w:r>
    </w:p>
    <w:p w14:paraId="50BA1181">
      <w:pPr>
        <w:numPr>
          <w:ilvl w:val="1"/>
          <w:numId w:val="2"/>
        </w:numPr>
        <w:shd w:val="clear"/>
        <w:tabs>
          <w:tab w:val="left" w:pos="284"/>
          <w:tab w:val="left" w:pos="540"/>
          <w:tab w:val="left" w:pos="720"/>
          <w:tab w:val="left" w:pos="747"/>
          <w:tab w:val="left" w:pos="840"/>
        </w:tabs>
        <w:adjustRightInd/>
        <w:spacing w:line="360" w:lineRule="auto"/>
        <w:ind w:left="540" w:hanging="540" w:hangingChars="225"/>
        <w:rPr>
          <w:rFonts w:hint="eastAsia" w:ascii="宋体" w:hAnsi="宋体"/>
          <w:color w:val="auto"/>
          <w:sz w:val="24"/>
          <w:highlight w:val="none"/>
        </w:rPr>
      </w:pPr>
      <w:r>
        <w:rPr>
          <w:rFonts w:hint="eastAsia" w:ascii="宋体" w:hAnsi="宋体"/>
          <w:color w:val="auto"/>
          <w:sz w:val="24"/>
          <w:highlight w:val="none"/>
        </w:rPr>
        <w:t>服务对象：</w:t>
      </w:r>
    </w:p>
    <w:p w14:paraId="7AFD1CBD">
      <w:pPr>
        <w:numPr>
          <w:ilvl w:val="1"/>
          <w:numId w:val="2"/>
        </w:numPr>
        <w:shd w:val="clear"/>
        <w:tabs>
          <w:tab w:val="left" w:pos="284"/>
          <w:tab w:val="left" w:pos="540"/>
          <w:tab w:val="left" w:pos="720"/>
          <w:tab w:val="left" w:pos="747"/>
          <w:tab w:val="left" w:pos="840"/>
        </w:tabs>
        <w:adjustRightInd/>
        <w:spacing w:line="360" w:lineRule="auto"/>
        <w:ind w:left="540" w:hanging="540" w:hangingChars="225"/>
        <w:rPr>
          <w:rFonts w:hint="eastAsia" w:ascii="宋体" w:hAnsi="宋体"/>
          <w:color w:val="auto"/>
          <w:sz w:val="24"/>
          <w:highlight w:val="none"/>
        </w:rPr>
      </w:pPr>
      <w:r>
        <w:rPr>
          <w:rFonts w:hint="eastAsia" w:ascii="宋体" w:hAnsi="宋体" w:cs="宋体"/>
          <w:color w:val="auto"/>
          <w:sz w:val="24"/>
          <w:highlight w:val="none"/>
        </w:rPr>
        <w:t>服务时间：</w:t>
      </w:r>
      <w:r>
        <w:rPr>
          <w:rFonts w:hint="eastAsia" w:ascii="宋体" w:hAnsi="宋体" w:cs="宋体"/>
          <w:color w:val="auto"/>
          <w:sz w:val="24"/>
          <w:highlight w:val="none"/>
          <w:lang w:val="en-US" w:eastAsia="zh-CN"/>
        </w:rPr>
        <w:t xml:space="preserve">   年  月  日至   年  月  日。如乙方提前完成任务指标，可提前向甲方申请验收。</w:t>
      </w:r>
    </w:p>
    <w:p w14:paraId="29659BE9">
      <w:pPr>
        <w:numPr>
          <w:ilvl w:val="1"/>
          <w:numId w:val="2"/>
        </w:numPr>
        <w:shd w:val="clear"/>
        <w:tabs>
          <w:tab w:val="left" w:pos="284"/>
          <w:tab w:val="left" w:pos="540"/>
          <w:tab w:val="left" w:pos="720"/>
          <w:tab w:val="left" w:pos="747"/>
          <w:tab w:val="left" w:pos="840"/>
        </w:tabs>
        <w:adjustRightInd/>
        <w:spacing w:line="360" w:lineRule="auto"/>
        <w:ind w:left="540" w:hanging="540" w:hangingChars="225"/>
        <w:rPr>
          <w:rFonts w:hint="eastAsia" w:ascii="宋体" w:hAnsi="宋体" w:cs="宋体"/>
          <w:color w:val="auto"/>
          <w:sz w:val="24"/>
          <w:highlight w:val="none"/>
        </w:rPr>
      </w:pPr>
      <w:r>
        <w:rPr>
          <w:rFonts w:hint="eastAsia" w:ascii="宋体" w:hAnsi="宋体" w:cs="宋体"/>
          <w:color w:val="auto"/>
          <w:sz w:val="24"/>
          <w:highlight w:val="none"/>
        </w:rPr>
        <w:t>服务地点：</w:t>
      </w:r>
    </w:p>
    <w:p w14:paraId="5CE463E0">
      <w:pPr>
        <w:numPr>
          <w:ilvl w:val="0"/>
          <w:numId w:val="2"/>
        </w:numPr>
        <w:shd w:val="clear"/>
        <w:tabs>
          <w:tab w:val="left" w:pos="567"/>
          <w:tab w:val="left" w:pos="2276"/>
        </w:tabs>
        <w:adjustRightInd/>
        <w:spacing w:line="360" w:lineRule="auto"/>
        <w:ind w:left="357" w:hanging="357"/>
        <w:rPr>
          <w:rFonts w:hint="eastAsia" w:ascii="宋体" w:hAnsi="宋体"/>
          <w:b/>
          <w:color w:val="auto"/>
          <w:sz w:val="24"/>
          <w:highlight w:val="none"/>
        </w:rPr>
      </w:pPr>
      <w:r>
        <w:rPr>
          <w:rFonts w:ascii="宋体" w:hAnsi="宋体"/>
          <w:b/>
          <w:color w:val="auto"/>
          <w:sz w:val="24"/>
          <w:highlight w:val="none"/>
        </w:rPr>
        <w:t>合同金额：</w:t>
      </w:r>
      <w:r>
        <w:rPr>
          <w:rFonts w:hint="eastAsia" w:ascii="宋体" w:hAnsi="宋体"/>
          <w:b/>
          <w:color w:val="auto"/>
          <w:sz w:val="24"/>
          <w:highlight w:val="none"/>
          <w:lang w:eastAsia="zh-CN"/>
        </w:rPr>
        <w:tab/>
      </w:r>
    </w:p>
    <w:p w14:paraId="05ACB959">
      <w:pPr>
        <w:numPr>
          <w:ilvl w:val="1"/>
          <w:numId w:val="2"/>
        </w:numPr>
        <w:shd w:val="clear"/>
        <w:tabs>
          <w:tab w:val="left" w:pos="284"/>
          <w:tab w:val="left" w:pos="540"/>
          <w:tab w:val="left" w:pos="720"/>
          <w:tab w:val="left" w:pos="747"/>
          <w:tab w:val="left" w:pos="840"/>
        </w:tabs>
        <w:adjustRightInd/>
        <w:spacing w:line="360" w:lineRule="auto"/>
        <w:ind w:left="540" w:hanging="540" w:hangingChars="225"/>
        <w:rPr>
          <w:rFonts w:hint="eastAsia" w:ascii="宋体" w:hAnsi="宋体"/>
          <w:color w:val="auto"/>
          <w:sz w:val="24"/>
          <w:highlight w:val="none"/>
        </w:rPr>
      </w:pPr>
      <w:r>
        <w:rPr>
          <w:rFonts w:ascii="宋体" w:hAnsi="宋体"/>
          <w:color w:val="auto"/>
          <w:sz w:val="24"/>
          <w:highlight w:val="none"/>
        </w:rPr>
        <w:t>合同总金额（大写）</w:t>
      </w:r>
      <w:r>
        <w:rPr>
          <w:rFonts w:hint="eastAsia" w:ascii="宋体" w:hAnsi="宋体"/>
          <w:color w:val="auto"/>
          <w:sz w:val="24"/>
          <w:highlight w:val="none"/>
        </w:rPr>
        <w:t>：</w:t>
      </w:r>
      <w:r>
        <w:rPr>
          <w:rFonts w:ascii="宋体" w:hAnsi="宋体"/>
          <w:color w:val="auto"/>
          <w:sz w:val="24"/>
          <w:highlight w:val="none"/>
        </w:rPr>
        <w:t>人民币</w:t>
      </w:r>
      <w:r>
        <w:rPr>
          <w:rFonts w:hint="eastAsia" w:ascii="宋体" w:hAnsi="宋体"/>
          <w:color w:val="auto"/>
          <w:sz w:val="24"/>
          <w:highlight w:val="none"/>
          <w:u w:val="single"/>
        </w:rPr>
        <w:t xml:space="preserve"> 贰拾肆万贰仟元</w:t>
      </w:r>
      <w:r>
        <w:rPr>
          <w:rFonts w:hint="eastAsia" w:ascii="宋体" w:hAnsi="宋体"/>
          <w:color w:val="auto"/>
          <w:sz w:val="24"/>
          <w:highlight w:val="none"/>
          <w:u w:val="single"/>
          <w:lang w:val="en-US" w:eastAsia="zh-CN"/>
        </w:rPr>
        <w:t>整</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u w:val="single"/>
        </w:rPr>
        <w:t xml:space="preserve"> 242000 </w:t>
      </w:r>
      <w:r>
        <w:rPr>
          <w:rFonts w:ascii="宋体" w:hAnsi="宋体"/>
          <w:color w:val="auto"/>
          <w:sz w:val="24"/>
          <w:highlight w:val="none"/>
        </w:rPr>
        <w:t>元)。</w:t>
      </w:r>
    </w:p>
    <w:p w14:paraId="54E921DC">
      <w:pPr>
        <w:numPr>
          <w:ilvl w:val="0"/>
          <w:numId w:val="2"/>
        </w:numPr>
        <w:shd w:val="clear"/>
        <w:tabs>
          <w:tab w:val="left" w:pos="567"/>
        </w:tabs>
        <w:adjustRightInd/>
        <w:spacing w:line="360" w:lineRule="auto"/>
        <w:ind w:left="357" w:hanging="357"/>
        <w:rPr>
          <w:rFonts w:hint="eastAsia" w:ascii="宋体" w:hAnsi="宋体"/>
          <w:color w:val="auto"/>
          <w:sz w:val="24"/>
          <w:highlight w:val="none"/>
        </w:rPr>
      </w:pPr>
      <w:r>
        <w:rPr>
          <w:rFonts w:ascii="宋体" w:hAnsi="宋体"/>
          <w:b/>
          <w:color w:val="auto"/>
          <w:sz w:val="24"/>
          <w:highlight w:val="none"/>
        </w:rPr>
        <w:t>服务期限：</w:t>
      </w:r>
    </w:p>
    <w:p w14:paraId="584F901F">
      <w:pPr>
        <w:numPr>
          <w:ilvl w:val="0"/>
          <w:numId w:val="2"/>
        </w:numPr>
        <w:shd w:val="clear"/>
        <w:tabs>
          <w:tab w:val="left" w:pos="567"/>
        </w:tabs>
        <w:adjustRightInd/>
        <w:spacing w:line="360" w:lineRule="auto"/>
        <w:ind w:left="357" w:hanging="357"/>
        <w:rPr>
          <w:rFonts w:hint="eastAsia" w:ascii="宋体" w:hAnsi="宋体"/>
          <w:color w:val="auto"/>
          <w:sz w:val="24"/>
          <w:highlight w:val="none"/>
        </w:rPr>
      </w:pPr>
      <w:r>
        <w:rPr>
          <w:rFonts w:ascii="宋体" w:hAnsi="宋体"/>
          <w:b/>
          <w:color w:val="auto"/>
          <w:sz w:val="24"/>
          <w:highlight w:val="none"/>
        </w:rPr>
        <w:t>税费</w:t>
      </w:r>
      <w:r>
        <w:rPr>
          <w:rFonts w:hint="eastAsia" w:ascii="宋体" w:hAnsi="宋体"/>
          <w:b/>
          <w:color w:val="auto"/>
          <w:sz w:val="24"/>
          <w:highlight w:val="none"/>
        </w:rPr>
        <w:t>：</w:t>
      </w:r>
      <w:r>
        <w:rPr>
          <w:rFonts w:ascii="宋体" w:hAnsi="宋体"/>
          <w:color w:val="auto"/>
          <w:sz w:val="24"/>
          <w:highlight w:val="none"/>
        </w:rPr>
        <w:t>本合同执行中相关的一切税费均由乙方承担。</w:t>
      </w:r>
    </w:p>
    <w:p w14:paraId="5CB0422E">
      <w:pPr>
        <w:numPr>
          <w:ilvl w:val="0"/>
          <w:numId w:val="2"/>
        </w:numPr>
        <w:shd w:val="clear"/>
        <w:tabs>
          <w:tab w:val="left" w:pos="567"/>
        </w:tabs>
        <w:adjustRightInd/>
        <w:spacing w:line="360" w:lineRule="auto"/>
        <w:ind w:left="357" w:hanging="357"/>
        <w:rPr>
          <w:rFonts w:hint="eastAsia" w:ascii="宋体" w:hAnsi="宋体"/>
          <w:b/>
          <w:color w:val="auto"/>
          <w:sz w:val="24"/>
          <w:highlight w:val="none"/>
        </w:rPr>
      </w:pPr>
      <w:r>
        <w:rPr>
          <w:rFonts w:ascii="宋体" w:hAnsi="宋体"/>
          <w:b/>
          <w:color w:val="auto"/>
          <w:sz w:val="24"/>
          <w:highlight w:val="none"/>
        </w:rPr>
        <w:t>变更</w:t>
      </w:r>
    </w:p>
    <w:p w14:paraId="1CBB0286">
      <w:pPr>
        <w:numPr>
          <w:ilvl w:val="1"/>
          <w:numId w:val="2"/>
        </w:numPr>
        <w:shd w:val="clear"/>
        <w:tabs>
          <w:tab w:val="left" w:pos="284"/>
          <w:tab w:val="left" w:pos="540"/>
          <w:tab w:val="left" w:pos="747"/>
        </w:tabs>
        <w:adjustRightInd/>
        <w:spacing w:line="360" w:lineRule="auto"/>
        <w:ind w:left="284"/>
        <w:rPr>
          <w:rFonts w:hint="eastAsia" w:ascii="宋体" w:hAnsi="宋体"/>
          <w:color w:val="auto"/>
          <w:sz w:val="24"/>
          <w:highlight w:val="none"/>
        </w:rPr>
      </w:pPr>
      <w:r>
        <w:rPr>
          <w:rFonts w:ascii="宋体" w:hAnsi="宋体"/>
          <w:color w:val="auto"/>
          <w:sz w:val="24"/>
          <w:highlight w:val="none"/>
        </w:rPr>
        <w:t>合同履行中，甲方需追加与合同标的相同的货物或者服务的，在不改变合同其他条款的前提下，可以与乙方协商签订补充合同，但所有补充合同的采购金额不得超过原合同采购金额的百分之十。</w:t>
      </w:r>
    </w:p>
    <w:p w14:paraId="3404EB47">
      <w:pPr>
        <w:numPr>
          <w:ilvl w:val="1"/>
          <w:numId w:val="2"/>
        </w:numPr>
        <w:shd w:val="clear"/>
        <w:tabs>
          <w:tab w:val="left" w:pos="284"/>
          <w:tab w:val="left" w:pos="540"/>
          <w:tab w:val="left" w:pos="747"/>
        </w:tabs>
        <w:adjustRightInd/>
        <w:spacing w:line="360" w:lineRule="auto"/>
        <w:ind w:left="284"/>
        <w:rPr>
          <w:rFonts w:hint="eastAsia" w:ascii="宋体" w:hAnsi="宋体"/>
          <w:color w:val="auto"/>
          <w:sz w:val="24"/>
          <w:highlight w:val="none"/>
        </w:rPr>
      </w:pPr>
      <w:r>
        <w:rPr>
          <w:rFonts w:ascii="宋体" w:hAnsi="宋体"/>
          <w:color w:val="auto"/>
          <w:sz w:val="24"/>
          <w:highlight w:val="none"/>
        </w:rPr>
        <w:t>当变更只是采购量增减时，按投标报价明细单中的单价</w:t>
      </w:r>
      <w:r>
        <w:rPr>
          <w:rFonts w:hint="eastAsia" w:ascii="宋体" w:hAnsi="宋体"/>
          <w:color w:val="auto"/>
          <w:sz w:val="24"/>
          <w:highlight w:val="none"/>
        </w:rPr>
        <w:t>按实结算</w:t>
      </w:r>
      <w:r>
        <w:rPr>
          <w:rFonts w:ascii="宋体" w:hAnsi="宋体"/>
          <w:color w:val="auto"/>
          <w:sz w:val="24"/>
          <w:highlight w:val="none"/>
        </w:rPr>
        <w:t>。</w:t>
      </w:r>
    </w:p>
    <w:p w14:paraId="37F98B11">
      <w:pPr>
        <w:widowControl w:val="0"/>
        <w:numPr>
          <w:ilvl w:val="0"/>
          <w:numId w:val="0"/>
        </w:numPr>
        <w:shd w:val="clear"/>
        <w:tabs>
          <w:tab w:val="left" w:pos="284"/>
          <w:tab w:val="left" w:pos="540"/>
          <w:tab w:val="left" w:pos="747"/>
        </w:tabs>
        <w:adjustRightInd/>
        <w:spacing w:line="360" w:lineRule="auto"/>
        <w:jc w:val="both"/>
        <w:rPr>
          <w:rFonts w:hint="eastAsia" w:ascii="宋体" w:hAnsi="宋体"/>
          <w:color w:val="auto"/>
          <w:sz w:val="24"/>
          <w:highlight w:val="none"/>
        </w:rPr>
      </w:pPr>
    </w:p>
    <w:p w14:paraId="105CB8AD">
      <w:pPr>
        <w:numPr>
          <w:ilvl w:val="0"/>
          <w:numId w:val="2"/>
        </w:numPr>
        <w:shd w:val="clear"/>
        <w:tabs>
          <w:tab w:val="left" w:pos="567"/>
        </w:tabs>
        <w:adjustRightInd/>
        <w:spacing w:line="360" w:lineRule="auto"/>
        <w:rPr>
          <w:rFonts w:hint="eastAsia" w:ascii="宋体" w:hAnsi="宋体"/>
          <w:b/>
          <w:color w:val="auto"/>
          <w:sz w:val="24"/>
          <w:highlight w:val="none"/>
        </w:rPr>
      </w:pPr>
      <w:r>
        <w:rPr>
          <w:rFonts w:hint="eastAsia" w:ascii="宋体" w:hAnsi="宋体"/>
          <w:b/>
          <w:color w:val="auto"/>
          <w:sz w:val="24"/>
          <w:highlight w:val="none"/>
        </w:rPr>
        <w:t>保密</w:t>
      </w:r>
    </w:p>
    <w:p w14:paraId="5FE2F916">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rPr>
      </w:pPr>
      <w:r>
        <w:rPr>
          <w:rFonts w:hint="eastAsia" w:ascii="宋体" w:hAnsi="宋体"/>
          <w:color w:val="auto"/>
          <w:sz w:val="24"/>
          <w:highlight w:val="none"/>
        </w:rPr>
        <w:t>乙方对甲方提供的业务资料、技术资料应严格保密，不得扩散。</w:t>
      </w:r>
    </w:p>
    <w:p w14:paraId="35D4272B">
      <w:pPr>
        <w:numPr>
          <w:ilvl w:val="0"/>
          <w:numId w:val="2"/>
        </w:numPr>
        <w:shd w:val="clear"/>
        <w:tabs>
          <w:tab w:val="left" w:pos="567"/>
        </w:tabs>
        <w:adjustRightInd/>
        <w:spacing w:line="360" w:lineRule="auto"/>
        <w:ind w:left="357" w:hanging="357"/>
        <w:rPr>
          <w:rFonts w:hint="eastAsia" w:ascii="宋体" w:hAnsi="宋体"/>
          <w:b/>
          <w:color w:val="auto"/>
          <w:sz w:val="24"/>
          <w:highlight w:val="none"/>
        </w:rPr>
      </w:pPr>
      <w:r>
        <w:rPr>
          <w:rFonts w:ascii="宋体" w:hAnsi="宋体"/>
          <w:b/>
          <w:color w:val="auto"/>
          <w:sz w:val="24"/>
          <w:highlight w:val="none"/>
        </w:rPr>
        <w:t>验收</w:t>
      </w:r>
    </w:p>
    <w:p w14:paraId="009C14B2">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rPr>
      </w:pPr>
      <w:r>
        <w:rPr>
          <w:rFonts w:ascii="宋体" w:hAnsi="宋体"/>
          <w:color w:val="auto"/>
          <w:sz w:val="24"/>
          <w:highlight w:val="none"/>
        </w:rPr>
        <w:t>由甲方负责进行验收考核，乙方协助。</w:t>
      </w:r>
    </w:p>
    <w:p w14:paraId="168840A3">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rPr>
      </w:pPr>
      <w:r>
        <w:rPr>
          <w:rFonts w:ascii="宋体" w:hAnsi="宋体"/>
          <w:color w:val="auto"/>
          <w:sz w:val="24"/>
          <w:highlight w:val="none"/>
        </w:rPr>
        <w:t>甲方在乙方提供相关服务</w:t>
      </w:r>
      <w:r>
        <w:rPr>
          <w:rFonts w:hint="eastAsia" w:ascii="宋体" w:hAnsi="宋体"/>
          <w:color w:val="auto"/>
          <w:sz w:val="24"/>
          <w:highlight w:val="none"/>
          <w:lang w:val="en-US" w:eastAsia="zh-CN"/>
        </w:rPr>
        <w:t>后</w:t>
      </w:r>
      <w:r>
        <w:rPr>
          <w:rFonts w:ascii="宋体" w:hAnsi="宋体"/>
          <w:color w:val="auto"/>
          <w:sz w:val="24"/>
          <w:highlight w:val="none"/>
        </w:rPr>
        <w:t>，对服务内容和质量进行考核。不达要求者，乙方承担一切损失和费用。</w:t>
      </w:r>
    </w:p>
    <w:p w14:paraId="1770286B">
      <w:pPr>
        <w:numPr>
          <w:ilvl w:val="0"/>
          <w:numId w:val="2"/>
        </w:numPr>
        <w:shd w:val="clear"/>
        <w:tabs>
          <w:tab w:val="left" w:pos="567"/>
        </w:tabs>
        <w:adjustRightInd/>
        <w:spacing w:line="360" w:lineRule="auto"/>
        <w:ind w:left="357" w:hanging="357"/>
        <w:rPr>
          <w:rFonts w:hint="eastAsia" w:ascii="宋体" w:hAnsi="宋体"/>
          <w:b/>
          <w:color w:val="auto"/>
          <w:sz w:val="24"/>
          <w:highlight w:val="none"/>
        </w:rPr>
      </w:pPr>
      <w:r>
        <w:rPr>
          <w:rFonts w:ascii="宋体" w:hAnsi="宋体"/>
          <w:b/>
          <w:color w:val="auto"/>
          <w:sz w:val="24"/>
          <w:highlight w:val="none"/>
        </w:rPr>
        <w:t>结算</w:t>
      </w:r>
      <w:r>
        <w:rPr>
          <w:rFonts w:hint="eastAsia" w:ascii="宋体" w:hAnsi="宋体"/>
          <w:b/>
          <w:color w:val="auto"/>
          <w:sz w:val="24"/>
          <w:highlight w:val="none"/>
        </w:rPr>
        <w:t>与付款方式</w:t>
      </w:r>
    </w:p>
    <w:p w14:paraId="55417726">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rPr>
      </w:pPr>
      <w:r>
        <w:rPr>
          <w:rFonts w:hint="eastAsia" w:ascii="宋体" w:hAnsi="宋体"/>
          <w:color w:val="auto"/>
          <w:sz w:val="24"/>
          <w:highlight w:val="none"/>
          <w:lang w:eastAsia="zh-CN"/>
        </w:rPr>
        <w:t>交易文件</w:t>
      </w:r>
      <w:r>
        <w:rPr>
          <w:rFonts w:ascii="宋体" w:hAnsi="宋体"/>
          <w:color w:val="auto"/>
          <w:sz w:val="24"/>
          <w:highlight w:val="none"/>
        </w:rPr>
        <w:t>及其补充文件、投标文件、询标纪要、中标通知书、</w:t>
      </w:r>
      <w:r>
        <w:rPr>
          <w:rFonts w:hint="eastAsia" w:ascii="宋体" w:hAnsi="宋体"/>
          <w:color w:val="auto"/>
          <w:sz w:val="24"/>
          <w:highlight w:val="none"/>
        </w:rPr>
        <w:t>服务</w:t>
      </w:r>
      <w:r>
        <w:rPr>
          <w:rFonts w:ascii="宋体" w:hAnsi="宋体"/>
          <w:color w:val="auto"/>
          <w:sz w:val="24"/>
          <w:highlight w:val="none"/>
        </w:rPr>
        <w:t>合同等作为结算依据；</w:t>
      </w:r>
    </w:p>
    <w:p w14:paraId="620BCDD5">
      <w:pPr>
        <w:keepNext w:val="0"/>
        <w:keepLines w:val="0"/>
        <w:pageBreakBefore w:val="0"/>
        <w:numPr>
          <w:ilvl w:val="1"/>
          <w:numId w:val="2"/>
        </w:numPr>
        <w:shd w:val="clear"/>
        <w:tabs>
          <w:tab w:val="left" w:pos="284"/>
          <w:tab w:val="left" w:pos="540"/>
          <w:tab w:val="left" w:pos="747"/>
        </w:tabs>
        <w:kinsoku/>
        <w:wordWrap/>
        <w:overflowPunct/>
        <w:topLinePunct w:val="0"/>
        <w:autoSpaceDE/>
        <w:autoSpaceDN/>
        <w:bidi w:val="0"/>
        <w:adjustRightInd/>
        <w:snapToGrid/>
        <w:spacing w:line="360" w:lineRule="auto"/>
        <w:ind w:left="284" w:firstLine="314" w:firstLineChars="131"/>
        <w:textAlignment w:val="auto"/>
        <w:rPr>
          <w:rFonts w:hint="eastAsia" w:ascii="宋体" w:hAnsi="宋体"/>
          <w:color w:val="auto"/>
          <w:sz w:val="24"/>
          <w:highlight w:val="none"/>
        </w:rPr>
      </w:pPr>
      <w:r>
        <w:rPr>
          <w:rFonts w:hint="eastAsia" w:ascii="宋体" w:hAnsi="宋体" w:cs="Times New Roman"/>
          <w:color w:val="auto"/>
          <w:sz w:val="24"/>
          <w:highlight w:val="none"/>
        </w:rPr>
        <w:t>本项目采用</w:t>
      </w:r>
      <w:r>
        <w:rPr>
          <w:rFonts w:hint="eastAsia" w:ascii="宋体" w:hAnsi="宋体" w:cs="Times New Roman"/>
          <w:color w:val="auto"/>
          <w:sz w:val="24"/>
          <w:highlight w:val="none"/>
          <w:u w:val="single"/>
          <w:lang w:val="en-US" w:eastAsia="zh-CN"/>
        </w:rPr>
        <w:t>单价</w:t>
      </w:r>
      <w:r>
        <w:rPr>
          <w:rFonts w:hint="eastAsia" w:ascii="宋体" w:hAnsi="宋体" w:cs="Times New Roman"/>
          <w:color w:val="auto"/>
          <w:sz w:val="24"/>
          <w:highlight w:val="none"/>
        </w:rPr>
        <w:t>方式计价。</w:t>
      </w:r>
    </w:p>
    <w:p w14:paraId="181AA7B3">
      <w:pPr>
        <w:keepNext w:val="0"/>
        <w:keepLines w:val="0"/>
        <w:pageBreakBefore w:val="0"/>
        <w:shd w:val="clear"/>
        <w:kinsoku/>
        <w:wordWrap/>
        <w:overflowPunct/>
        <w:topLinePunct w:val="0"/>
        <w:autoSpaceDE/>
        <w:autoSpaceDN/>
        <w:bidi w:val="0"/>
        <w:snapToGrid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9.2</w:t>
      </w:r>
      <w:r>
        <w:rPr>
          <w:rFonts w:hint="eastAsia" w:ascii="宋体" w:hAnsi="宋体"/>
          <w:color w:val="auto"/>
          <w:sz w:val="24"/>
          <w:highlight w:val="none"/>
        </w:rPr>
        <w:t>.1</w:t>
      </w:r>
      <w:r>
        <w:rPr>
          <w:rFonts w:hint="eastAsia" w:ascii="宋体" w:hAnsi="宋体"/>
          <w:color w:val="auto"/>
          <w:sz w:val="24"/>
          <w:highlight w:val="none"/>
          <w:lang w:val="en-US" w:eastAsia="zh-CN"/>
        </w:rPr>
        <w:t>单价</w:t>
      </w:r>
      <w:r>
        <w:rPr>
          <w:rFonts w:hint="eastAsia" w:ascii="宋体" w:hAnsi="宋体"/>
          <w:color w:val="auto"/>
          <w:sz w:val="24"/>
          <w:highlight w:val="none"/>
        </w:rPr>
        <w:t>合同，</w:t>
      </w:r>
      <w:r>
        <w:rPr>
          <w:rFonts w:ascii="宋体" w:hAnsi="宋体"/>
          <w:color w:val="auto"/>
          <w:sz w:val="24"/>
          <w:highlight w:val="none"/>
        </w:rPr>
        <w:t>本合同</w:t>
      </w:r>
      <w:r>
        <w:rPr>
          <w:rFonts w:hint="eastAsia" w:ascii="宋体" w:hAnsi="宋体"/>
          <w:color w:val="auto"/>
          <w:sz w:val="24"/>
          <w:highlight w:val="none"/>
          <w:u w:val="single"/>
          <w:lang w:val="en-US" w:eastAsia="zh-CN"/>
        </w:rPr>
        <w:t>单价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最终结算金额不超过</w:t>
      </w:r>
      <w:r>
        <w:rPr>
          <w:rFonts w:hint="eastAsia" w:ascii="宋体" w:hAnsi="宋体"/>
          <w:color w:val="auto"/>
          <w:sz w:val="24"/>
          <w:highlight w:val="none"/>
        </w:rPr>
        <w:t>。￥</w:t>
      </w:r>
      <w:r>
        <w:rPr>
          <w:rFonts w:hint="eastAsia" w:ascii="宋体" w:hAnsi="宋体"/>
          <w:color w:val="auto"/>
          <w:sz w:val="24"/>
          <w:highlight w:val="none"/>
          <w:u w:val="none"/>
          <w:lang w:val="en-US" w:eastAsia="zh-CN"/>
        </w:rPr>
        <w:t>242000</w:t>
      </w:r>
      <w:r>
        <w:rPr>
          <w:rFonts w:ascii="宋体" w:hAnsi="宋体"/>
          <w:color w:val="auto"/>
          <w:sz w:val="24"/>
          <w:highlight w:val="none"/>
        </w:rPr>
        <w:t>元</w:t>
      </w:r>
      <w:r>
        <w:rPr>
          <w:rFonts w:hint="eastAsia" w:ascii="宋体" w:hAnsi="宋体"/>
          <w:color w:val="auto"/>
          <w:sz w:val="24"/>
          <w:highlight w:val="none"/>
        </w:rPr>
        <w:t>（大写：</w:t>
      </w:r>
      <w:r>
        <w:rPr>
          <w:rFonts w:hint="eastAsia" w:ascii="宋体" w:hAnsi="宋体"/>
          <w:color w:val="auto"/>
          <w:sz w:val="24"/>
          <w:highlight w:val="none"/>
          <w:u w:val="none"/>
          <w:lang w:val="en-US" w:eastAsia="zh-CN"/>
        </w:rPr>
        <w:t>贰拾肆万贰仟</w:t>
      </w:r>
      <w:r>
        <w:rPr>
          <w:rFonts w:hint="eastAsia" w:ascii="宋体" w:hAnsi="宋体"/>
          <w:color w:val="auto"/>
          <w:sz w:val="24"/>
          <w:highlight w:val="none"/>
        </w:rPr>
        <w:t>元人民币）</w:t>
      </w:r>
    </w:p>
    <w:p w14:paraId="734A6312">
      <w:pPr>
        <w:numPr>
          <w:ilvl w:val="1"/>
          <w:numId w:val="2"/>
        </w:numPr>
        <w:shd w:val="clear"/>
        <w:tabs>
          <w:tab w:val="left" w:pos="284"/>
          <w:tab w:val="left" w:pos="540"/>
          <w:tab w:val="left" w:pos="747"/>
        </w:tabs>
        <w:adjustRightInd/>
        <w:snapToGrid w:val="0"/>
        <w:spacing w:line="360" w:lineRule="auto"/>
        <w:ind w:left="284" w:firstLine="314" w:firstLineChars="131"/>
        <w:rPr>
          <w:rFonts w:hint="eastAsia" w:ascii="宋体" w:hAnsi="宋体"/>
          <w:color w:val="auto"/>
          <w:sz w:val="24"/>
          <w:highlight w:val="none"/>
        </w:rPr>
      </w:pPr>
      <w:r>
        <w:rPr>
          <w:rFonts w:hint="eastAsia" w:ascii="宋体" w:hAnsi="宋体"/>
          <w:color w:val="auto"/>
          <w:sz w:val="24"/>
          <w:highlight w:val="none"/>
        </w:rPr>
        <w:t>付款方式：</w:t>
      </w:r>
    </w:p>
    <w:p w14:paraId="0579624D">
      <w:pPr>
        <w:pStyle w:val="15"/>
        <w:shd w:val="clear"/>
        <w:spacing w:line="360" w:lineRule="auto"/>
        <w:rPr>
          <w:rFonts w:hint="eastAsia" w:ascii="宋体" w:hAnsi="宋体" w:eastAsia="宋体" w:cs="仿宋_GB2312"/>
          <w:color w:val="auto"/>
          <w:highlight w:val="none"/>
        </w:rPr>
      </w:pPr>
      <w:r>
        <w:rPr>
          <w:rFonts w:hint="eastAsia" w:ascii="宋体" w:hAnsi="宋体" w:cs="仿宋_GB2312"/>
          <w:color w:val="auto"/>
          <w:sz w:val="24"/>
          <w:highlight w:val="none"/>
        </w:rPr>
        <w:t>项目验收合格且具备付款条件后</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rPr>
        <w:t>个工作日内，</w:t>
      </w:r>
      <w:r>
        <w:rPr>
          <w:rFonts w:hint="eastAsia" w:cs="仿宋_GB2312"/>
          <w:color w:val="auto"/>
          <w:sz w:val="24"/>
          <w:highlight w:val="none"/>
          <w:lang w:val="en-US" w:eastAsia="zh-CN"/>
        </w:rPr>
        <w:t>根据单价及实际配送数量</w:t>
      </w:r>
      <w:r>
        <w:rPr>
          <w:rFonts w:hint="eastAsia" w:ascii="宋体" w:hAnsi="宋体" w:cs="仿宋_GB2312"/>
          <w:color w:val="auto"/>
          <w:sz w:val="24"/>
          <w:highlight w:val="none"/>
        </w:rPr>
        <w:t>支付合同</w:t>
      </w:r>
      <w:r>
        <w:rPr>
          <w:rFonts w:hint="eastAsia" w:cs="仿宋_GB2312"/>
          <w:color w:val="auto"/>
          <w:sz w:val="24"/>
          <w:highlight w:val="none"/>
          <w:lang w:val="en-US" w:eastAsia="zh-CN"/>
        </w:rPr>
        <w:t>款项</w:t>
      </w:r>
      <w:r>
        <w:rPr>
          <w:rFonts w:hint="eastAsia" w:cs="仿宋_GB2312"/>
          <w:color w:val="auto"/>
          <w:highlight w:val="none"/>
          <w:lang w:eastAsia="zh-CN"/>
        </w:rPr>
        <w:t>（</w:t>
      </w:r>
      <w:r>
        <w:rPr>
          <w:rFonts w:hint="eastAsia" w:cs="仿宋_GB2312"/>
          <w:color w:val="auto"/>
          <w:highlight w:val="none"/>
          <w:lang w:val="en-US" w:eastAsia="zh-CN"/>
        </w:rPr>
        <w:t>附每批次商品清单及最终汇总表）</w:t>
      </w:r>
      <w:r>
        <w:rPr>
          <w:rFonts w:hint="eastAsia" w:ascii="宋体" w:hAnsi="宋体" w:eastAsia="宋体" w:cs="仿宋_GB2312"/>
          <w:color w:val="auto"/>
          <w:highlight w:val="none"/>
        </w:rPr>
        <w:t>。</w:t>
      </w:r>
    </w:p>
    <w:p w14:paraId="71AD9CC2">
      <w:pPr>
        <w:pStyle w:val="15"/>
        <w:shd w:val="clear"/>
        <w:spacing w:line="360" w:lineRule="auto"/>
        <w:rPr>
          <w:rFonts w:hint="eastAsia" w:cs="仿宋_GB2312"/>
          <w:color w:val="auto"/>
          <w:highlight w:val="none"/>
        </w:rPr>
      </w:pPr>
      <w:r>
        <w:rPr>
          <w:rFonts w:hint="eastAsia" w:cs="仿宋_GB2312"/>
          <w:color w:val="auto"/>
          <w:highlight w:val="none"/>
        </w:rPr>
        <w:t>注：税费：本合同执行中相关的一切税费均由乙方负担。</w:t>
      </w:r>
    </w:p>
    <w:p w14:paraId="12B916D8">
      <w:pPr>
        <w:numPr>
          <w:ilvl w:val="0"/>
          <w:numId w:val="2"/>
        </w:numPr>
        <w:shd w:val="clear"/>
        <w:tabs>
          <w:tab w:val="left" w:pos="567"/>
        </w:tabs>
        <w:adjustRightInd/>
        <w:spacing w:line="360" w:lineRule="auto"/>
        <w:ind w:left="357" w:hanging="357"/>
        <w:rPr>
          <w:rFonts w:hint="eastAsia" w:ascii="宋体" w:hAnsi="宋体"/>
          <w:b/>
          <w:color w:val="auto"/>
          <w:sz w:val="24"/>
          <w:highlight w:val="none"/>
        </w:rPr>
      </w:pPr>
      <w:r>
        <w:rPr>
          <w:rFonts w:hint="eastAsia" w:ascii="宋体" w:hAnsi="宋体"/>
          <w:b/>
          <w:color w:val="auto"/>
          <w:sz w:val="24"/>
          <w:highlight w:val="none"/>
        </w:rPr>
        <w:t>合同修改与解除</w:t>
      </w:r>
    </w:p>
    <w:p w14:paraId="4D9D3151">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rPr>
      </w:pPr>
      <w:r>
        <w:rPr>
          <w:rFonts w:ascii="宋体" w:hAnsi="宋体"/>
          <w:color w:val="auto"/>
          <w:sz w:val="24"/>
          <w:highlight w:val="none"/>
        </w:rPr>
        <w:t>本合同双方的任何一方无权对合同内容进行修改，本合同如需修改，必须达成书面协议，并作为该合同的有效组成部分。</w:t>
      </w:r>
    </w:p>
    <w:p w14:paraId="387ED3F2">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rPr>
      </w:pPr>
      <w:r>
        <w:rPr>
          <w:rFonts w:hint="eastAsia" w:ascii="宋体" w:hAnsi="宋体"/>
          <w:color w:val="auto"/>
          <w:sz w:val="24"/>
          <w:highlight w:val="none"/>
        </w:rPr>
        <w:t>本</w:t>
      </w:r>
      <w:r>
        <w:rPr>
          <w:rFonts w:ascii="宋体" w:hAnsi="宋体"/>
          <w:color w:val="auto"/>
          <w:sz w:val="24"/>
          <w:highlight w:val="none"/>
        </w:rPr>
        <w:t>合同可以经双方协商一致解除，或按照《民法典》的规定单方解除。</w:t>
      </w:r>
    </w:p>
    <w:p w14:paraId="60E15744">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rPr>
      </w:pPr>
      <w:r>
        <w:rPr>
          <w:rFonts w:ascii="宋体" w:hAnsi="宋体"/>
          <w:color w:val="auto"/>
          <w:sz w:val="24"/>
          <w:highlight w:val="none"/>
        </w:rPr>
        <w:t xml:space="preserve"> 合同经双方协商解除或因不可抗力解除的，</w:t>
      </w:r>
      <w:r>
        <w:rPr>
          <w:rFonts w:hint="eastAsia" w:ascii="宋体" w:hAnsi="宋体"/>
          <w:color w:val="auto"/>
          <w:sz w:val="24"/>
          <w:highlight w:val="none"/>
        </w:rPr>
        <w:t>如乙方未提供服务而甲方已支付服务费的，乙方</w:t>
      </w:r>
      <w:r>
        <w:rPr>
          <w:rFonts w:ascii="宋体" w:hAnsi="宋体"/>
          <w:color w:val="auto"/>
          <w:sz w:val="24"/>
          <w:highlight w:val="none"/>
        </w:rPr>
        <w:t>应返还甲方已支付的款项，并按照同期银行贷款利率支付利息。</w:t>
      </w:r>
    </w:p>
    <w:p w14:paraId="6C4142BF">
      <w:pPr>
        <w:numPr>
          <w:ilvl w:val="0"/>
          <w:numId w:val="2"/>
        </w:numPr>
        <w:shd w:val="clear"/>
        <w:tabs>
          <w:tab w:val="left" w:pos="567"/>
        </w:tabs>
        <w:adjustRightInd/>
        <w:spacing w:line="360" w:lineRule="auto"/>
        <w:ind w:left="357" w:hanging="357"/>
        <w:rPr>
          <w:rFonts w:hint="eastAsia" w:ascii="宋体" w:hAnsi="宋体"/>
          <w:b/>
          <w:color w:val="auto"/>
          <w:sz w:val="24"/>
          <w:highlight w:val="none"/>
        </w:rPr>
      </w:pPr>
      <w:r>
        <w:rPr>
          <w:rFonts w:hint="eastAsia" w:ascii="宋体" w:hAnsi="宋体"/>
          <w:b/>
          <w:color w:val="auto"/>
          <w:sz w:val="24"/>
          <w:highlight w:val="none"/>
        </w:rPr>
        <w:t>甲乙双方权利义务</w:t>
      </w:r>
    </w:p>
    <w:p w14:paraId="5B546978">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rPr>
      </w:pPr>
      <w:r>
        <w:rPr>
          <w:rFonts w:hint="eastAsia" w:ascii="宋体" w:hAnsi="宋体"/>
          <w:color w:val="auto"/>
          <w:sz w:val="24"/>
          <w:highlight w:val="none"/>
        </w:rPr>
        <w:t>甲方权利义务</w:t>
      </w:r>
    </w:p>
    <w:p w14:paraId="262ED04F">
      <w:pPr>
        <w:numPr>
          <w:ilvl w:val="0"/>
          <w:numId w:val="3"/>
        </w:numPr>
        <w:shd w:val="clear"/>
        <w:autoSpaceDE w:val="0"/>
        <w:autoSpaceDN w:val="0"/>
        <w:snapToGrid w:val="0"/>
        <w:spacing w:line="360" w:lineRule="auto"/>
        <w:ind w:firstLine="480" w:firstLineChars="200"/>
        <w:rPr>
          <w:color w:val="auto"/>
          <w:sz w:val="24"/>
          <w:highlight w:val="none"/>
        </w:rPr>
      </w:pPr>
      <w:r>
        <w:rPr>
          <w:rFonts w:hint="eastAsia"/>
          <w:color w:val="auto"/>
          <w:sz w:val="24"/>
          <w:highlight w:val="none"/>
        </w:rPr>
        <w:t>甲方应为乙方履约提供必要</w:t>
      </w:r>
      <w:r>
        <w:rPr>
          <w:rFonts w:hint="eastAsia" w:hAnsi="宋体"/>
          <w:color w:val="auto"/>
          <w:sz w:val="24"/>
          <w:highlight w:val="none"/>
        </w:rPr>
        <w:t>基础资料，负责综合协调各部门配合乙方工作。</w:t>
      </w:r>
    </w:p>
    <w:p w14:paraId="0E300053">
      <w:pPr>
        <w:numPr>
          <w:ilvl w:val="0"/>
          <w:numId w:val="3"/>
        </w:numPr>
        <w:shd w:val="clear"/>
        <w:autoSpaceDE w:val="0"/>
        <w:autoSpaceDN w:val="0"/>
        <w:snapToGrid w:val="0"/>
        <w:spacing w:line="360" w:lineRule="auto"/>
        <w:ind w:firstLine="480" w:firstLineChars="200"/>
        <w:rPr>
          <w:color w:val="auto"/>
          <w:sz w:val="24"/>
          <w:highlight w:val="none"/>
        </w:rPr>
      </w:pPr>
      <w:r>
        <w:rPr>
          <w:rFonts w:hint="eastAsia"/>
          <w:color w:val="auto"/>
          <w:sz w:val="24"/>
          <w:highlight w:val="none"/>
        </w:rPr>
        <w:t>甲方有权在合同履行过程中监督乙方履约情况，若提出合理意见及建议，乙方应当听取。</w:t>
      </w:r>
    </w:p>
    <w:p w14:paraId="147B53EB">
      <w:pPr>
        <w:numPr>
          <w:ilvl w:val="0"/>
          <w:numId w:val="3"/>
        </w:numPr>
        <w:shd w:val="clear"/>
        <w:autoSpaceDE w:val="0"/>
        <w:autoSpaceDN w:val="0"/>
        <w:snapToGrid w:val="0"/>
        <w:spacing w:line="360" w:lineRule="auto"/>
        <w:ind w:firstLine="480" w:firstLineChars="200"/>
        <w:rPr>
          <w:color w:val="auto"/>
          <w:sz w:val="24"/>
          <w:highlight w:val="none"/>
        </w:rPr>
      </w:pPr>
      <w:r>
        <w:rPr>
          <w:rFonts w:hint="eastAsia"/>
          <w:color w:val="auto"/>
          <w:sz w:val="24"/>
          <w:highlight w:val="none"/>
        </w:rPr>
        <w:t>甲方应按合同约定及时支付合同款项。</w:t>
      </w:r>
    </w:p>
    <w:p w14:paraId="00587B3E">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rPr>
      </w:pPr>
      <w:r>
        <w:rPr>
          <w:rFonts w:hint="eastAsia" w:ascii="宋体" w:hAnsi="宋体"/>
          <w:color w:val="auto"/>
          <w:sz w:val="24"/>
          <w:highlight w:val="none"/>
        </w:rPr>
        <w:t>乙方权利义务；</w:t>
      </w:r>
    </w:p>
    <w:p w14:paraId="6E41AF60">
      <w:pPr>
        <w:numPr>
          <w:ilvl w:val="0"/>
          <w:numId w:val="4"/>
        </w:numPr>
        <w:shd w:val="clear"/>
        <w:autoSpaceDE w:val="0"/>
        <w:autoSpaceDN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乙方应按投标承诺落实项目团队，项目负责人：   ，联系电话：  ，邮箱：  。</w:t>
      </w:r>
    </w:p>
    <w:p w14:paraId="4498993E">
      <w:pPr>
        <w:numPr>
          <w:ilvl w:val="0"/>
          <w:numId w:val="4"/>
        </w:numPr>
        <w:shd w:val="clear"/>
        <w:autoSpaceDE w:val="0"/>
        <w:autoSpaceDN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乙方按照</w:t>
      </w:r>
      <w:r>
        <w:rPr>
          <w:rFonts w:hint="eastAsia" w:ascii="宋体" w:hAnsi="宋体" w:cs="宋体"/>
          <w:color w:val="auto"/>
          <w:sz w:val="24"/>
          <w:highlight w:val="none"/>
          <w:lang w:eastAsia="zh-CN"/>
        </w:rPr>
        <w:t>交易文件</w:t>
      </w:r>
      <w:r>
        <w:rPr>
          <w:rFonts w:hint="eastAsia" w:ascii="宋体" w:hAnsi="宋体" w:cs="宋体"/>
          <w:color w:val="auto"/>
          <w:sz w:val="24"/>
          <w:highlight w:val="none"/>
        </w:rPr>
        <w:t>要求和投标文件承诺提供各项服务，按照约定的时间、质量提供服务并通过甲方验收，否则甲方有权终止合同，并索回全部支付的合同款，赔偿延误的损失。</w:t>
      </w:r>
    </w:p>
    <w:p w14:paraId="46DF573C">
      <w:pPr>
        <w:numPr>
          <w:ilvl w:val="0"/>
          <w:numId w:val="4"/>
        </w:numPr>
        <w:shd w:val="clear"/>
        <w:autoSpaceDE w:val="0"/>
        <w:autoSpaceDN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对甲方提供的业务资料、技术资料应严格保密，未经甲方书面同意，不得提供给与履行本合同无关的任何其他人，即使向履行本合同有关的人员提供，也应注意保密并限于履行合同的必需范围，不论本合同是否变更、解除、终止，本条款均有效。</w:t>
      </w:r>
    </w:p>
    <w:p w14:paraId="2C837C43">
      <w:pPr>
        <w:numPr>
          <w:ilvl w:val="0"/>
          <w:numId w:val="4"/>
        </w:numPr>
        <w:shd w:val="clear"/>
        <w:autoSpaceDE w:val="0"/>
        <w:autoSpaceDN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乙方应保证提供服务过程中不会侵犯任何第三方的知识产权, 如因侵权而发生的索赔和损失责任均由乙方承担。</w:t>
      </w:r>
    </w:p>
    <w:p w14:paraId="0B940F4B">
      <w:pPr>
        <w:numPr>
          <w:ilvl w:val="0"/>
          <w:numId w:val="4"/>
        </w:numPr>
        <w:shd w:val="clear"/>
        <w:autoSpaceDE w:val="0"/>
        <w:autoSpaceDN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履行本合同的过程中，确因在现有水平和条件下难以克服的技术困难，导致部分或全部失败所造成的损失，风险责任由乙方全部承担。</w:t>
      </w:r>
    </w:p>
    <w:p w14:paraId="5E42D201">
      <w:pPr>
        <w:numPr>
          <w:ilvl w:val="0"/>
          <w:numId w:val="4"/>
        </w:numPr>
        <w:shd w:val="clear"/>
        <w:autoSpaceDE w:val="0"/>
        <w:autoSpaceDN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合同款项支付前提交相关材料，如发票、验收材料等。</w:t>
      </w:r>
    </w:p>
    <w:p w14:paraId="4A9A097D">
      <w:pPr>
        <w:numPr>
          <w:ilvl w:val="0"/>
          <w:numId w:val="4"/>
        </w:numPr>
        <w:shd w:val="clear"/>
        <w:autoSpaceDE w:val="0"/>
        <w:autoSpaceDN w:val="0"/>
        <w:snapToGrid w:val="0"/>
        <w:spacing w:line="360" w:lineRule="auto"/>
        <w:ind w:firstLine="480" w:firstLineChars="200"/>
        <w:rPr>
          <w:color w:val="auto"/>
          <w:highlight w:val="none"/>
        </w:rPr>
      </w:pPr>
      <w:r>
        <w:rPr>
          <w:rFonts w:hint="eastAsia" w:ascii="宋体" w:hAnsi="宋体" w:cs="宋体"/>
          <w:color w:val="auto"/>
          <w:sz w:val="24"/>
          <w:highlight w:val="none"/>
        </w:rPr>
        <w:t>项目完</w:t>
      </w:r>
      <w:r>
        <w:rPr>
          <w:rFonts w:hint="eastAsia"/>
          <w:color w:val="auto"/>
          <w:sz w:val="24"/>
          <w:highlight w:val="none"/>
        </w:rPr>
        <w:t>成后，乙方应及时整理归纳形成验收材料，申请项目验收。</w:t>
      </w:r>
    </w:p>
    <w:p w14:paraId="2CF01C0A">
      <w:pPr>
        <w:numPr>
          <w:ilvl w:val="0"/>
          <w:numId w:val="2"/>
        </w:numPr>
        <w:shd w:val="clear"/>
        <w:tabs>
          <w:tab w:val="left" w:pos="567"/>
        </w:tabs>
        <w:adjustRightInd/>
        <w:spacing w:line="360" w:lineRule="auto"/>
        <w:ind w:left="357" w:hanging="357"/>
        <w:rPr>
          <w:rFonts w:hint="eastAsia" w:ascii="宋体" w:hAnsi="宋体"/>
          <w:b/>
          <w:color w:val="auto"/>
          <w:sz w:val="24"/>
          <w:highlight w:val="none"/>
        </w:rPr>
      </w:pPr>
      <w:r>
        <w:rPr>
          <w:rFonts w:ascii="宋体" w:hAnsi="宋体"/>
          <w:b/>
          <w:color w:val="auto"/>
          <w:sz w:val="24"/>
          <w:highlight w:val="none"/>
        </w:rPr>
        <w:t>违约责任</w:t>
      </w:r>
    </w:p>
    <w:p w14:paraId="306EB512">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rPr>
      </w:pPr>
      <w:r>
        <w:rPr>
          <w:rFonts w:ascii="宋体" w:hAnsi="宋体"/>
          <w:color w:val="auto"/>
          <w:sz w:val="24"/>
          <w:highlight w:val="none"/>
        </w:rPr>
        <w:t>甲方无正当理由拒绝接受服务的，甲方向乙方偿付合同款项的百分之五作为违约金。</w:t>
      </w:r>
    </w:p>
    <w:p w14:paraId="6D769D5F">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lang w:val="zh-CN"/>
        </w:rPr>
      </w:pPr>
      <w:r>
        <w:rPr>
          <w:rFonts w:ascii="宋体" w:hAnsi="宋体"/>
          <w:color w:val="auto"/>
          <w:sz w:val="24"/>
          <w:highlight w:val="none"/>
          <w:lang w:val="zh-CN"/>
        </w:rPr>
        <w:t>甲方无故逾期验收和办理款项支付手续的，甲方应按逾期付款总额每日万分之五向乙方支付违约金</w:t>
      </w:r>
      <w:r>
        <w:rPr>
          <w:rFonts w:hint="eastAsia" w:ascii="宋体" w:hAnsi="宋体"/>
          <w:color w:val="auto"/>
          <w:sz w:val="24"/>
          <w:highlight w:val="none"/>
          <w:lang w:val="zh-CN"/>
        </w:rPr>
        <w:t>。</w:t>
      </w:r>
    </w:p>
    <w:p w14:paraId="79D4DCE4">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lang w:val="zh-CN"/>
        </w:rPr>
      </w:pPr>
      <w:r>
        <w:rPr>
          <w:rFonts w:ascii="宋体" w:hAnsi="宋体"/>
          <w:color w:val="auto"/>
          <w:sz w:val="24"/>
          <w:highlight w:val="none"/>
          <w:lang w:val="zh-CN"/>
        </w:rPr>
        <w:t>乙方未能如期提供服务的，每日向甲方支付合同款项的千分之六作为违约金。乙方超过约定日期10个工作日</w:t>
      </w:r>
      <w:r>
        <w:rPr>
          <w:rFonts w:hint="eastAsia" w:ascii="宋体" w:hAnsi="宋体"/>
          <w:color w:val="auto"/>
          <w:sz w:val="24"/>
          <w:highlight w:val="none"/>
          <w:lang w:val="zh-CN"/>
        </w:rPr>
        <w:t>仍</w:t>
      </w:r>
      <w:r>
        <w:rPr>
          <w:rFonts w:ascii="宋体" w:hAnsi="宋体"/>
          <w:color w:val="auto"/>
          <w:sz w:val="24"/>
          <w:highlight w:val="none"/>
          <w:lang w:val="zh-CN"/>
        </w:rPr>
        <w:t>不能提供服务的，甲方可解除本合同。乙方因未能如期提供服务或因其他违约行为导致甲方解除合同的，乙方应向甲方支付合同总值的百分之五作为违约金，如造成甲方</w:t>
      </w:r>
      <w:r>
        <w:rPr>
          <w:rFonts w:hint="eastAsia" w:ascii="宋体" w:hAnsi="宋体"/>
          <w:color w:val="auto"/>
          <w:sz w:val="24"/>
          <w:highlight w:val="none"/>
          <w:lang w:val="zh-CN"/>
        </w:rPr>
        <w:t>损失</w:t>
      </w:r>
      <w:r>
        <w:rPr>
          <w:rFonts w:ascii="宋体" w:hAnsi="宋体"/>
          <w:color w:val="auto"/>
          <w:sz w:val="24"/>
          <w:highlight w:val="none"/>
          <w:lang w:val="zh-CN"/>
        </w:rPr>
        <w:t>超过违约金的，超出部分由乙方继续承担赔偿责任。</w:t>
      </w:r>
    </w:p>
    <w:p w14:paraId="48CD1094">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lang w:val="zh-CN"/>
        </w:rPr>
      </w:pPr>
      <w:r>
        <w:rPr>
          <w:rFonts w:hint="eastAsia" w:ascii="宋体" w:hAnsi="宋体"/>
          <w:color w:val="auto"/>
          <w:sz w:val="24"/>
          <w:highlight w:val="none"/>
        </w:rPr>
        <w:t>乙方必须在规定期间内完成</w:t>
      </w:r>
      <w:r>
        <w:rPr>
          <w:rFonts w:hint="eastAsia" w:ascii="宋体" w:hAnsi="宋体"/>
          <w:color w:val="auto"/>
          <w:sz w:val="24"/>
          <w:highlight w:val="none"/>
          <w:lang w:eastAsia="zh-CN"/>
        </w:rPr>
        <w:t>交易文件</w:t>
      </w:r>
      <w:r>
        <w:rPr>
          <w:rFonts w:hint="eastAsia" w:ascii="宋体" w:hAnsi="宋体"/>
          <w:color w:val="auto"/>
          <w:sz w:val="24"/>
          <w:highlight w:val="none"/>
        </w:rPr>
        <w:t>要求和投标文件承诺的服务内容，并通过甲方的验收，否则甲方有权终止合同，并索回全部支付的货款，要求乙方赔偿延误导致的损失。</w:t>
      </w:r>
    </w:p>
    <w:p w14:paraId="6FF8793C">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lang w:val="zh-CN"/>
        </w:rPr>
      </w:pPr>
      <w:r>
        <w:rPr>
          <w:rFonts w:hint="eastAsia" w:ascii="宋体" w:hAnsi="宋体"/>
          <w:color w:val="auto"/>
          <w:sz w:val="24"/>
          <w:highlight w:val="none"/>
          <w:lang w:val="zh-CN"/>
        </w:rPr>
        <w:t>履行本合同的过程中，确因在乙方现有水平和条件下难以克服的技术困难和市场风险而导致的损失，风险责任由乙方全部承担。</w:t>
      </w:r>
    </w:p>
    <w:p w14:paraId="52D48902">
      <w:pPr>
        <w:numPr>
          <w:ilvl w:val="0"/>
          <w:numId w:val="2"/>
        </w:numPr>
        <w:shd w:val="clear"/>
        <w:tabs>
          <w:tab w:val="left" w:pos="567"/>
        </w:tabs>
        <w:adjustRightInd/>
        <w:spacing w:line="360" w:lineRule="auto"/>
        <w:ind w:left="357" w:hanging="357"/>
        <w:rPr>
          <w:rFonts w:hint="eastAsia" w:ascii="宋体" w:hAnsi="宋体"/>
          <w:b/>
          <w:color w:val="auto"/>
          <w:sz w:val="24"/>
          <w:highlight w:val="none"/>
        </w:rPr>
      </w:pPr>
      <w:r>
        <w:rPr>
          <w:rFonts w:ascii="宋体" w:hAnsi="宋体"/>
          <w:b/>
          <w:color w:val="auto"/>
          <w:sz w:val="24"/>
          <w:highlight w:val="none"/>
        </w:rPr>
        <w:t>争议处理</w:t>
      </w:r>
    </w:p>
    <w:p w14:paraId="7369B331">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lang w:val="zh-CN"/>
        </w:rPr>
      </w:pPr>
      <w:r>
        <w:rPr>
          <w:rFonts w:ascii="宋体" w:hAnsi="宋体"/>
          <w:color w:val="auto"/>
          <w:sz w:val="24"/>
          <w:highlight w:val="none"/>
        </w:rPr>
        <w:t>适用法律：本合同应按照中华人民共和国的法律进行解释。</w:t>
      </w:r>
    </w:p>
    <w:p w14:paraId="5C62C33D">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lang w:val="zh-CN"/>
        </w:rPr>
      </w:pPr>
      <w:r>
        <w:rPr>
          <w:rFonts w:ascii="宋体" w:hAnsi="宋体"/>
          <w:color w:val="auto"/>
          <w:sz w:val="24"/>
          <w:highlight w:val="none"/>
          <w:lang w:val="zh-CN"/>
        </w:rPr>
        <w:t>合同在履行过程中发生争议时，甲方与乙方</w:t>
      </w:r>
      <w:r>
        <w:rPr>
          <w:rFonts w:hint="eastAsia" w:ascii="宋体" w:hAnsi="宋体"/>
          <w:color w:val="auto"/>
          <w:sz w:val="24"/>
          <w:highlight w:val="none"/>
          <w:lang w:val="zh-CN"/>
        </w:rPr>
        <w:t>应</w:t>
      </w:r>
      <w:r>
        <w:rPr>
          <w:rFonts w:ascii="宋体" w:hAnsi="宋体"/>
          <w:color w:val="auto"/>
          <w:sz w:val="24"/>
          <w:highlight w:val="none"/>
          <w:lang w:val="zh-CN"/>
        </w:rPr>
        <w:t>及时协商解决。协商不成时，提请</w:t>
      </w:r>
      <w:r>
        <w:rPr>
          <w:rFonts w:hint="eastAsia" w:ascii="宋体" w:hAnsi="宋体"/>
          <w:color w:val="auto"/>
          <w:sz w:val="24"/>
          <w:highlight w:val="none"/>
          <w:lang w:val="zh-CN"/>
        </w:rPr>
        <w:t>甲方所在地人民法院裁决</w:t>
      </w:r>
      <w:r>
        <w:rPr>
          <w:rFonts w:ascii="宋体" w:hAnsi="宋体"/>
          <w:color w:val="auto"/>
          <w:sz w:val="24"/>
          <w:highlight w:val="none"/>
          <w:lang w:val="zh-CN"/>
        </w:rPr>
        <w:t>。</w:t>
      </w:r>
    </w:p>
    <w:p w14:paraId="6A6C7622">
      <w:pPr>
        <w:numPr>
          <w:ilvl w:val="0"/>
          <w:numId w:val="2"/>
        </w:numPr>
        <w:shd w:val="clear"/>
        <w:adjustRightInd/>
        <w:spacing w:line="360" w:lineRule="auto"/>
        <w:ind w:left="357" w:hanging="357"/>
        <w:rPr>
          <w:rFonts w:hint="eastAsia" w:ascii="宋体" w:hAnsi="宋体"/>
          <w:b/>
          <w:color w:val="auto"/>
          <w:sz w:val="24"/>
          <w:highlight w:val="none"/>
        </w:rPr>
      </w:pPr>
      <w:r>
        <w:rPr>
          <w:rFonts w:ascii="宋体" w:hAnsi="宋体"/>
          <w:b/>
          <w:color w:val="auto"/>
          <w:sz w:val="24"/>
          <w:highlight w:val="none"/>
        </w:rPr>
        <w:t>不可抗力</w:t>
      </w:r>
    </w:p>
    <w:p w14:paraId="22E01429">
      <w:pPr>
        <w:shd w:val="clear"/>
        <w:spacing w:line="360" w:lineRule="auto"/>
        <w:ind w:firstLine="480" w:firstLineChars="200"/>
        <w:rPr>
          <w:rFonts w:hint="eastAsia" w:ascii="宋体" w:hAnsi="宋体"/>
          <w:color w:val="auto"/>
          <w:sz w:val="24"/>
          <w:highlight w:val="none"/>
        </w:rPr>
      </w:pPr>
      <w:r>
        <w:rPr>
          <w:rFonts w:ascii="宋体" w:hAnsi="宋体"/>
          <w:color w:val="auto"/>
          <w:sz w:val="24"/>
          <w:highlight w:val="none"/>
        </w:rPr>
        <w:t>不可抗力是指《中华人民共和国民法典》所列举的不可抗力。不可抗力一旦发生，证明文件由法律规定部门签署，并由甲、乙双方协商合同逾期履行和继续履行的方法，在此情况下，任何一方不能要求损失赔偿。</w:t>
      </w:r>
    </w:p>
    <w:p w14:paraId="3FFBE99E">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受影响的一方应在不可抗力的事故发生后尽快以书面形式通知另一方，并在事故发生后</w:t>
      </w:r>
      <w:r>
        <w:rPr>
          <w:rFonts w:ascii="宋体" w:hAnsi="宋体"/>
          <w:color w:val="auto"/>
          <w:sz w:val="24"/>
          <w:highlight w:val="none"/>
        </w:rPr>
        <w:t>14</w:t>
      </w:r>
      <w:r>
        <w:rPr>
          <w:rFonts w:hint="eastAsia" w:ascii="宋体" w:hAnsi="宋体"/>
          <w:color w:val="auto"/>
          <w:sz w:val="24"/>
          <w:highlight w:val="none"/>
        </w:rPr>
        <w:t>天内，将有关部门出具的证明文件送给另一方。如果不可抗力的持续影响超过</w:t>
      </w:r>
      <w:r>
        <w:rPr>
          <w:rFonts w:ascii="宋体" w:hAnsi="宋体"/>
          <w:color w:val="auto"/>
          <w:sz w:val="24"/>
          <w:highlight w:val="none"/>
        </w:rPr>
        <w:t>10</w:t>
      </w:r>
      <w:r>
        <w:rPr>
          <w:rFonts w:hint="eastAsia" w:ascii="宋体" w:hAnsi="宋体"/>
          <w:color w:val="auto"/>
          <w:sz w:val="24"/>
          <w:highlight w:val="none"/>
        </w:rPr>
        <w:t>周，被影响的一方应通知另一方解决问题。如果另一方未能及时作出回应或在收到前者通知后</w:t>
      </w:r>
      <w:r>
        <w:rPr>
          <w:rFonts w:ascii="宋体" w:hAnsi="宋体"/>
          <w:color w:val="auto"/>
          <w:sz w:val="24"/>
          <w:highlight w:val="none"/>
        </w:rPr>
        <w:t>1</w:t>
      </w:r>
      <w:r>
        <w:rPr>
          <w:rFonts w:hint="eastAsia" w:ascii="宋体" w:hAnsi="宋体"/>
          <w:color w:val="auto"/>
          <w:sz w:val="24"/>
          <w:highlight w:val="none"/>
        </w:rPr>
        <w:t>个月内双方未能达成一致意见，被应影响的一方有权取消部分或全部的合同。解除合同后，乙方应返还未完成合同部分的费用。</w:t>
      </w:r>
    </w:p>
    <w:p w14:paraId="0FD0F94A">
      <w:pPr>
        <w:numPr>
          <w:ilvl w:val="0"/>
          <w:numId w:val="2"/>
        </w:numPr>
        <w:shd w:val="clear"/>
        <w:adjustRightInd/>
        <w:spacing w:line="360" w:lineRule="auto"/>
        <w:ind w:left="357" w:hanging="357"/>
        <w:rPr>
          <w:rFonts w:hint="eastAsia" w:ascii="宋体" w:hAnsi="宋体"/>
          <w:b/>
          <w:color w:val="auto"/>
          <w:sz w:val="24"/>
          <w:highlight w:val="none"/>
        </w:rPr>
      </w:pPr>
      <w:r>
        <w:rPr>
          <w:rFonts w:ascii="宋体" w:hAnsi="宋体"/>
          <w:b/>
          <w:color w:val="auto"/>
          <w:sz w:val="24"/>
          <w:highlight w:val="none"/>
        </w:rPr>
        <w:t>合同的生效、变更与终止</w:t>
      </w:r>
    </w:p>
    <w:p w14:paraId="12519144">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rPr>
      </w:pPr>
      <w:r>
        <w:rPr>
          <w:rFonts w:ascii="宋体" w:hAnsi="宋体"/>
          <w:color w:val="auto"/>
          <w:sz w:val="24"/>
          <w:highlight w:val="none"/>
        </w:rPr>
        <w:t>本合同由甲乙双方签字盖章后生效。</w:t>
      </w:r>
      <w:r>
        <w:rPr>
          <w:rFonts w:hint="eastAsia" w:ascii="宋体" w:hAnsi="宋体"/>
          <w:color w:val="auto"/>
          <w:sz w:val="24"/>
          <w:highlight w:val="none"/>
          <w:lang w:val="en-US" w:eastAsia="zh-CN"/>
        </w:rPr>
        <w:t xml:space="preserve"> </w:t>
      </w:r>
    </w:p>
    <w:p w14:paraId="73E7CD03">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rPr>
      </w:pPr>
      <w:r>
        <w:rPr>
          <w:rFonts w:ascii="宋体" w:hAnsi="宋体"/>
          <w:color w:val="auto"/>
          <w:sz w:val="24"/>
          <w:highlight w:val="none"/>
        </w:rPr>
        <w:t>合同履行期内甲乙双方均不得随意变更或解除合同。合同若有未尽事宜，需经双方共同协商，订立补充协议，补充协议与本合同有同等法律效力。</w:t>
      </w:r>
    </w:p>
    <w:p w14:paraId="539B7DB4">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rPr>
      </w:pPr>
      <w:r>
        <w:rPr>
          <w:rFonts w:ascii="宋体" w:hAnsi="宋体"/>
          <w:color w:val="auto"/>
          <w:sz w:val="24"/>
          <w:highlight w:val="none"/>
        </w:rPr>
        <w:t>乙方履行义务不符合国家有关规定或者合同约定，甲方可随时以书面形式通知乙方解除合同，并不免除乙方赔偿损失的责任。</w:t>
      </w:r>
    </w:p>
    <w:p w14:paraId="1C40629E">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rPr>
      </w:pPr>
      <w:r>
        <w:rPr>
          <w:rFonts w:hint="eastAsia" w:ascii="宋体" w:hAnsi="宋体"/>
          <w:color w:val="auto"/>
          <w:sz w:val="24"/>
          <w:highlight w:val="none"/>
          <w:lang w:eastAsia="zh-CN"/>
        </w:rPr>
        <w:t>交易文件</w:t>
      </w:r>
      <w:r>
        <w:rPr>
          <w:rFonts w:ascii="宋体" w:hAnsi="宋体"/>
          <w:color w:val="auto"/>
          <w:sz w:val="24"/>
          <w:highlight w:val="none"/>
        </w:rPr>
        <w:t>（</w:t>
      </w:r>
      <w:r>
        <w:rPr>
          <w:rFonts w:hint="eastAsia" w:ascii="宋体" w:hAnsi="宋体"/>
          <w:color w:val="auto"/>
          <w:sz w:val="24"/>
          <w:highlight w:val="none"/>
        </w:rPr>
        <w:t>项目</w:t>
      </w:r>
      <w:r>
        <w:rPr>
          <w:rFonts w:ascii="宋体" w:hAnsi="宋体"/>
          <w:color w:val="auto"/>
          <w:sz w:val="24"/>
          <w:highlight w:val="none"/>
        </w:rPr>
        <w:t>编号：</w:t>
      </w:r>
      <w:r>
        <w:rPr>
          <w:rFonts w:hint="eastAsia" w:ascii="宋体" w:hAnsi="宋体"/>
          <w:color w:val="auto"/>
          <w:sz w:val="24"/>
          <w:highlight w:val="none"/>
          <w:lang w:eastAsia="zh-CN"/>
        </w:rPr>
        <w:t>QTSJ2025CGFWGK0XX</w:t>
      </w:r>
      <w:r>
        <w:rPr>
          <w:rFonts w:ascii="宋体" w:hAnsi="宋体"/>
          <w:color w:val="auto"/>
          <w:sz w:val="24"/>
          <w:highlight w:val="none"/>
        </w:rPr>
        <w:t>）、投标文件及评标过程中形成的文字资料、询标纪要均作为本合同的组成部分，具有同等效力。</w:t>
      </w:r>
    </w:p>
    <w:p w14:paraId="56548270">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rPr>
      </w:pPr>
      <w:r>
        <w:rPr>
          <w:rFonts w:ascii="宋体" w:hAnsi="宋体"/>
          <w:color w:val="auto"/>
          <w:sz w:val="24"/>
          <w:highlight w:val="none"/>
        </w:rPr>
        <w:t>乙方在本合同外通过书面形式或大众媒体方式公开做出的服务承诺，自动成为本合同的组成部分，但其中为用户设定的义务，未经甲方同意的，不成为本合同的组成部分。</w:t>
      </w:r>
    </w:p>
    <w:p w14:paraId="7C2DF6D7">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rPr>
      </w:pPr>
      <w:r>
        <w:rPr>
          <w:rFonts w:ascii="宋体" w:hAnsi="宋体"/>
          <w:color w:val="auto"/>
          <w:sz w:val="24"/>
          <w:highlight w:val="none"/>
        </w:rPr>
        <w:t>本合同如有未尽事项，由双方协商解决。协商不成的，提请</w:t>
      </w:r>
      <w:r>
        <w:rPr>
          <w:rFonts w:hint="eastAsia" w:ascii="宋体" w:hAnsi="宋体"/>
          <w:color w:val="auto"/>
          <w:sz w:val="24"/>
          <w:highlight w:val="none"/>
          <w:lang w:val="zh-CN"/>
        </w:rPr>
        <w:t>甲方所在地人民法院裁决</w:t>
      </w:r>
      <w:r>
        <w:rPr>
          <w:rFonts w:ascii="宋体" w:hAnsi="宋体"/>
          <w:color w:val="auto"/>
          <w:sz w:val="24"/>
          <w:highlight w:val="none"/>
        </w:rPr>
        <w:t>。</w:t>
      </w:r>
    </w:p>
    <w:p w14:paraId="43F8F2E1">
      <w:pPr>
        <w:numPr>
          <w:ilvl w:val="1"/>
          <w:numId w:val="2"/>
        </w:numPr>
        <w:shd w:val="clear"/>
        <w:tabs>
          <w:tab w:val="left" w:pos="284"/>
          <w:tab w:val="left" w:pos="540"/>
          <w:tab w:val="left" w:pos="747"/>
        </w:tabs>
        <w:adjustRightInd/>
        <w:spacing w:line="360" w:lineRule="auto"/>
        <w:ind w:left="284" w:firstLine="314" w:firstLineChars="131"/>
        <w:rPr>
          <w:rFonts w:hint="eastAsia" w:ascii="宋体" w:hAnsi="宋体"/>
          <w:color w:val="auto"/>
          <w:sz w:val="24"/>
          <w:highlight w:val="none"/>
        </w:rPr>
      </w:pPr>
      <w:r>
        <w:rPr>
          <w:rFonts w:ascii="宋体" w:hAnsi="宋体"/>
          <w:color w:val="auto"/>
          <w:sz w:val="24"/>
          <w:highlight w:val="none"/>
        </w:rPr>
        <w:t>本合同一式</w:t>
      </w:r>
      <w:r>
        <w:rPr>
          <w:rFonts w:hint="eastAsia" w:ascii="宋体" w:hAnsi="宋体"/>
          <w:color w:val="auto"/>
          <w:sz w:val="24"/>
          <w:highlight w:val="none"/>
        </w:rPr>
        <w:t>肆</w:t>
      </w:r>
      <w:r>
        <w:rPr>
          <w:rFonts w:ascii="宋体" w:hAnsi="宋体"/>
          <w:color w:val="auto"/>
          <w:sz w:val="24"/>
          <w:highlight w:val="none"/>
        </w:rPr>
        <w:t>份，甲方、乙方各执</w:t>
      </w:r>
      <w:r>
        <w:rPr>
          <w:rFonts w:hint="eastAsia" w:ascii="宋体" w:hAnsi="宋体"/>
          <w:color w:val="auto"/>
          <w:sz w:val="24"/>
          <w:highlight w:val="none"/>
        </w:rPr>
        <w:t>贰</w:t>
      </w:r>
      <w:r>
        <w:rPr>
          <w:rFonts w:ascii="宋体" w:hAnsi="宋体"/>
          <w:color w:val="auto"/>
          <w:sz w:val="24"/>
          <w:highlight w:val="none"/>
        </w:rPr>
        <w:t>份。</w:t>
      </w:r>
    </w:p>
    <w:p w14:paraId="6BB330EE">
      <w:pPr>
        <w:numPr>
          <w:ilvl w:val="1"/>
          <w:numId w:val="2"/>
        </w:numPr>
        <w:shd w:val="clear"/>
        <w:tabs>
          <w:tab w:val="left" w:pos="540"/>
          <w:tab w:val="left" w:pos="747"/>
          <w:tab w:val="clear" w:pos="0"/>
        </w:tabs>
        <w:spacing w:line="360" w:lineRule="auto"/>
        <w:ind w:left="284" w:firstLine="314" w:firstLineChars="131"/>
        <w:rPr>
          <w:rFonts w:hint="eastAsia" w:ascii="宋体" w:hAnsi="宋体" w:cs="仿宋_GB2312"/>
          <w:color w:val="auto"/>
          <w:sz w:val="24"/>
          <w:highlight w:val="none"/>
        </w:rPr>
      </w:pPr>
      <w:r>
        <w:rPr>
          <w:rFonts w:hint="eastAsia" w:ascii="宋体" w:hAnsi="宋体"/>
          <w:color w:val="auto"/>
          <w:sz w:val="24"/>
          <w:highlight w:val="none"/>
        </w:rPr>
        <w:t>合同补充内容：</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lang w:val="en-US" w:eastAsia="zh-CN"/>
        </w:rPr>
        <w:t xml:space="preserve"> </w:t>
      </w:r>
    </w:p>
    <w:p w14:paraId="4A9FA2F1">
      <w:pPr>
        <w:keepNext w:val="0"/>
        <w:keepLines w:val="0"/>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p>
    <w:p w14:paraId="740AB4F6">
      <w:pPr>
        <w:keepNext w:val="0"/>
        <w:keepLines w:val="0"/>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委托人（甲方）名称</w:t>
      </w:r>
      <w:r>
        <w:rPr>
          <w:rFonts w:hint="eastAsia" w:ascii="宋体" w:hAnsi="宋体" w:cs="Times New Roman"/>
          <w:color w:val="auto"/>
          <w:sz w:val="24"/>
          <w:szCs w:val="24"/>
          <w:highlight w:val="none"/>
          <w:lang w:eastAsia="zh-CN"/>
        </w:rPr>
        <w:t>：</w:t>
      </w:r>
      <w:r>
        <w:rPr>
          <w:rFonts w:hint="eastAsia" w:ascii="宋体" w:hAnsi="宋体"/>
          <w:color w:val="auto"/>
          <w:sz w:val="24"/>
          <w:highlight w:val="none"/>
        </w:rPr>
        <w:t>（签章）</w:t>
      </w:r>
    </w:p>
    <w:p w14:paraId="71906135">
      <w:pPr>
        <w:keepNext w:val="0"/>
        <w:keepLines w:val="0"/>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法定代表人或受委托人</w:t>
      </w:r>
      <w:r>
        <w:rPr>
          <w:rFonts w:hint="eastAsia" w:ascii="宋体" w:hAnsi="宋体" w:cs="Times New Roman"/>
          <w:color w:val="auto"/>
          <w:sz w:val="24"/>
          <w:szCs w:val="24"/>
          <w:highlight w:val="none"/>
          <w:lang w:eastAsia="zh-CN"/>
        </w:rPr>
        <w:t>：</w:t>
      </w:r>
      <w:r>
        <w:rPr>
          <w:rFonts w:hint="eastAsia" w:ascii="宋体" w:hAnsi="宋体"/>
          <w:color w:val="auto"/>
          <w:sz w:val="24"/>
          <w:highlight w:val="none"/>
        </w:rPr>
        <w:t>（签字/签章）</w:t>
      </w:r>
    </w:p>
    <w:p w14:paraId="17201A58">
      <w:pPr>
        <w:keepNext w:val="0"/>
        <w:keepLines w:val="0"/>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联系（经办人）</w:t>
      </w:r>
      <w:r>
        <w:rPr>
          <w:rFonts w:hint="eastAsia" w:ascii="宋体" w:hAnsi="宋体" w:cs="Times New Roman"/>
          <w:color w:val="auto"/>
          <w:sz w:val="24"/>
          <w:szCs w:val="24"/>
          <w:highlight w:val="none"/>
          <w:lang w:eastAsia="zh-CN"/>
        </w:rPr>
        <w:t>：</w:t>
      </w:r>
    </w:p>
    <w:p w14:paraId="5CA4FB92">
      <w:pPr>
        <w:keepNext w:val="0"/>
        <w:keepLines w:val="0"/>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住所（通讯地址）</w:t>
      </w:r>
      <w:r>
        <w:rPr>
          <w:rFonts w:hint="eastAsia" w:ascii="宋体" w:hAnsi="宋体" w:cs="Times New Roman"/>
          <w:color w:val="auto"/>
          <w:sz w:val="24"/>
          <w:szCs w:val="24"/>
          <w:highlight w:val="none"/>
          <w:lang w:eastAsia="zh-CN"/>
        </w:rPr>
        <w:t>：</w:t>
      </w:r>
    </w:p>
    <w:p w14:paraId="165A4511">
      <w:pPr>
        <w:keepNext w:val="0"/>
        <w:keepLines w:val="0"/>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电话</w:t>
      </w:r>
      <w:r>
        <w:rPr>
          <w:rFonts w:hint="eastAsia" w:ascii="宋体" w:hAnsi="宋体" w:cs="Times New Roman"/>
          <w:color w:val="auto"/>
          <w:sz w:val="24"/>
          <w:szCs w:val="24"/>
          <w:highlight w:val="none"/>
          <w:lang w:eastAsia="zh-CN"/>
        </w:rPr>
        <w:t>：</w:t>
      </w:r>
    </w:p>
    <w:p w14:paraId="53168579">
      <w:pPr>
        <w:keepNext w:val="0"/>
        <w:keepLines w:val="0"/>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签订时间</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 xml:space="preserve">  年  月  日</w:t>
      </w:r>
    </w:p>
    <w:p w14:paraId="145F55BE">
      <w:pPr>
        <w:keepNext w:val="0"/>
        <w:keepLines w:val="0"/>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p>
    <w:p w14:paraId="2BF4818A">
      <w:pPr>
        <w:keepNext w:val="0"/>
        <w:keepLines w:val="0"/>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受托人（乙方）名称</w:t>
      </w:r>
      <w:r>
        <w:rPr>
          <w:rFonts w:hint="eastAsia" w:ascii="宋体" w:hAnsi="宋体" w:cs="Times New Roman"/>
          <w:color w:val="auto"/>
          <w:sz w:val="24"/>
          <w:szCs w:val="24"/>
          <w:highlight w:val="none"/>
          <w:lang w:eastAsia="zh-CN"/>
        </w:rPr>
        <w:t>：（</w:t>
      </w:r>
      <w:r>
        <w:rPr>
          <w:rFonts w:hint="eastAsia" w:ascii="宋体" w:hAnsi="宋体"/>
          <w:color w:val="auto"/>
          <w:sz w:val="24"/>
          <w:highlight w:val="none"/>
        </w:rPr>
        <w:t>签章）</w:t>
      </w:r>
    </w:p>
    <w:p w14:paraId="1BC39760">
      <w:pPr>
        <w:keepNext w:val="0"/>
        <w:keepLines w:val="0"/>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法定代表人或受委托人</w:t>
      </w:r>
      <w:r>
        <w:rPr>
          <w:rFonts w:hint="eastAsia" w:ascii="宋体" w:hAnsi="宋体" w:cs="Times New Roman"/>
          <w:color w:val="auto"/>
          <w:sz w:val="24"/>
          <w:szCs w:val="24"/>
          <w:highlight w:val="none"/>
          <w:lang w:eastAsia="zh-CN"/>
        </w:rPr>
        <w:t>：</w:t>
      </w:r>
      <w:r>
        <w:rPr>
          <w:rFonts w:hint="eastAsia" w:ascii="宋体" w:hAnsi="宋体"/>
          <w:color w:val="auto"/>
          <w:sz w:val="24"/>
          <w:highlight w:val="none"/>
        </w:rPr>
        <w:t>（签字/签章）</w:t>
      </w:r>
    </w:p>
    <w:p w14:paraId="054F0348">
      <w:pPr>
        <w:keepNext w:val="0"/>
        <w:keepLines w:val="0"/>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联系（经办人）</w:t>
      </w:r>
      <w:r>
        <w:rPr>
          <w:rFonts w:hint="eastAsia" w:ascii="宋体" w:hAnsi="宋体" w:cs="Times New Roman"/>
          <w:color w:val="auto"/>
          <w:sz w:val="24"/>
          <w:szCs w:val="24"/>
          <w:highlight w:val="none"/>
          <w:lang w:eastAsia="zh-CN"/>
        </w:rPr>
        <w:t>：</w:t>
      </w:r>
    </w:p>
    <w:p w14:paraId="571B4D9E">
      <w:pPr>
        <w:keepNext w:val="0"/>
        <w:keepLines w:val="0"/>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住所（通讯地址）</w:t>
      </w:r>
      <w:r>
        <w:rPr>
          <w:rFonts w:hint="eastAsia" w:ascii="宋体" w:hAnsi="宋体" w:cs="Times New Roman"/>
          <w:color w:val="auto"/>
          <w:sz w:val="24"/>
          <w:szCs w:val="24"/>
          <w:highlight w:val="none"/>
          <w:lang w:eastAsia="zh-CN"/>
        </w:rPr>
        <w:t>：</w:t>
      </w:r>
    </w:p>
    <w:p w14:paraId="1973CD2A">
      <w:pPr>
        <w:keepNext w:val="0"/>
        <w:keepLines w:val="0"/>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电话</w:t>
      </w:r>
      <w:r>
        <w:rPr>
          <w:rFonts w:hint="eastAsia" w:ascii="宋体" w:hAnsi="宋体" w:cs="Times New Roman"/>
          <w:color w:val="auto"/>
          <w:sz w:val="24"/>
          <w:szCs w:val="24"/>
          <w:highlight w:val="none"/>
          <w:lang w:eastAsia="zh-CN"/>
        </w:rPr>
        <w:t>：</w:t>
      </w:r>
    </w:p>
    <w:p w14:paraId="23FBB1DA">
      <w:pPr>
        <w:keepNext w:val="0"/>
        <w:keepLines w:val="0"/>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开户银行</w:t>
      </w:r>
      <w:r>
        <w:rPr>
          <w:rFonts w:hint="eastAsia" w:ascii="宋体" w:hAnsi="宋体" w:cs="Times New Roman"/>
          <w:color w:val="auto"/>
          <w:sz w:val="24"/>
          <w:szCs w:val="24"/>
          <w:highlight w:val="none"/>
          <w:lang w:eastAsia="zh-CN"/>
        </w:rPr>
        <w:t>：</w:t>
      </w:r>
    </w:p>
    <w:p w14:paraId="5C35497F">
      <w:pPr>
        <w:keepNext w:val="0"/>
        <w:keepLines w:val="0"/>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账号</w:t>
      </w:r>
      <w:r>
        <w:rPr>
          <w:rFonts w:hint="eastAsia" w:ascii="宋体" w:hAnsi="宋体" w:cs="Times New Roman"/>
          <w:color w:val="auto"/>
          <w:sz w:val="24"/>
          <w:szCs w:val="24"/>
          <w:highlight w:val="none"/>
          <w:lang w:eastAsia="zh-CN"/>
        </w:rPr>
        <w:t>：</w:t>
      </w:r>
    </w:p>
    <w:p w14:paraId="3EFCD821">
      <w:pPr>
        <w:keepNext w:val="0"/>
        <w:keepLines w:val="0"/>
        <w:pageBreakBefore w:val="0"/>
        <w:widowControl/>
        <w:shd w:val="clea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签订时间</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 xml:space="preserve">  年  月  日</w:t>
      </w:r>
    </w:p>
    <w:p w14:paraId="69F18D89">
      <w:pPr>
        <w:shd w:val="clear"/>
        <w:adjustRightInd w:val="0"/>
        <w:snapToGrid w:val="0"/>
        <w:spacing w:line="360" w:lineRule="auto"/>
        <w:rPr>
          <w:rFonts w:ascii="宋体" w:hAnsi="宋体" w:cs="宋体"/>
          <w:color w:val="auto"/>
          <w:szCs w:val="21"/>
          <w:highlight w:val="none"/>
        </w:rPr>
        <w:sectPr>
          <w:pgSz w:w="11906" w:h="16838"/>
          <w:pgMar w:top="1440" w:right="1080" w:bottom="1440" w:left="1080" w:header="851" w:footer="992" w:gutter="0"/>
          <w:cols w:space="720" w:num="1"/>
          <w:titlePg/>
          <w:docGrid w:linePitch="312" w:charSpace="0"/>
        </w:sectPr>
      </w:pPr>
    </w:p>
    <w:p w14:paraId="27114928">
      <w:pPr>
        <w:shd w:val="clear"/>
        <w:adjustRightInd w:val="0"/>
        <w:snapToGrid w:val="0"/>
        <w:spacing w:line="400" w:lineRule="exact"/>
        <w:ind w:firstLine="200"/>
        <w:jc w:val="center"/>
        <w:rPr>
          <w:rFonts w:ascii="宋体" w:hAnsi="宋体"/>
          <w:b/>
          <w:color w:val="auto"/>
          <w:sz w:val="24"/>
          <w:szCs w:val="32"/>
          <w:highlight w:val="none"/>
        </w:rPr>
      </w:pPr>
      <w:r>
        <w:rPr>
          <w:rFonts w:hint="eastAsia" w:ascii="宋体" w:hAnsi="宋体"/>
          <w:b/>
          <w:color w:val="auto"/>
          <w:sz w:val="24"/>
          <w:szCs w:val="32"/>
          <w:highlight w:val="none"/>
        </w:rPr>
        <w:t>第五部分</w:t>
      </w:r>
      <w:bookmarkEnd w:id="49"/>
      <w:r>
        <w:rPr>
          <w:rFonts w:hint="eastAsia" w:ascii="宋体" w:hAnsi="宋体"/>
          <w:b/>
          <w:color w:val="auto"/>
          <w:sz w:val="24"/>
          <w:szCs w:val="32"/>
          <w:highlight w:val="none"/>
        </w:rPr>
        <w:t xml:space="preserve"> 应提交的有关格式范例</w:t>
      </w:r>
    </w:p>
    <w:p w14:paraId="3157FCD6">
      <w:pPr>
        <w:shd w:val="clear"/>
        <w:adjustRightInd w:val="0"/>
        <w:snapToGrid w:val="0"/>
        <w:spacing w:line="400" w:lineRule="exact"/>
        <w:ind w:firstLine="413" w:firstLineChars="196"/>
        <w:rPr>
          <w:rFonts w:ascii="宋体" w:hAnsi="宋体"/>
          <w:b/>
          <w:color w:val="auto"/>
          <w:highlight w:val="none"/>
        </w:rPr>
      </w:pPr>
    </w:p>
    <w:p w14:paraId="75134ECA">
      <w:pPr>
        <w:shd w:val="clear"/>
        <w:adjustRightInd w:val="0"/>
        <w:snapToGrid w:val="0"/>
        <w:spacing w:line="360" w:lineRule="auto"/>
        <w:ind w:firstLine="413" w:firstLineChars="196"/>
        <w:rPr>
          <w:rFonts w:ascii="宋体" w:hAnsi="宋体"/>
          <w:b/>
          <w:color w:val="auto"/>
          <w:highlight w:val="none"/>
        </w:rPr>
      </w:pPr>
      <w:r>
        <w:rPr>
          <w:rFonts w:hint="eastAsia" w:ascii="宋体" w:hAnsi="宋体"/>
          <w:b/>
          <w:color w:val="auto"/>
          <w:highlight w:val="none"/>
        </w:rPr>
        <w:t>一、</w:t>
      </w:r>
      <w:r>
        <w:rPr>
          <w:rFonts w:hint="eastAsia" w:ascii="宋体" w:hAnsi="宋体"/>
          <w:b/>
          <w:color w:val="auto"/>
          <w:highlight w:val="none"/>
          <w:lang w:eastAsia="zh-CN"/>
        </w:rPr>
        <w:t>竞标人</w:t>
      </w:r>
      <w:r>
        <w:rPr>
          <w:rFonts w:hint="eastAsia" w:ascii="宋体" w:hAnsi="宋体"/>
          <w:b/>
          <w:color w:val="auto"/>
          <w:highlight w:val="none"/>
        </w:rPr>
        <w:t>提交投标文件须知：</w:t>
      </w:r>
    </w:p>
    <w:p w14:paraId="08BCF10A">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eastAsia="zh-CN"/>
        </w:rPr>
        <w:t>竞标人</w:t>
      </w:r>
      <w:r>
        <w:rPr>
          <w:rFonts w:hint="eastAsia" w:ascii="宋体" w:hAnsi="宋体"/>
          <w:color w:val="auto"/>
          <w:highlight w:val="none"/>
        </w:rPr>
        <w:t>应严格按照以下顺序填写和提交下述规定的全部格式文件以及其他有关资料，混乱的编排导致投标文件被误读或评标委员会查找不到有效文件是</w:t>
      </w:r>
      <w:r>
        <w:rPr>
          <w:rFonts w:hint="eastAsia" w:ascii="宋体" w:hAnsi="宋体"/>
          <w:color w:val="auto"/>
          <w:highlight w:val="none"/>
          <w:lang w:eastAsia="zh-CN"/>
        </w:rPr>
        <w:t>竞标人</w:t>
      </w:r>
      <w:r>
        <w:rPr>
          <w:rFonts w:hint="eastAsia" w:ascii="宋体" w:hAnsi="宋体"/>
          <w:color w:val="auto"/>
          <w:highlight w:val="none"/>
        </w:rPr>
        <w:t>的风险。</w:t>
      </w:r>
    </w:p>
    <w:p w14:paraId="3BE1E41D">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2、所附表格中要求回答的全部问题和/或信息都必须正面回答。</w:t>
      </w:r>
    </w:p>
    <w:p w14:paraId="1885EAF2">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3、本声明书的签字人应保证全部声明和问题的回答是真实的和准确的。</w:t>
      </w:r>
    </w:p>
    <w:p w14:paraId="15ECAB4A">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4、评标委员会将应用</w:t>
      </w:r>
      <w:r>
        <w:rPr>
          <w:rFonts w:hint="eastAsia" w:ascii="宋体" w:hAnsi="宋体"/>
          <w:color w:val="auto"/>
          <w:highlight w:val="none"/>
          <w:lang w:eastAsia="zh-CN"/>
        </w:rPr>
        <w:t>竞标人</w:t>
      </w:r>
      <w:r>
        <w:rPr>
          <w:rFonts w:hint="eastAsia" w:ascii="宋体" w:hAnsi="宋体"/>
          <w:color w:val="auto"/>
          <w:highlight w:val="none"/>
        </w:rPr>
        <w:t>提交的资料根据自己的判断和考虑决定</w:t>
      </w:r>
      <w:r>
        <w:rPr>
          <w:rFonts w:hint="eastAsia" w:ascii="宋体" w:hAnsi="宋体"/>
          <w:color w:val="auto"/>
          <w:highlight w:val="none"/>
          <w:lang w:eastAsia="zh-CN"/>
        </w:rPr>
        <w:t>竞标人</w:t>
      </w:r>
      <w:r>
        <w:rPr>
          <w:rFonts w:hint="eastAsia" w:ascii="宋体" w:hAnsi="宋体"/>
          <w:color w:val="auto"/>
          <w:highlight w:val="none"/>
        </w:rPr>
        <w:t>履行合同的合格性及能力。</w:t>
      </w:r>
    </w:p>
    <w:p w14:paraId="0A4EE010">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5、</w:t>
      </w:r>
      <w:r>
        <w:rPr>
          <w:rFonts w:hint="eastAsia" w:ascii="宋体" w:hAnsi="宋体"/>
          <w:color w:val="auto"/>
          <w:highlight w:val="none"/>
          <w:lang w:eastAsia="zh-CN"/>
        </w:rPr>
        <w:t>竞标人</w:t>
      </w:r>
      <w:r>
        <w:rPr>
          <w:rFonts w:hint="eastAsia" w:ascii="宋体" w:hAnsi="宋体"/>
          <w:color w:val="auto"/>
          <w:highlight w:val="none"/>
        </w:rPr>
        <w:t>提交的材料将在一定期限内被保密保存，但不退还。</w:t>
      </w:r>
    </w:p>
    <w:p w14:paraId="10920A3A">
      <w:pPr>
        <w:shd w:val="clear"/>
        <w:adjustRightInd w:val="0"/>
        <w:snapToGrid w:val="0"/>
        <w:spacing w:line="360" w:lineRule="auto"/>
        <w:ind w:firstLine="420" w:firstLineChars="200"/>
        <w:outlineLvl w:val="0"/>
        <w:rPr>
          <w:rFonts w:ascii="宋体" w:hAnsi="宋体"/>
          <w:color w:val="auto"/>
          <w:highlight w:val="none"/>
          <w:lang w:val="zh-CN"/>
        </w:rPr>
      </w:pPr>
      <w:r>
        <w:rPr>
          <w:rFonts w:hint="eastAsia" w:ascii="宋体" w:hAnsi="宋体"/>
          <w:color w:val="auto"/>
          <w:highlight w:val="none"/>
        </w:rPr>
        <w:t>6、全部文件应按</w:t>
      </w:r>
      <w:r>
        <w:rPr>
          <w:rFonts w:hint="eastAsia" w:ascii="宋体" w:hAnsi="宋体"/>
          <w:color w:val="auto"/>
          <w:highlight w:val="none"/>
          <w:lang w:eastAsia="zh-CN"/>
        </w:rPr>
        <w:t>竞标人</w:t>
      </w:r>
      <w:r>
        <w:rPr>
          <w:rFonts w:hint="eastAsia" w:ascii="宋体" w:hAnsi="宋体"/>
          <w:color w:val="auto"/>
          <w:highlight w:val="none"/>
        </w:rPr>
        <w:t>须知中规定的语言和份数提交。</w:t>
      </w:r>
      <w:r>
        <w:rPr>
          <w:rFonts w:hint="eastAsia" w:ascii="宋体" w:hAnsi="宋体" w:cs="仿宋_GB2312"/>
          <w:color w:val="auto"/>
          <w:highlight w:val="none"/>
        </w:rPr>
        <w:t>投标文件组成漏项或未按规定的格式编制或投标文件正、副本份数不足，内容不全或内容字迹模糊辨认不清的情况，</w:t>
      </w:r>
      <w:r>
        <w:rPr>
          <w:rFonts w:hint="eastAsia" w:ascii="宋体" w:hAnsi="宋体" w:cs="仿宋_GB2312"/>
          <w:b/>
          <w:color w:val="auto"/>
          <w:highlight w:val="none"/>
        </w:rPr>
        <w:t>将有可能被评标委员会认定为投标无效。</w:t>
      </w:r>
    </w:p>
    <w:p w14:paraId="66E7CBDB">
      <w:pPr>
        <w:shd w:val="clear"/>
        <w:adjustRightInd w:val="0"/>
        <w:snapToGrid w:val="0"/>
        <w:spacing w:line="360" w:lineRule="auto"/>
        <w:ind w:firstLine="422" w:firstLineChars="200"/>
        <w:outlineLvl w:val="0"/>
        <w:rPr>
          <w:rFonts w:ascii="宋体" w:hAnsi="宋体"/>
          <w:b/>
          <w:color w:val="auto"/>
          <w:highlight w:val="none"/>
          <w:lang w:val="zh-CN"/>
        </w:rPr>
      </w:pPr>
      <w:r>
        <w:rPr>
          <w:rFonts w:hint="eastAsia" w:ascii="宋体" w:hAnsi="宋体"/>
          <w:b/>
          <w:color w:val="auto"/>
          <w:highlight w:val="none"/>
          <w:lang w:val="zh-CN"/>
        </w:rPr>
        <w:t>二、投标文件编制格式及规范要求：</w:t>
      </w:r>
    </w:p>
    <w:p w14:paraId="3EABAC32">
      <w:pPr>
        <w:shd w:val="clear"/>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color w:val="auto"/>
          <w:highlight w:val="none"/>
        </w:rPr>
        <w:t>商务报价文件[</w:t>
      </w:r>
      <w:r>
        <w:rPr>
          <w:rFonts w:hint="eastAsia" w:ascii="宋体" w:hAnsi="宋体"/>
          <w:color w:val="auto"/>
          <w:kern w:val="0"/>
          <w:highlight w:val="none"/>
        </w:rPr>
        <w:t>投标响应函、</w:t>
      </w:r>
      <w:r>
        <w:rPr>
          <w:rFonts w:hint="eastAsia" w:ascii="宋体" w:hAnsi="宋体"/>
          <w:color w:val="auto"/>
          <w:highlight w:val="none"/>
        </w:rPr>
        <w:t>投标（开标）一览表和相关的报价明细清单]、技术文件（技术和服务方案等）、商务文件（商务资格等）三部分，各</w:t>
      </w:r>
      <w:r>
        <w:rPr>
          <w:rFonts w:hint="eastAsia" w:ascii="宋体" w:hAnsi="宋体"/>
          <w:color w:val="auto"/>
          <w:highlight w:val="none"/>
          <w:lang w:eastAsia="zh-CN"/>
        </w:rPr>
        <w:t>竞标人</w:t>
      </w:r>
      <w:r>
        <w:rPr>
          <w:rFonts w:hint="eastAsia" w:ascii="宋体" w:hAnsi="宋体"/>
          <w:color w:val="auto"/>
          <w:highlight w:val="none"/>
        </w:rPr>
        <w:t>在编制投标文件时请按照以下格式进行，并装订成册。</w:t>
      </w:r>
      <w:r>
        <w:rPr>
          <w:rFonts w:hint="eastAsia" w:ascii="宋体" w:hAnsi="宋体"/>
          <w:b/>
          <w:color w:val="auto"/>
          <w:highlight w:val="none"/>
        </w:rPr>
        <w:t>本项目要求投标书采用无线胶订，不得采用活页或可拆卸的装订，否则其投标将被拒绝，</w:t>
      </w:r>
      <w:r>
        <w:rPr>
          <w:rFonts w:hint="eastAsia" w:ascii="宋体" w:hAnsi="宋体"/>
          <w:b/>
          <w:snapToGrid w:val="0"/>
          <w:color w:val="auto"/>
          <w:kern w:val="0"/>
          <w:szCs w:val="21"/>
          <w:highlight w:val="none"/>
        </w:rPr>
        <w:t>其中报价文件须单独密封，未单独密封的，在开标时发生报价泄露的，由</w:t>
      </w:r>
      <w:r>
        <w:rPr>
          <w:rFonts w:hint="eastAsia" w:ascii="宋体" w:hAnsi="宋体"/>
          <w:b/>
          <w:snapToGrid w:val="0"/>
          <w:color w:val="auto"/>
          <w:kern w:val="0"/>
          <w:szCs w:val="21"/>
          <w:highlight w:val="none"/>
          <w:lang w:eastAsia="zh-CN"/>
        </w:rPr>
        <w:t>竞标人</w:t>
      </w:r>
      <w:r>
        <w:rPr>
          <w:rFonts w:hint="eastAsia" w:ascii="宋体" w:hAnsi="宋体"/>
          <w:b/>
          <w:snapToGrid w:val="0"/>
          <w:color w:val="auto"/>
          <w:kern w:val="0"/>
          <w:szCs w:val="21"/>
          <w:highlight w:val="none"/>
        </w:rPr>
        <w:t>自行承担相关责任。</w:t>
      </w:r>
    </w:p>
    <w:p w14:paraId="3321418E">
      <w:pPr>
        <w:shd w:val="clear"/>
        <w:adjustRightInd w:val="0"/>
        <w:snapToGrid w:val="0"/>
        <w:spacing w:line="400" w:lineRule="exact"/>
        <w:ind w:firstLine="420" w:firstLineChars="200"/>
        <w:outlineLvl w:val="0"/>
        <w:rPr>
          <w:rFonts w:ascii="宋体" w:hAnsi="宋体"/>
          <w:color w:val="auto"/>
          <w:highlight w:val="none"/>
        </w:rPr>
      </w:pPr>
    </w:p>
    <w:p w14:paraId="1E56ED51">
      <w:pPr>
        <w:shd w:val="clear"/>
        <w:adjustRightInd w:val="0"/>
        <w:snapToGrid w:val="0"/>
        <w:spacing w:line="400" w:lineRule="exact"/>
        <w:ind w:firstLine="200"/>
        <w:outlineLvl w:val="0"/>
        <w:rPr>
          <w:rFonts w:ascii="宋体" w:hAnsi="宋体" w:cs="宋体"/>
          <w:b/>
          <w:color w:val="auto"/>
          <w:kern w:val="0"/>
          <w:highlight w:val="none"/>
        </w:rPr>
      </w:pPr>
    </w:p>
    <w:p w14:paraId="4CACFDE6">
      <w:pPr>
        <w:shd w:val="clear"/>
        <w:adjustRightInd w:val="0"/>
        <w:snapToGrid w:val="0"/>
        <w:spacing w:line="400" w:lineRule="exact"/>
        <w:ind w:firstLine="200"/>
        <w:jc w:val="center"/>
        <w:outlineLvl w:val="0"/>
        <w:rPr>
          <w:rFonts w:ascii="宋体" w:hAnsi="宋体" w:cs="宋体"/>
          <w:b/>
          <w:color w:val="auto"/>
          <w:kern w:val="0"/>
          <w:sz w:val="24"/>
          <w:szCs w:val="32"/>
          <w:highlight w:val="none"/>
        </w:rPr>
      </w:pPr>
      <w:r>
        <w:rPr>
          <w:rFonts w:hint="eastAsia" w:ascii="宋体" w:hAnsi="宋体"/>
          <w:color w:val="auto"/>
          <w:sz w:val="24"/>
          <w:szCs w:val="32"/>
          <w:highlight w:val="none"/>
          <w:lang w:val="zh-CN"/>
        </w:rPr>
        <w:t>★</w:t>
      </w:r>
      <w:r>
        <w:rPr>
          <w:rFonts w:hint="eastAsia" w:ascii="宋体" w:hAnsi="宋体" w:cs="宋体"/>
          <w:b/>
          <w:color w:val="auto"/>
          <w:kern w:val="0"/>
          <w:sz w:val="24"/>
          <w:szCs w:val="32"/>
          <w:highlight w:val="none"/>
        </w:rPr>
        <w:t>商务报价部分</w:t>
      </w:r>
    </w:p>
    <w:p w14:paraId="20DB04C1">
      <w:pPr>
        <w:shd w:val="clear"/>
        <w:adjustRightInd w:val="0"/>
        <w:snapToGrid w:val="0"/>
        <w:spacing w:line="400" w:lineRule="exact"/>
        <w:ind w:firstLine="200"/>
        <w:jc w:val="center"/>
        <w:outlineLvl w:val="0"/>
        <w:rPr>
          <w:rFonts w:ascii="宋体" w:hAnsi="宋体" w:cs="宋体"/>
          <w:b/>
          <w:color w:val="auto"/>
          <w:kern w:val="0"/>
          <w:highlight w:val="none"/>
        </w:rPr>
      </w:pPr>
    </w:p>
    <w:p w14:paraId="4CBD6DA8">
      <w:pPr>
        <w:shd w:val="clear"/>
        <w:adjustRightInd w:val="0"/>
        <w:snapToGrid w:val="0"/>
        <w:spacing w:line="400" w:lineRule="exact"/>
        <w:ind w:firstLine="200"/>
        <w:jc w:val="center"/>
        <w:outlineLvl w:val="0"/>
        <w:rPr>
          <w:rFonts w:ascii="宋体" w:hAnsi="宋体" w:cs="宋体"/>
          <w:b/>
          <w:color w:val="auto"/>
          <w:kern w:val="0"/>
          <w:highlight w:val="none"/>
        </w:rPr>
      </w:pPr>
      <w:r>
        <w:rPr>
          <w:rFonts w:hint="eastAsia" w:ascii="宋体" w:hAnsi="宋体" w:cs="宋体"/>
          <w:b/>
          <w:color w:val="auto"/>
          <w:kern w:val="0"/>
          <w:highlight w:val="none"/>
        </w:rPr>
        <w:t>目录</w:t>
      </w:r>
    </w:p>
    <w:p w14:paraId="444D5150">
      <w:pPr>
        <w:shd w:val="clear"/>
        <w:adjustRightInd w:val="0"/>
        <w:snapToGrid w:val="0"/>
        <w:spacing w:line="400" w:lineRule="exact"/>
        <w:ind w:firstLine="200"/>
        <w:jc w:val="distribute"/>
        <w:outlineLvl w:val="0"/>
        <w:rPr>
          <w:rFonts w:ascii="宋体" w:hAnsi="宋体" w:cs="宋体"/>
          <w:color w:val="auto"/>
          <w:kern w:val="0"/>
          <w:highlight w:val="none"/>
        </w:rPr>
      </w:pPr>
      <w:r>
        <w:rPr>
          <w:rFonts w:hint="eastAsia" w:ascii="宋体" w:hAnsi="宋体" w:cs="宋体"/>
          <w:color w:val="auto"/>
          <w:kern w:val="0"/>
          <w:highlight w:val="none"/>
        </w:rPr>
        <w:t>（1）投标响应函……………………………………………………（页码）</w:t>
      </w:r>
    </w:p>
    <w:p w14:paraId="627DE417">
      <w:pPr>
        <w:shd w:val="clear"/>
        <w:adjustRightInd w:val="0"/>
        <w:snapToGrid w:val="0"/>
        <w:spacing w:line="400" w:lineRule="exact"/>
        <w:ind w:firstLine="200"/>
        <w:jc w:val="distribute"/>
        <w:outlineLvl w:val="0"/>
        <w:rPr>
          <w:rFonts w:ascii="宋体" w:hAnsi="宋体" w:cs="宋体"/>
          <w:color w:val="auto"/>
          <w:kern w:val="0"/>
          <w:highlight w:val="none"/>
        </w:rPr>
      </w:pPr>
      <w:r>
        <w:rPr>
          <w:rFonts w:hint="eastAsia" w:ascii="宋体" w:hAnsi="宋体" w:cs="宋体"/>
          <w:color w:val="auto"/>
          <w:kern w:val="0"/>
          <w:highlight w:val="none"/>
        </w:rPr>
        <w:t>（2）投标（开标）一览表…………………………………………（页码）</w:t>
      </w:r>
    </w:p>
    <w:p w14:paraId="646FF324">
      <w:pPr>
        <w:shd w:val="clear"/>
        <w:adjustRightInd w:val="0"/>
        <w:snapToGrid w:val="0"/>
        <w:spacing w:line="400" w:lineRule="exact"/>
        <w:ind w:firstLine="200"/>
        <w:jc w:val="distribute"/>
        <w:outlineLvl w:val="0"/>
        <w:rPr>
          <w:rFonts w:ascii="宋体" w:hAnsi="宋体" w:cs="宋体"/>
          <w:color w:val="auto"/>
          <w:kern w:val="0"/>
          <w:highlight w:val="none"/>
        </w:rPr>
      </w:pPr>
      <w:r>
        <w:rPr>
          <w:rFonts w:hint="eastAsia" w:ascii="宋体" w:hAnsi="宋体" w:cs="宋体"/>
          <w:color w:val="auto"/>
          <w:kern w:val="0"/>
          <w:highlight w:val="none"/>
        </w:rPr>
        <w:t>（3）报价明细清单…………………………………………………（页码）</w:t>
      </w:r>
    </w:p>
    <w:p w14:paraId="5A41E1B1">
      <w:pPr>
        <w:shd w:val="clear"/>
        <w:adjustRightInd w:val="0"/>
        <w:snapToGrid w:val="0"/>
        <w:spacing w:line="400" w:lineRule="exact"/>
        <w:ind w:firstLine="200"/>
        <w:jc w:val="center"/>
        <w:rPr>
          <w:rFonts w:ascii="宋体" w:hAnsi="宋体"/>
          <w:color w:val="auto"/>
          <w:highlight w:val="none"/>
        </w:rPr>
      </w:pPr>
    </w:p>
    <w:p w14:paraId="58844BCB">
      <w:pPr>
        <w:shd w:val="clear"/>
        <w:adjustRightInd w:val="0"/>
        <w:snapToGrid w:val="0"/>
        <w:spacing w:line="400" w:lineRule="exact"/>
        <w:ind w:firstLine="200"/>
        <w:jc w:val="center"/>
        <w:outlineLvl w:val="0"/>
        <w:rPr>
          <w:rFonts w:ascii="宋体" w:hAnsi="宋体"/>
          <w:b/>
          <w:color w:val="auto"/>
          <w:kern w:val="0"/>
          <w:highlight w:val="none"/>
        </w:rPr>
        <w:sectPr>
          <w:pgSz w:w="11906" w:h="16838"/>
          <w:pgMar w:top="1440" w:right="1080" w:bottom="1440" w:left="1080" w:header="851" w:footer="992" w:gutter="0"/>
          <w:cols w:space="720" w:num="1"/>
          <w:titlePg/>
          <w:docGrid w:linePitch="312" w:charSpace="0"/>
        </w:sectPr>
      </w:pPr>
    </w:p>
    <w:p w14:paraId="72D1E9D1">
      <w:pPr>
        <w:numPr>
          <w:ilvl w:val="0"/>
          <w:numId w:val="5"/>
        </w:numPr>
        <w:shd w:val="clear"/>
        <w:adjustRightInd w:val="0"/>
        <w:snapToGrid w:val="0"/>
        <w:spacing w:line="400" w:lineRule="exact"/>
        <w:jc w:val="center"/>
        <w:outlineLvl w:val="0"/>
        <w:rPr>
          <w:rFonts w:ascii="宋体" w:hAnsi="宋体"/>
          <w:b/>
          <w:color w:val="auto"/>
          <w:sz w:val="24"/>
          <w:szCs w:val="32"/>
          <w:highlight w:val="none"/>
        </w:rPr>
      </w:pPr>
      <w:r>
        <w:rPr>
          <w:rFonts w:hint="eastAsia" w:ascii="宋体" w:hAnsi="宋体"/>
          <w:b/>
          <w:color w:val="auto"/>
          <w:kern w:val="0"/>
          <w:sz w:val="24"/>
          <w:szCs w:val="32"/>
          <w:highlight w:val="none"/>
        </w:rPr>
        <w:t>投标响应</w:t>
      </w:r>
      <w:r>
        <w:rPr>
          <w:rFonts w:hint="eastAsia" w:ascii="宋体" w:hAnsi="宋体"/>
          <w:b/>
          <w:color w:val="auto"/>
          <w:sz w:val="24"/>
          <w:szCs w:val="32"/>
          <w:highlight w:val="none"/>
        </w:rPr>
        <w:t>函</w:t>
      </w:r>
    </w:p>
    <w:p w14:paraId="3A97E544">
      <w:pPr>
        <w:shd w:val="clear"/>
        <w:adjustRightInd w:val="0"/>
        <w:snapToGrid w:val="0"/>
        <w:spacing w:line="400" w:lineRule="exact"/>
        <w:rPr>
          <w:rFonts w:ascii="宋体" w:hAnsi="宋体"/>
          <w:color w:val="auto"/>
          <w:highlight w:val="none"/>
        </w:rPr>
      </w:pPr>
      <w:r>
        <w:rPr>
          <w:rFonts w:hint="eastAsia" w:ascii="宋体" w:hAnsi="宋体"/>
          <w:color w:val="auto"/>
          <w:highlight w:val="none"/>
          <w:lang w:eastAsia="zh-CN"/>
        </w:rPr>
        <w:t>杭州市钱塘区市场监督管理局</w:t>
      </w:r>
      <w:r>
        <w:rPr>
          <w:rFonts w:hint="eastAsia" w:ascii="宋体" w:hAnsi="宋体"/>
          <w:color w:val="auto"/>
          <w:highlight w:val="none"/>
        </w:rPr>
        <w:t>、浙江中诺招标代理有限公司：</w:t>
      </w:r>
    </w:p>
    <w:p w14:paraId="553A8A34">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eastAsia="zh-CN"/>
        </w:rPr>
        <w:t>竞标人</w:t>
      </w:r>
      <w:r>
        <w:rPr>
          <w:rFonts w:hint="eastAsia" w:ascii="宋体" w:hAnsi="宋体"/>
          <w:color w:val="auto"/>
          <w:highlight w:val="none"/>
        </w:rPr>
        <w:t>全称)授权(全权代表姓名)(职务、职称)为全权代表，参加贵方组织的</w:t>
      </w:r>
      <w:r>
        <w:rPr>
          <w:rFonts w:hint="eastAsia" w:ascii="宋体" w:hAnsi="宋体"/>
          <w:color w:val="auto"/>
          <w:highlight w:val="none"/>
          <w:lang w:eastAsia="zh-CN"/>
        </w:rPr>
        <w:t>2025年杭州市钱塘区市场监督管理局职工劳保用品采购项目</w:t>
      </w:r>
      <w:r>
        <w:rPr>
          <w:rFonts w:hint="eastAsia" w:ascii="宋体" w:hAnsi="宋体"/>
          <w:color w:val="auto"/>
          <w:highlight w:val="none"/>
        </w:rPr>
        <w:t>(</w:t>
      </w:r>
      <w:r>
        <w:rPr>
          <w:rFonts w:hint="eastAsia" w:ascii="宋体" w:hAnsi="宋体"/>
          <w:color w:val="auto"/>
          <w:highlight w:val="none"/>
          <w:lang w:eastAsia="zh-CN"/>
        </w:rPr>
        <w:t>项目编号</w:t>
      </w:r>
      <w:r>
        <w:rPr>
          <w:rFonts w:hint="eastAsia" w:ascii="宋体" w:hAnsi="宋体"/>
          <w:color w:val="auto"/>
          <w:highlight w:val="none"/>
        </w:rPr>
        <w:t>：</w:t>
      </w:r>
      <w:r>
        <w:rPr>
          <w:rFonts w:hint="eastAsia" w:ascii="宋体" w:hAnsi="宋体"/>
          <w:color w:val="auto"/>
          <w:highlight w:val="none"/>
          <w:lang w:eastAsia="zh-CN"/>
        </w:rPr>
        <w:t>QTSJ2025CGFWGK0XX</w:t>
      </w:r>
      <w:r>
        <w:rPr>
          <w:rFonts w:hint="eastAsia" w:ascii="宋体" w:hAnsi="宋体" w:cs="仿宋_GB2312"/>
          <w:color w:val="auto"/>
          <w:kern w:val="0"/>
          <w:highlight w:val="none"/>
          <w:lang w:val="zh-CN"/>
        </w:rPr>
        <w:t>)</w:t>
      </w:r>
      <w:r>
        <w:rPr>
          <w:rFonts w:hint="eastAsia" w:ascii="宋体" w:hAnsi="宋体"/>
          <w:color w:val="auto"/>
          <w:highlight w:val="none"/>
        </w:rPr>
        <w:t>招标的有关活动，并对此项目进行投标。为此：</w:t>
      </w:r>
    </w:p>
    <w:p w14:paraId="2A49DEAB">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1、我方同意在</w:t>
      </w:r>
      <w:r>
        <w:rPr>
          <w:rFonts w:hint="eastAsia" w:ascii="宋体" w:hAnsi="宋体"/>
          <w:color w:val="auto"/>
          <w:highlight w:val="none"/>
          <w:lang w:eastAsia="zh-CN"/>
        </w:rPr>
        <w:t>竞标人</w:t>
      </w:r>
      <w:r>
        <w:rPr>
          <w:rFonts w:hint="eastAsia" w:ascii="宋体" w:hAnsi="宋体"/>
          <w:color w:val="auto"/>
          <w:kern w:val="44"/>
          <w:highlight w:val="none"/>
        </w:rPr>
        <w:t>编制和提交采购响应文件须知</w:t>
      </w:r>
      <w:r>
        <w:rPr>
          <w:rFonts w:hint="eastAsia" w:ascii="宋体" w:hAnsi="宋体"/>
          <w:color w:val="auto"/>
          <w:highlight w:val="none"/>
        </w:rPr>
        <w:t>规定的开标日期起遵守本投标书中的承诺且在投标有效期满之前均具有约束力。</w:t>
      </w:r>
    </w:p>
    <w:p w14:paraId="322329C6">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2、我方承诺已经具备《中华人民共和国政府采购法》中规定的参加政府采购活动的供应商应当具备的条件：</w:t>
      </w:r>
    </w:p>
    <w:p w14:paraId="1246CFC2">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(1)具有独立承担民事责任的能力；</w:t>
      </w:r>
    </w:p>
    <w:p w14:paraId="3E4C4F3E">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(2)遵守国家法律、行政法规，具有良好的信誉和商业道德；</w:t>
      </w:r>
    </w:p>
    <w:p w14:paraId="6E6C9E2D">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(3)具有履行合同的能力和良好的履行合同记录；</w:t>
      </w:r>
    </w:p>
    <w:p w14:paraId="37AD48FA">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(4)良好的资金、财务状况；</w:t>
      </w:r>
    </w:p>
    <w:p w14:paraId="0E1F19AD">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(5)产品及生产所需装备符合中国政府规定的相应技术标准和环保标准；</w:t>
      </w:r>
    </w:p>
    <w:p w14:paraId="14AD0CB2">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(6)没有违反政府采购法规、政策的记录；</w:t>
      </w:r>
    </w:p>
    <w:p w14:paraId="4384F7E8">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(7)没有发生重大经济纠纷和走私犯罪记录。</w:t>
      </w:r>
    </w:p>
    <w:p w14:paraId="63CEF322">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3、提供</w:t>
      </w:r>
      <w:r>
        <w:rPr>
          <w:rFonts w:hint="eastAsia" w:ascii="宋体" w:hAnsi="宋体"/>
          <w:color w:val="auto"/>
          <w:kern w:val="44"/>
          <w:highlight w:val="none"/>
        </w:rPr>
        <w:t>编制和提交采购响应文件须知</w:t>
      </w:r>
      <w:r>
        <w:rPr>
          <w:rFonts w:hint="eastAsia" w:ascii="宋体" w:hAnsi="宋体"/>
          <w:color w:val="auto"/>
          <w:highlight w:val="none"/>
        </w:rPr>
        <w:t>规定的全部投标文件，包括投标文件</w:t>
      </w:r>
      <w:r>
        <w:rPr>
          <w:rFonts w:hint="eastAsia" w:ascii="宋体" w:hAnsi="宋体"/>
          <w:color w:val="auto"/>
          <w:highlight w:val="none"/>
          <w:u w:val="single"/>
        </w:rPr>
        <w:t>正本1份，副本</w:t>
      </w:r>
      <w:r>
        <w:rPr>
          <w:rFonts w:hint="eastAsia" w:ascii="宋体" w:hAnsi="宋体"/>
          <w:color w:val="auto"/>
          <w:highlight w:val="none"/>
          <w:u w:val="single"/>
          <w:lang w:val="en-US" w:eastAsia="zh-CN"/>
        </w:rPr>
        <w:t>3</w:t>
      </w:r>
      <w:r>
        <w:rPr>
          <w:rFonts w:hint="eastAsia" w:ascii="宋体" w:hAnsi="宋体"/>
          <w:color w:val="auto"/>
          <w:highlight w:val="none"/>
          <w:u w:val="single"/>
        </w:rPr>
        <w:t>份、电子文档1份</w:t>
      </w:r>
      <w:r>
        <w:rPr>
          <w:rFonts w:hint="eastAsia" w:ascii="宋体" w:hAnsi="宋体"/>
          <w:color w:val="auto"/>
          <w:highlight w:val="none"/>
        </w:rPr>
        <w:t>。具体内容为：</w:t>
      </w:r>
    </w:p>
    <w:p w14:paraId="64810522">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(1)投标(开标)一览表及投标报价明细清单；</w:t>
      </w:r>
    </w:p>
    <w:p w14:paraId="2D340E4A">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(2)投标</w:t>
      </w:r>
      <w:r>
        <w:rPr>
          <w:rFonts w:hint="eastAsia" w:ascii="宋体" w:hAnsi="宋体"/>
          <w:color w:val="auto"/>
          <w:kern w:val="0"/>
          <w:highlight w:val="none"/>
          <w:lang w:val="zh-CN"/>
        </w:rPr>
        <w:t>技术文件和</w:t>
      </w:r>
      <w:r>
        <w:rPr>
          <w:rFonts w:hint="eastAsia" w:ascii="宋体" w:hAnsi="宋体"/>
          <w:color w:val="auto"/>
          <w:highlight w:val="none"/>
          <w:lang w:val="zh-CN"/>
        </w:rPr>
        <w:t>商务文件</w:t>
      </w:r>
      <w:r>
        <w:rPr>
          <w:rFonts w:hint="eastAsia" w:ascii="宋体" w:hAnsi="宋体"/>
          <w:color w:val="auto"/>
          <w:highlight w:val="none"/>
        </w:rPr>
        <w:t>；</w:t>
      </w:r>
    </w:p>
    <w:p w14:paraId="5E927693">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(3)</w:t>
      </w:r>
      <w:r>
        <w:rPr>
          <w:rFonts w:hint="eastAsia" w:ascii="宋体" w:hAnsi="宋体"/>
          <w:color w:val="auto"/>
          <w:kern w:val="44"/>
          <w:highlight w:val="none"/>
        </w:rPr>
        <w:t>编制和提交采购响应文件须知</w:t>
      </w:r>
      <w:r>
        <w:rPr>
          <w:rFonts w:hint="eastAsia" w:ascii="宋体" w:hAnsi="宋体"/>
          <w:color w:val="auto"/>
          <w:highlight w:val="none"/>
        </w:rPr>
        <w:t>要求</w:t>
      </w:r>
      <w:r>
        <w:rPr>
          <w:rFonts w:hint="eastAsia" w:ascii="宋体" w:hAnsi="宋体"/>
          <w:color w:val="auto"/>
          <w:highlight w:val="none"/>
          <w:lang w:eastAsia="zh-CN"/>
        </w:rPr>
        <w:t>竞标人</w:t>
      </w:r>
      <w:r>
        <w:rPr>
          <w:rFonts w:hint="eastAsia" w:ascii="宋体" w:hAnsi="宋体"/>
          <w:color w:val="auto"/>
          <w:highlight w:val="none"/>
        </w:rPr>
        <w:t>提交的全部文件；</w:t>
      </w:r>
    </w:p>
    <w:p w14:paraId="68AA9277">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(4)由银行出具的金额为</w:t>
      </w:r>
      <w:r>
        <w:rPr>
          <w:rFonts w:hint="eastAsia" w:ascii="宋体" w:hAnsi="宋体"/>
          <w:color w:val="auto"/>
          <w:highlight w:val="none"/>
          <w:u w:val="single"/>
        </w:rPr>
        <w:t xml:space="preserve">    </w:t>
      </w:r>
      <w:r>
        <w:rPr>
          <w:rFonts w:hint="eastAsia" w:ascii="宋体" w:hAnsi="宋体"/>
          <w:color w:val="auto"/>
          <w:highlight w:val="none"/>
        </w:rPr>
        <w:t>的投标保证金(支票/汇票)；</w:t>
      </w:r>
    </w:p>
    <w:p w14:paraId="1A0EF7D1">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(5)按</w:t>
      </w:r>
      <w:r>
        <w:rPr>
          <w:rFonts w:hint="eastAsia" w:ascii="宋体" w:hAnsi="宋体"/>
          <w:color w:val="auto"/>
          <w:highlight w:val="none"/>
          <w:lang w:eastAsia="zh-CN"/>
        </w:rPr>
        <w:t>交易文件</w:t>
      </w:r>
      <w:r>
        <w:rPr>
          <w:rFonts w:hint="eastAsia" w:ascii="宋体" w:hAnsi="宋体"/>
          <w:color w:val="auto"/>
          <w:highlight w:val="none"/>
        </w:rPr>
        <w:t>要求提供和交付的货物和服务的投标报价详见投标(开标)一览表；</w:t>
      </w:r>
    </w:p>
    <w:p w14:paraId="18811B87">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(6)保证忠实地执行双方所签订的合同，并承担合同规定的责任和义务；</w:t>
      </w:r>
    </w:p>
    <w:p w14:paraId="7CCAD03C">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(7)保证遵守</w:t>
      </w:r>
      <w:r>
        <w:rPr>
          <w:rFonts w:hint="eastAsia" w:ascii="宋体" w:hAnsi="宋体"/>
          <w:color w:val="auto"/>
          <w:highlight w:val="none"/>
          <w:lang w:eastAsia="zh-CN"/>
        </w:rPr>
        <w:t>交易文件</w:t>
      </w:r>
      <w:r>
        <w:rPr>
          <w:rFonts w:hint="eastAsia" w:ascii="宋体" w:hAnsi="宋体"/>
          <w:color w:val="auto"/>
          <w:highlight w:val="none"/>
        </w:rPr>
        <w:t>中的其他有关规定。</w:t>
      </w:r>
    </w:p>
    <w:p w14:paraId="1E68C636">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4、如果在开标后规定的投标有效期内撤回投标，我方的投标保证金可被贵方没收。</w:t>
      </w:r>
    </w:p>
    <w:p w14:paraId="2272956A">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5、我方完全理解贵方不一定要接受最低价的投标。</w:t>
      </w:r>
    </w:p>
    <w:p w14:paraId="48D36CBE">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6、我方愿意向贵方提供任何与该项投标有关的数据、情况和技术资料。若贵方需要，我方愿意提供我方作出的一切承诺的证明材料。</w:t>
      </w:r>
    </w:p>
    <w:p w14:paraId="78E274C7">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7、我方已详细审核全部</w:t>
      </w:r>
      <w:r>
        <w:rPr>
          <w:rFonts w:hint="eastAsia" w:ascii="宋体" w:hAnsi="宋体"/>
          <w:color w:val="auto"/>
          <w:highlight w:val="none"/>
          <w:lang w:eastAsia="zh-CN"/>
        </w:rPr>
        <w:t>交易文件</w:t>
      </w:r>
      <w:r>
        <w:rPr>
          <w:rFonts w:hint="eastAsia" w:ascii="宋体" w:hAnsi="宋体"/>
          <w:color w:val="auto"/>
          <w:highlight w:val="none"/>
        </w:rPr>
        <w:t>，包括</w:t>
      </w:r>
      <w:r>
        <w:rPr>
          <w:rFonts w:hint="eastAsia" w:ascii="宋体" w:hAnsi="宋体"/>
          <w:color w:val="auto"/>
          <w:highlight w:val="none"/>
          <w:lang w:eastAsia="zh-CN"/>
        </w:rPr>
        <w:t>交易文件</w:t>
      </w:r>
      <w:r>
        <w:rPr>
          <w:rFonts w:hint="eastAsia" w:ascii="宋体" w:hAnsi="宋体"/>
          <w:color w:val="auto"/>
          <w:highlight w:val="none"/>
        </w:rPr>
        <w:t>修改书(如果有)、参考资料及有关附件，确认无误。</w:t>
      </w:r>
    </w:p>
    <w:p w14:paraId="16FB578C">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8、我方将严格遵守《中华人民共和国政府采购法》第七十七条规定，供应商有下列情形之一的，处以采购金额5‰以上10‰以下的罚款，列入不良行为记录名单，在一至一年内禁止参加政府采购活动；有违法所得的，并处没收违法所得；情节严重的，由工商行政管理机关吊销营业执照；构成犯罪的，依法追究刑事责任：</w:t>
      </w:r>
    </w:p>
    <w:p w14:paraId="1F9D53F6">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a)提供虚假材料谋取中标、成交的；</w:t>
      </w:r>
    </w:p>
    <w:p w14:paraId="14EC2B1B">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b)采取不正当手段诋毁、排挤其他供应商的；</w:t>
      </w:r>
    </w:p>
    <w:p w14:paraId="5143192C">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c)与采购人、其它供应商或者</w:t>
      </w:r>
      <w:r>
        <w:rPr>
          <w:rFonts w:hint="eastAsia" w:ascii="宋体" w:hAnsi="宋体"/>
          <w:color w:val="auto"/>
          <w:highlight w:val="none"/>
          <w:lang w:eastAsia="zh-CN"/>
        </w:rPr>
        <w:t>代理机构</w:t>
      </w:r>
      <w:r>
        <w:rPr>
          <w:rFonts w:hint="eastAsia" w:ascii="宋体" w:hAnsi="宋体"/>
          <w:color w:val="auto"/>
          <w:highlight w:val="none"/>
        </w:rPr>
        <w:t>恶意串通的；</w:t>
      </w:r>
    </w:p>
    <w:p w14:paraId="437CBE8B">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d)向采购人、</w:t>
      </w:r>
      <w:r>
        <w:rPr>
          <w:rFonts w:hint="eastAsia" w:ascii="宋体" w:hAnsi="宋体"/>
          <w:color w:val="auto"/>
          <w:highlight w:val="none"/>
          <w:lang w:eastAsia="zh-CN"/>
        </w:rPr>
        <w:t>代理机构</w:t>
      </w:r>
      <w:r>
        <w:rPr>
          <w:rFonts w:hint="eastAsia" w:ascii="宋体" w:hAnsi="宋体"/>
          <w:color w:val="auto"/>
          <w:highlight w:val="none"/>
        </w:rPr>
        <w:t>行贿或者提供其他不正当利益的；</w:t>
      </w:r>
    </w:p>
    <w:p w14:paraId="5B8D6EB0">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e)在招标采购过程中与采购人进行协商谈判的；</w:t>
      </w:r>
    </w:p>
    <w:p w14:paraId="6351843E">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f)拒绝有关部门监督检查或提供虚假情况的。</w:t>
      </w:r>
    </w:p>
    <w:p w14:paraId="68CBC2AA">
      <w:pPr>
        <w:shd w:val="clear"/>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供应商有前款第a)至e)项情形之一的，中标、成交无效。</w:t>
      </w:r>
    </w:p>
    <w:p w14:paraId="08AAD10B">
      <w:pPr>
        <w:shd w:val="clear"/>
        <w:adjustRightInd w:val="0"/>
        <w:snapToGrid w:val="0"/>
        <w:spacing w:line="400" w:lineRule="exact"/>
        <w:ind w:left="420" w:leftChars="200" w:firstLine="3045" w:firstLineChars="1450"/>
        <w:rPr>
          <w:rFonts w:ascii="宋体" w:hAnsi="宋体"/>
          <w:color w:val="auto"/>
          <w:kern w:val="0"/>
          <w:highlight w:val="none"/>
        </w:rPr>
      </w:pPr>
      <w:r>
        <w:rPr>
          <w:rFonts w:hint="eastAsia" w:ascii="宋体" w:hAnsi="宋体"/>
          <w:color w:val="auto"/>
          <w:kern w:val="0"/>
          <w:highlight w:val="none"/>
          <w:lang w:val="zh-CN"/>
        </w:rPr>
        <w:t>法定代表人签章：</w:t>
      </w:r>
      <w:r>
        <w:rPr>
          <w:rFonts w:hint="eastAsia" w:ascii="宋体" w:hAnsi="宋体"/>
          <w:color w:val="auto"/>
          <w:kern w:val="0"/>
          <w:highlight w:val="none"/>
        </w:rPr>
        <w:tab/>
      </w:r>
    </w:p>
    <w:p w14:paraId="1F54F1A9">
      <w:pPr>
        <w:shd w:val="clear"/>
        <w:adjustRightInd w:val="0"/>
        <w:snapToGrid w:val="0"/>
        <w:spacing w:line="400" w:lineRule="exact"/>
        <w:ind w:left="420" w:leftChars="200" w:firstLine="3045" w:firstLineChars="1450"/>
        <w:rPr>
          <w:rFonts w:ascii="宋体" w:hAnsi="宋体"/>
          <w:color w:val="auto"/>
          <w:kern w:val="0"/>
          <w:highlight w:val="none"/>
          <w:u w:val="single"/>
          <w:lang w:val="zh-CN"/>
        </w:rPr>
      </w:pPr>
      <w:r>
        <w:rPr>
          <w:rFonts w:hint="eastAsia" w:ascii="宋体" w:hAnsi="宋体"/>
          <w:color w:val="auto"/>
          <w:kern w:val="0"/>
          <w:highlight w:val="none"/>
          <w:lang w:val="zh-CN"/>
        </w:rPr>
        <w:t>委托代理人签字：</w:t>
      </w:r>
    </w:p>
    <w:p w14:paraId="1CE288CE">
      <w:pPr>
        <w:shd w:val="clear"/>
        <w:adjustRightInd w:val="0"/>
        <w:snapToGrid w:val="0"/>
        <w:spacing w:line="400" w:lineRule="exact"/>
        <w:ind w:left="420" w:leftChars="200" w:firstLine="3045" w:firstLineChars="1450"/>
        <w:rPr>
          <w:rFonts w:ascii="宋体" w:hAnsi="宋体"/>
          <w:color w:val="auto"/>
          <w:kern w:val="0"/>
          <w:highlight w:val="none"/>
          <w:u w:val="single"/>
          <w:lang w:val="zh-CN"/>
        </w:rPr>
      </w:pPr>
      <w:r>
        <w:rPr>
          <w:rFonts w:hint="eastAsia" w:ascii="宋体" w:hAnsi="宋体"/>
          <w:color w:val="auto"/>
          <w:kern w:val="0"/>
          <w:highlight w:val="none"/>
          <w:lang w:val="zh-CN"/>
        </w:rPr>
        <w:t>公司盖章：</w:t>
      </w:r>
    </w:p>
    <w:p w14:paraId="0003408D">
      <w:pPr>
        <w:shd w:val="clear"/>
        <w:adjustRightInd w:val="0"/>
        <w:snapToGrid w:val="0"/>
        <w:spacing w:line="400" w:lineRule="exact"/>
        <w:ind w:left="420" w:leftChars="200" w:firstLine="200"/>
        <w:rPr>
          <w:rFonts w:ascii="宋体" w:hAnsi="宋体"/>
          <w:color w:val="auto"/>
          <w:kern w:val="0"/>
          <w:highlight w:val="none"/>
        </w:rPr>
      </w:pPr>
      <w:r>
        <w:rPr>
          <w:rFonts w:hint="eastAsia" w:ascii="宋体" w:hAnsi="宋体"/>
          <w:color w:val="auto"/>
          <w:kern w:val="0"/>
          <w:highlight w:val="none"/>
          <w:lang w:val="zh-CN"/>
        </w:rPr>
        <w:t>联系人：联系电话：</w:t>
      </w:r>
    </w:p>
    <w:p w14:paraId="5337BE35">
      <w:pPr>
        <w:shd w:val="clear"/>
        <w:adjustRightInd w:val="0"/>
        <w:snapToGrid w:val="0"/>
        <w:spacing w:line="400" w:lineRule="exact"/>
        <w:ind w:left="420" w:leftChars="200" w:firstLine="200"/>
        <w:rPr>
          <w:rFonts w:ascii="宋体" w:hAnsi="宋体"/>
          <w:color w:val="auto"/>
          <w:kern w:val="0"/>
          <w:highlight w:val="none"/>
        </w:rPr>
      </w:pPr>
      <w:r>
        <w:rPr>
          <w:rFonts w:hint="eastAsia" w:ascii="宋体" w:hAnsi="宋体"/>
          <w:color w:val="auto"/>
          <w:kern w:val="0"/>
          <w:highlight w:val="none"/>
          <w:lang w:val="zh-CN"/>
        </w:rPr>
        <w:t>联系地址：</w:t>
      </w:r>
    </w:p>
    <w:p w14:paraId="2F4BF96B">
      <w:pPr>
        <w:shd w:val="clear"/>
        <w:adjustRightInd w:val="0"/>
        <w:snapToGrid w:val="0"/>
        <w:spacing w:line="400" w:lineRule="exact"/>
        <w:ind w:left="420" w:leftChars="200" w:firstLine="200"/>
        <w:rPr>
          <w:rFonts w:ascii="宋体" w:hAnsi="宋体"/>
          <w:color w:val="auto"/>
          <w:kern w:val="0"/>
          <w:highlight w:val="none"/>
        </w:rPr>
      </w:pPr>
      <w:r>
        <w:rPr>
          <w:rFonts w:hint="eastAsia" w:ascii="宋体" w:hAnsi="宋体"/>
          <w:color w:val="auto"/>
          <w:kern w:val="0"/>
          <w:highlight w:val="none"/>
          <w:lang w:val="zh-CN"/>
        </w:rPr>
        <w:t>邮政编码：传真号码：</w:t>
      </w:r>
    </w:p>
    <w:p w14:paraId="7EDA2922">
      <w:pPr>
        <w:shd w:val="clear"/>
        <w:adjustRightInd w:val="0"/>
        <w:snapToGrid w:val="0"/>
        <w:spacing w:line="400" w:lineRule="exact"/>
        <w:ind w:left="420" w:leftChars="200" w:firstLine="200"/>
        <w:rPr>
          <w:rFonts w:ascii="宋体" w:hAnsi="宋体"/>
          <w:color w:val="auto"/>
          <w:kern w:val="0"/>
          <w:highlight w:val="none"/>
          <w:lang w:val="zh-CN"/>
        </w:rPr>
      </w:pPr>
      <w:r>
        <w:rPr>
          <w:rFonts w:hint="eastAsia" w:ascii="宋体" w:hAnsi="宋体"/>
          <w:color w:val="auto"/>
          <w:kern w:val="0"/>
          <w:highlight w:val="none"/>
          <w:lang w:val="zh-CN"/>
        </w:rPr>
        <w:t>日期：   年</w:t>
      </w:r>
      <w:r>
        <w:rPr>
          <w:rFonts w:hint="eastAsia" w:ascii="宋体" w:hAnsi="宋体"/>
          <w:color w:val="auto"/>
          <w:kern w:val="0"/>
          <w:highlight w:val="none"/>
          <w:lang w:val="en-US" w:eastAsia="zh-CN"/>
        </w:rPr>
        <w:t xml:space="preserve">   </w:t>
      </w:r>
      <w:r>
        <w:rPr>
          <w:rFonts w:hint="eastAsia" w:ascii="宋体" w:hAnsi="宋体"/>
          <w:color w:val="auto"/>
          <w:kern w:val="0"/>
          <w:highlight w:val="none"/>
          <w:lang w:val="zh-CN"/>
        </w:rPr>
        <w:t>月   日</w:t>
      </w:r>
    </w:p>
    <w:p w14:paraId="38B3B7FA">
      <w:pPr>
        <w:shd w:val="clear"/>
        <w:adjustRightInd w:val="0"/>
        <w:snapToGrid w:val="0"/>
        <w:spacing w:line="400" w:lineRule="exact"/>
        <w:ind w:firstLine="200"/>
        <w:rPr>
          <w:rFonts w:ascii="宋体" w:hAnsi="宋体"/>
          <w:b/>
          <w:color w:val="auto"/>
          <w:kern w:val="0"/>
          <w:highlight w:val="none"/>
          <w:lang w:val="zh-CN"/>
        </w:rPr>
      </w:pPr>
      <w:r>
        <w:rPr>
          <w:rFonts w:hint="eastAsia" w:ascii="宋体" w:hAnsi="宋体"/>
          <w:b/>
          <w:color w:val="auto"/>
          <w:kern w:val="0"/>
          <w:highlight w:val="none"/>
          <w:lang w:val="zh-CN"/>
        </w:rPr>
        <w:t>注：未按照本投标响应函要求填报的将被视为非实质性响应投标，从而可能导致该投标被拒绝。</w:t>
      </w:r>
    </w:p>
    <w:p w14:paraId="68C51046">
      <w:pPr>
        <w:shd w:val="clear"/>
        <w:adjustRightInd w:val="0"/>
        <w:snapToGrid w:val="0"/>
        <w:spacing w:line="400" w:lineRule="exact"/>
        <w:ind w:firstLine="200"/>
        <w:rPr>
          <w:rFonts w:ascii="宋体" w:hAnsi="宋体"/>
          <w:color w:val="auto"/>
          <w:kern w:val="0"/>
          <w:highlight w:val="none"/>
          <w:lang w:val="zh-CN"/>
        </w:rPr>
        <w:sectPr>
          <w:pgSz w:w="11906" w:h="16838"/>
          <w:pgMar w:top="1440" w:right="1080" w:bottom="1440" w:left="1080" w:header="851" w:footer="992" w:gutter="0"/>
          <w:cols w:space="720" w:num="1"/>
          <w:titlePg/>
          <w:docGrid w:linePitch="312" w:charSpace="0"/>
        </w:sectPr>
      </w:pPr>
    </w:p>
    <w:p w14:paraId="1E6C33A4">
      <w:pPr>
        <w:shd w:val="clear"/>
        <w:adjustRightInd w:val="0"/>
        <w:snapToGrid w:val="0"/>
        <w:spacing w:line="400" w:lineRule="exact"/>
        <w:ind w:firstLine="200"/>
        <w:rPr>
          <w:rFonts w:ascii="宋体" w:hAnsi="宋体"/>
          <w:color w:val="auto"/>
          <w:kern w:val="0"/>
          <w:highlight w:val="none"/>
          <w:lang w:val="zh-CN"/>
        </w:rPr>
      </w:pPr>
    </w:p>
    <w:p w14:paraId="152426D2">
      <w:pPr>
        <w:pStyle w:val="213"/>
        <w:keepNext w:val="0"/>
        <w:pageBreakBefore w:val="0"/>
        <w:shd w:val="clear"/>
        <w:tabs>
          <w:tab w:val="clear" w:pos="720"/>
        </w:tabs>
        <w:adjustRightInd w:val="0"/>
        <w:snapToGrid w:val="0"/>
        <w:spacing w:line="400" w:lineRule="exact"/>
        <w:ind w:firstLine="200"/>
        <w:outlineLvl w:val="9"/>
        <w:rPr>
          <w:rFonts w:ascii="宋体" w:hAnsi="宋体" w:eastAsia="宋体"/>
          <w:color w:val="auto"/>
          <w:kern w:val="2"/>
          <w:sz w:val="24"/>
          <w:szCs w:val="32"/>
          <w:highlight w:val="none"/>
        </w:rPr>
      </w:pPr>
      <w:r>
        <w:rPr>
          <w:rFonts w:hint="eastAsia" w:ascii="宋体" w:hAnsi="宋体" w:eastAsia="宋体"/>
          <w:color w:val="auto"/>
          <w:kern w:val="2"/>
          <w:sz w:val="24"/>
          <w:szCs w:val="32"/>
          <w:highlight w:val="none"/>
        </w:rPr>
        <w:t>二、投标(开标)一览表</w:t>
      </w:r>
    </w:p>
    <w:p w14:paraId="4B9142B4">
      <w:pPr>
        <w:pStyle w:val="213"/>
        <w:keepNext w:val="0"/>
        <w:pageBreakBefore w:val="0"/>
        <w:shd w:val="clear"/>
        <w:tabs>
          <w:tab w:val="clear" w:pos="720"/>
        </w:tabs>
        <w:adjustRightInd w:val="0"/>
        <w:snapToGrid w:val="0"/>
        <w:spacing w:line="400" w:lineRule="exact"/>
        <w:ind w:firstLine="200"/>
        <w:outlineLvl w:val="9"/>
        <w:rPr>
          <w:rFonts w:ascii="宋体" w:hAnsi="宋体" w:eastAsia="宋体"/>
          <w:color w:val="auto"/>
          <w:kern w:val="2"/>
          <w:sz w:val="21"/>
          <w:szCs w:val="24"/>
          <w:highlight w:val="none"/>
        </w:rPr>
      </w:pPr>
    </w:p>
    <w:p w14:paraId="6C178BDA">
      <w:pPr>
        <w:shd w:val="clear"/>
        <w:adjustRightInd w:val="0"/>
        <w:snapToGrid w:val="0"/>
        <w:spacing w:line="400" w:lineRule="exact"/>
        <w:rPr>
          <w:rFonts w:ascii="宋体" w:hAnsi="宋体"/>
          <w:color w:val="auto"/>
          <w:kern w:val="0"/>
          <w:highlight w:val="none"/>
        </w:rPr>
      </w:pPr>
      <w:r>
        <w:rPr>
          <w:rFonts w:hint="eastAsia" w:ascii="宋体" w:hAnsi="宋体"/>
          <w:color w:val="auto"/>
          <w:highlight w:val="none"/>
          <w:lang w:eastAsia="zh-CN"/>
        </w:rPr>
        <w:t>杭州市钱塘区市场监督管理局</w:t>
      </w:r>
      <w:r>
        <w:rPr>
          <w:rFonts w:hint="eastAsia" w:ascii="宋体" w:hAnsi="宋体"/>
          <w:color w:val="auto"/>
          <w:highlight w:val="none"/>
        </w:rPr>
        <w:t>、浙江中诺招标代理有限公司</w:t>
      </w:r>
      <w:r>
        <w:rPr>
          <w:rFonts w:hint="eastAsia" w:ascii="宋体" w:hAnsi="宋体"/>
          <w:color w:val="auto"/>
          <w:kern w:val="0"/>
          <w:highlight w:val="none"/>
          <w:lang w:val="zh-CN"/>
        </w:rPr>
        <w:t>：</w:t>
      </w:r>
    </w:p>
    <w:p w14:paraId="23FD138B">
      <w:pPr>
        <w:shd w:val="clear"/>
        <w:adjustRightInd w:val="0"/>
        <w:snapToGrid w:val="0"/>
        <w:spacing w:line="400" w:lineRule="exact"/>
        <w:ind w:firstLine="420" w:firstLineChars="200"/>
        <w:rPr>
          <w:rFonts w:ascii="宋体" w:hAnsi="宋体"/>
          <w:color w:val="auto"/>
          <w:kern w:val="0"/>
          <w:highlight w:val="none"/>
          <w:lang w:val="zh-CN"/>
        </w:rPr>
      </w:pPr>
      <w:r>
        <w:rPr>
          <w:rFonts w:hint="eastAsia" w:ascii="宋体" w:hAnsi="宋体"/>
          <w:color w:val="auto"/>
          <w:kern w:val="0"/>
          <w:highlight w:val="none"/>
          <w:lang w:val="zh-CN"/>
        </w:rPr>
        <w:t>按你方交易文件要求，我们       ，本标书签字方，谨此向你方发出要约如下：如你方接受本投标，我方承诺按照如下投标(开标)一览表的价格完成编号为</w:t>
      </w:r>
      <w:r>
        <w:rPr>
          <w:rFonts w:hint="eastAsia" w:ascii="宋体" w:hAnsi="宋体"/>
          <w:color w:val="auto"/>
          <w:highlight w:val="none"/>
          <w:lang w:eastAsia="zh-CN"/>
        </w:rPr>
        <w:t>QTSJ2025CGFWGK0XX</w:t>
      </w:r>
      <w:r>
        <w:rPr>
          <w:rFonts w:hint="eastAsia" w:ascii="宋体" w:hAnsi="宋体"/>
          <w:color w:val="auto"/>
          <w:kern w:val="0"/>
          <w:highlight w:val="none"/>
          <w:lang w:val="zh-CN"/>
        </w:rPr>
        <w:t>的交易文件[项目名称：</w:t>
      </w:r>
      <w:r>
        <w:rPr>
          <w:rFonts w:hint="eastAsia" w:ascii="宋体" w:hAnsi="宋体"/>
          <w:color w:val="auto"/>
          <w:highlight w:val="none"/>
          <w:lang w:eastAsia="zh-CN"/>
        </w:rPr>
        <w:t>2025年杭州市钱塘区市场监督管理局职工劳保用品采购项目</w:t>
      </w:r>
      <w:r>
        <w:rPr>
          <w:rFonts w:hint="eastAsia" w:ascii="宋体" w:hAnsi="宋体"/>
          <w:color w:val="auto"/>
          <w:highlight w:val="none"/>
        </w:rPr>
        <w:t>]</w:t>
      </w:r>
      <w:r>
        <w:rPr>
          <w:rFonts w:hint="eastAsia" w:ascii="宋体" w:hAnsi="宋体"/>
          <w:color w:val="auto"/>
          <w:kern w:val="0"/>
          <w:highlight w:val="none"/>
          <w:lang w:val="zh-CN"/>
        </w:rPr>
        <w:t>之标项的实施。</w:t>
      </w:r>
    </w:p>
    <w:p w14:paraId="7BF1F5A0">
      <w:pPr>
        <w:shd w:val="clear"/>
        <w:adjustRightInd w:val="0"/>
        <w:snapToGrid w:val="0"/>
        <w:spacing w:line="460" w:lineRule="exact"/>
        <w:ind w:left="481" w:leftChars="203" w:hanging="55" w:hangingChars="26"/>
        <w:jc w:val="center"/>
        <w:rPr>
          <w:rFonts w:ascii="宋体" w:hAnsi="宋体"/>
          <w:b/>
          <w:color w:val="auto"/>
          <w:kern w:val="0"/>
          <w:highlight w:val="none"/>
          <w:lang w:val="zh-CN"/>
        </w:rPr>
      </w:pPr>
      <w:r>
        <w:rPr>
          <w:rFonts w:hint="eastAsia" w:ascii="宋体" w:hAnsi="宋体"/>
          <w:b/>
          <w:color w:val="auto"/>
          <w:kern w:val="0"/>
          <w:highlight w:val="none"/>
          <w:lang w:val="zh-CN"/>
        </w:rPr>
        <w:t>投标(开标)一览表(单位均为人民币元)</w:t>
      </w:r>
    </w:p>
    <w:tbl>
      <w:tblPr>
        <w:tblStyle w:val="4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7326"/>
      </w:tblGrid>
      <w:tr w14:paraId="56D5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62" w:type="dxa"/>
            <w:gridSpan w:val="2"/>
            <w:vAlign w:val="center"/>
          </w:tcPr>
          <w:p w14:paraId="0723C3F3">
            <w:pPr>
              <w:shd w:val="clear"/>
              <w:adjustRightInd w:val="0"/>
              <w:snapToGrid w:val="0"/>
              <w:spacing w:line="360" w:lineRule="auto"/>
              <w:ind w:firstLine="105" w:firstLineChars="50"/>
              <w:rPr>
                <w:rFonts w:hint="eastAsia" w:ascii="宋体" w:hAnsi="宋体" w:eastAsia="宋体"/>
                <w:snapToGrid w:val="0"/>
                <w:color w:val="auto"/>
                <w:kern w:val="0"/>
                <w:highlight w:val="none"/>
                <w:lang w:eastAsia="zh-CN"/>
              </w:rPr>
            </w:pPr>
            <w:r>
              <w:rPr>
                <w:rFonts w:hint="eastAsia" w:ascii="宋体" w:hAnsi="宋体"/>
                <w:snapToGrid w:val="0"/>
                <w:color w:val="auto"/>
                <w:kern w:val="0"/>
                <w:highlight w:val="none"/>
              </w:rPr>
              <w:t>投标总价（</w:t>
            </w:r>
            <w:r>
              <w:rPr>
                <w:rFonts w:hint="eastAsia" w:ascii="宋体" w:hAnsi="宋体"/>
                <w:snapToGrid w:val="0"/>
                <w:color w:val="auto"/>
                <w:kern w:val="0"/>
                <w:highlight w:val="none"/>
                <w:lang w:val="en-US" w:eastAsia="zh-CN"/>
              </w:rPr>
              <w:t>折扣率</w:t>
            </w:r>
            <w:r>
              <w:rPr>
                <w:rFonts w:hint="eastAsia" w:ascii="宋体" w:hAnsi="宋体"/>
                <w:snapToGrid w:val="0"/>
                <w:color w:val="auto"/>
                <w:kern w:val="0"/>
                <w:highlight w:val="none"/>
              </w:rPr>
              <w:t>）</w:t>
            </w:r>
            <w:r>
              <w:rPr>
                <w:rFonts w:ascii="宋体" w:hAnsi="宋体"/>
                <w:color w:val="auto"/>
                <w:kern w:val="0"/>
                <w:highlight w:val="none"/>
                <w:lang w:val="zh-CN"/>
              </w:rPr>
              <w:t>______________</w:t>
            </w:r>
            <w:r>
              <w:rPr>
                <w:rFonts w:hint="eastAsia" w:ascii="宋体" w:hAnsi="宋体"/>
                <w:snapToGrid w:val="0"/>
                <w:color w:val="auto"/>
                <w:kern w:val="0"/>
                <w:highlight w:val="none"/>
                <w:lang w:val="en-US" w:eastAsia="zh-CN"/>
              </w:rPr>
              <w:t>%</w:t>
            </w:r>
          </w:p>
        </w:tc>
      </w:tr>
      <w:tr w14:paraId="24D4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636" w:type="dxa"/>
            <w:vAlign w:val="center"/>
          </w:tcPr>
          <w:p w14:paraId="2D1E093B">
            <w:pPr>
              <w:shd w:val="clear"/>
              <w:adjustRightInd w:val="0"/>
              <w:snapToGrid w:val="0"/>
              <w:spacing w:line="360" w:lineRule="auto"/>
              <w:jc w:val="center"/>
              <w:rPr>
                <w:rFonts w:ascii="宋体" w:hAnsi="宋体"/>
                <w:snapToGrid w:val="0"/>
                <w:color w:val="auto"/>
                <w:kern w:val="0"/>
                <w:highlight w:val="none"/>
              </w:rPr>
            </w:pPr>
            <w:r>
              <w:rPr>
                <w:rFonts w:hint="eastAsia" w:ascii="宋体" w:hAnsi="宋体"/>
                <w:snapToGrid w:val="0"/>
                <w:color w:val="auto"/>
                <w:kern w:val="0"/>
                <w:highlight w:val="none"/>
              </w:rPr>
              <w:t>备注</w:t>
            </w:r>
          </w:p>
        </w:tc>
        <w:tc>
          <w:tcPr>
            <w:tcW w:w="7326" w:type="dxa"/>
            <w:vAlign w:val="center"/>
          </w:tcPr>
          <w:p w14:paraId="1B5FC6F1">
            <w:pPr>
              <w:shd w:val="clear"/>
              <w:adjustRightInd w:val="0"/>
              <w:snapToGrid w:val="0"/>
              <w:spacing w:line="360" w:lineRule="auto"/>
              <w:rPr>
                <w:rFonts w:ascii="宋体" w:hAnsi="宋体"/>
                <w:snapToGrid w:val="0"/>
                <w:color w:val="auto"/>
                <w:kern w:val="0"/>
                <w:highlight w:val="none"/>
              </w:rPr>
            </w:pPr>
          </w:p>
        </w:tc>
      </w:tr>
    </w:tbl>
    <w:p w14:paraId="1201EAB4">
      <w:pPr>
        <w:shd w:val="clear"/>
        <w:adjustRightInd w:val="0"/>
        <w:snapToGrid w:val="0"/>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val="zh-CN"/>
        </w:rPr>
        <w:t>1、本应标文件及其所附文件涵盖了我方要约的全部内容。</w:t>
      </w:r>
    </w:p>
    <w:p w14:paraId="5B054F8A">
      <w:pPr>
        <w:shd w:val="clear"/>
        <w:adjustRightInd w:val="0"/>
        <w:snapToGrid w:val="0"/>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val="zh-CN"/>
        </w:rPr>
        <w:t>(1)我方要约有效期为自应标截止日起</w:t>
      </w:r>
      <w:r>
        <w:rPr>
          <w:rFonts w:hint="eastAsia" w:ascii="宋体" w:hAnsi="宋体"/>
          <w:color w:val="auto"/>
          <w:kern w:val="0"/>
          <w:highlight w:val="none"/>
        </w:rPr>
        <w:t>60</w:t>
      </w:r>
      <w:r>
        <w:rPr>
          <w:rFonts w:hint="eastAsia" w:ascii="宋体" w:hAnsi="宋体"/>
          <w:color w:val="auto"/>
          <w:kern w:val="0"/>
          <w:highlight w:val="none"/>
          <w:lang w:val="zh-CN"/>
        </w:rPr>
        <w:t>天；</w:t>
      </w:r>
    </w:p>
    <w:p w14:paraId="5ECF4D5D">
      <w:pPr>
        <w:shd w:val="clear"/>
        <w:adjustRightInd w:val="0"/>
        <w:snapToGrid w:val="0"/>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val="zh-CN"/>
        </w:rPr>
        <w:t>(2)我方同意标期可作延长；</w:t>
      </w:r>
    </w:p>
    <w:p w14:paraId="2FC689E7">
      <w:pPr>
        <w:shd w:val="clear"/>
        <w:adjustRightInd w:val="0"/>
        <w:snapToGrid w:val="0"/>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val="zh-CN"/>
        </w:rPr>
        <w:t>(3)在标期内，我方受应标文件之价目表上我方要约金额的约束。</w:t>
      </w:r>
    </w:p>
    <w:p w14:paraId="0FBF33E5">
      <w:pPr>
        <w:shd w:val="clear"/>
        <w:adjustRightInd w:val="0"/>
        <w:snapToGrid w:val="0"/>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val="zh-CN"/>
        </w:rPr>
        <w:t>2、本应标文件，你方之接受函，包括条款栏，标的规格要求栏和其它有关文件在内的应标文件对我们双方均具约束力。</w:t>
      </w:r>
    </w:p>
    <w:p w14:paraId="4F5CB927">
      <w:pPr>
        <w:shd w:val="clear"/>
        <w:adjustRightInd w:val="0"/>
        <w:snapToGrid w:val="0"/>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val="zh-CN"/>
        </w:rPr>
        <w:t>3、根据具体情况而拒绝任一或所有标书完全取决于你方。你方没有义务一定要接受最低报价的标书或某一特定标书，也不需为拒绝某一标书作出任何解释。</w:t>
      </w:r>
    </w:p>
    <w:p w14:paraId="658172EB">
      <w:pPr>
        <w:shd w:val="clear"/>
        <w:adjustRightInd w:val="0"/>
        <w:snapToGrid w:val="0"/>
        <w:spacing w:line="400" w:lineRule="exact"/>
        <w:ind w:firstLine="420" w:firstLineChars="200"/>
        <w:jc w:val="left"/>
        <w:rPr>
          <w:rFonts w:ascii="宋体" w:hAnsi="宋体"/>
          <w:color w:val="auto"/>
          <w:kern w:val="0"/>
          <w:highlight w:val="none"/>
          <w:lang w:val="zh-CN"/>
        </w:rPr>
      </w:pPr>
      <w:r>
        <w:rPr>
          <w:rFonts w:hint="eastAsia" w:ascii="宋体" w:hAnsi="宋体"/>
          <w:color w:val="auto"/>
          <w:kern w:val="0"/>
          <w:highlight w:val="none"/>
          <w:lang w:val="zh-CN"/>
        </w:rPr>
        <w:t>4、另外，我方承诺还将就你方所要求的进一步信息提供给你方。</w:t>
      </w:r>
    </w:p>
    <w:p w14:paraId="4E586BF0">
      <w:pPr>
        <w:shd w:val="clear"/>
        <w:tabs>
          <w:tab w:val="left" w:pos="720"/>
        </w:tabs>
        <w:autoSpaceDE w:val="0"/>
        <w:autoSpaceDN w:val="0"/>
        <w:adjustRightInd w:val="0"/>
        <w:snapToGrid w:val="0"/>
        <w:spacing w:line="400" w:lineRule="exact"/>
        <w:ind w:firstLine="420" w:firstLineChars="200"/>
        <w:jc w:val="left"/>
        <w:rPr>
          <w:rFonts w:ascii="宋体" w:hAnsi="宋体"/>
          <w:color w:val="auto"/>
          <w:kern w:val="0"/>
          <w:highlight w:val="none"/>
        </w:rPr>
      </w:pPr>
      <w:r>
        <w:rPr>
          <w:rFonts w:hint="eastAsia" w:ascii="宋体" w:hAnsi="宋体" w:cs="仿宋_GB2312"/>
          <w:color w:val="auto"/>
          <w:kern w:val="0"/>
          <w:highlight w:val="none"/>
          <w:lang w:val="zh-CN"/>
        </w:rPr>
        <w:t>5．如果我方中标，我方愿意提供如下优惠条件：</w:t>
      </w:r>
    </w:p>
    <w:p w14:paraId="31A23DAB">
      <w:pPr>
        <w:shd w:val="clear"/>
        <w:tabs>
          <w:tab w:val="left" w:pos="720"/>
        </w:tabs>
        <w:autoSpaceDE w:val="0"/>
        <w:autoSpaceDN w:val="0"/>
        <w:adjustRightInd w:val="0"/>
        <w:snapToGrid w:val="0"/>
        <w:spacing w:line="400" w:lineRule="exact"/>
        <w:ind w:firstLine="200"/>
        <w:rPr>
          <w:rFonts w:ascii="宋体" w:hAnsi="宋体"/>
          <w:color w:val="auto"/>
          <w:kern w:val="0"/>
          <w:highlight w:val="none"/>
        </w:rPr>
      </w:pPr>
      <w:r>
        <w:rPr>
          <w:rFonts w:hint="eastAsia" w:ascii="宋体" w:hAnsi="宋体" w:cs="仿宋_GB2312"/>
          <w:color w:val="auto"/>
          <w:kern w:val="0"/>
          <w:highlight w:val="none"/>
          <w:lang w:val="zh-CN"/>
        </w:rPr>
        <w:t>(1)</w:t>
      </w:r>
      <w:r>
        <w:rPr>
          <w:rFonts w:ascii="宋体" w:hAnsi="宋体"/>
          <w:color w:val="auto"/>
          <w:kern w:val="0"/>
          <w:highlight w:val="none"/>
          <w:lang w:val="zh-CN"/>
        </w:rPr>
        <w:t>________________________________________________________________________</w:t>
      </w:r>
    </w:p>
    <w:p w14:paraId="67287933">
      <w:pPr>
        <w:shd w:val="clear"/>
        <w:tabs>
          <w:tab w:val="left" w:pos="720"/>
        </w:tabs>
        <w:autoSpaceDE w:val="0"/>
        <w:autoSpaceDN w:val="0"/>
        <w:adjustRightInd w:val="0"/>
        <w:snapToGrid w:val="0"/>
        <w:spacing w:line="400" w:lineRule="exact"/>
        <w:ind w:firstLine="200"/>
        <w:rPr>
          <w:rFonts w:ascii="宋体" w:hAnsi="宋体"/>
          <w:color w:val="auto"/>
          <w:kern w:val="0"/>
          <w:highlight w:val="none"/>
        </w:rPr>
      </w:pPr>
      <w:r>
        <w:rPr>
          <w:rFonts w:hint="eastAsia" w:ascii="宋体" w:hAnsi="宋体" w:cs="仿宋_GB2312"/>
          <w:color w:val="auto"/>
          <w:kern w:val="0"/>
          <w:highlight w:val="none"/>
          <w:lang w:val="zh-CN"/>
        </w:rPr>
        <w:t>(2)</w:t>
      </w:r>
      <w:r>
        <w:rPr>
          <w:rFonts w:ascii="宋体" w:hAnsi="宋体"/>
          <w:color w:val="auto"/>
          <w:kern w:val="0"/>
          <w:highlight w:val="none"/>
          <w:lang w:val="zh-CN"/>
        </w:rPr>
        <w:t>________________________________________________________________________</w:t>
      </w:r>
    </w:p>
    <w:p w14:paraId="54612008">
      <w:pPr>
        <w:shd w:val="clear"/>
        <w:tabs>
          <w:tab w:val="left" w:pos="720"/>
        </w:tabs>
        <w:autoSpaceDE w:val="0"/>
        <w:autoSpaceDN w:val="0"/>
        <w:adjustRightInd w:val="0"/>
        <w:snapToGrid w:val="0"/>
        <w:spacing w:line="400" w:lineRule="exact"/>
        <w:ind w:firstLine="200"/>
        <w:rPr>
          <w:rFonts w:ascii="宋体" w:hAnsi="宋体"/>
          <w:color w:val="auto"/>
          <w:kern w:val="0"/>
          <w:highlight w:val="none"/>
        </w:rPr>
      </w:pPr>
      <w:r>
        <w:rPr>
          <w:rFonts w:hint="eastAsia" w:ascii="宋体" w:hAnsi="宋体" w:cs="仿宋_GB2312"/>
          <w:color w:val="auto"/>
          <w:kern w:val="0"/>
          <w:highlight w:val="none"/>
          <w:lang w:val="zh-CN"/>
        </w:rPr>
        <w:t>(3)</w:t>
      </w:r>
      <w:r>
        <w:rPr>
          <w:rFonts w:ascii="宋体" w:hAnsi="宋体"/>
          <w:color w:val="auto"/>
          <w:kern w:val="0"/>
          <w:highlight w:val="none"/>
          <w:lang w:val="zh-CN"/>
        </w:rPr>
        <w:t>________________________________________________________________________</w:t>
      </w:r>
    </w:p>
    <w:p w14:paraId="103B4A96">
      <w:pPr>
        <w:shd w:val="clear"/>
        <w:autoSpaceDE w:val="0"/>
        <w:autoSpaceDN w:val="0"/>
        <w:adjustRightInd w:val="0"/>
        <w:snapToGrid w:val="0"/>
        <w:spacing w:line="400" w:lineRule="exact"/>
        <w:ind w:firstLine="200"/>
        <w:rPr>
          <w:rFonts w:ascii="宋体" w:hAnsi="宋体"/>
          <w:color w:val="auto"/>
          <w:kern w:val="0"/>
          <w:highlight w:val="none"/>
        </w:rPr>
      </w:pPr>
      <w:r>
        <w:rPr>
          <w:rFonts w:hint="eastAsia" w:ascii="宋体" w:hAnsi="宋体" w:cs="仿宋_GB2312"/>
          <w:color w:val="auto"/>
          <w:kern w:val="0"/>
          <w:highlight w:val="none"/>
          <w:lang w:val="zh-CN"/>
        </w:rPr>
        <w:t>法定代表人签章：</w:t>
      </w:r>
      <w:r>
        <w:rPr>
          <w:rFonts w:ascii="宋体" w:hAnsi="宋体"/>
          <w:color w:val="auto"/>
          <w:kern w:val="0"/>
          <w:highlight w:val="none"/>
          <w:lang w:val="zh-CN"/>
        </w:rPr>
        <w:t>________________</w:t>
      </w:r>
    </w:p>
    <w:p w14:paraId="11F6AA88">
      <w:pPr>
        <w:shd w:val="clear"/>
        <w:autoSpaceDE w:val="0"/>
        <w:autoSpaceDN w:val="0"/>
        <w:adjustRightInd w:val="0"/>
        <w:snapToGrid w:val="0"/>
        <w:spacing w:line="400" w:lineRule="exact"/>
        <w:ind w:firstLine="200"/>
        <w:rPr>
          <w:rFonts w:ascii="宋体" w:hAnsi="宋体" w:cs="仿宋_GB2312"/>
          <w:color w:val="auto"/>
          <w:kern w:val="0"/>
          <w:highlight w:val="none"/>
          <w:u w:val="single"/>
          <w:lang w:val="zh-CN"/>
        </w:rPr>
      </w:pPr>
      <w:r>
        <w:rPr>
          <w:rFonts w:hint="eastAsia" w:ascii="宋体" w:hAnsi="宋体" w:cs="仿宋_GB2312"/>
          <w:color w:val="auto"/>
          <w:kern w:val="0"/>
          <w:highlight w:val="none"/>
          <w:lang w:val="zh-CN"/>
        </w:rPr>
        <w:t>委托代理人签字：</w:t>
      </w:r>
      <w:r>
        <w:rPr>
          <w:rFonts w:ascii="宋体" w:hAnsi="宋体"/>
          <w:color w:val="auto"/>
          <w:kern w:val="0"/>
          <w:highlight w:val="none"/>
          <w:lang w:val="zh-CN"/>
        </w:rPr>
        <w:t>________________</w:t>
      </w:r>
    </w:p>
    <w:p w14:paraId="38B1415B">
      <w:pPr>
        <w:shd w:val="clear"/>
        <w:autoSpaceDE w:val="0"/>
        <w:autoSpaceDN w:val="0"/>
        <w:adjustRightInd w:val="0"/>
        <w:snapToGrid w:val="0"/>
        <w:spacing w:line="400" w:lineRule="exact"/>
        <w:ind w:firstLine="200"/>
        <w:rPr>
          <w:rFonts w:ascii="宋体" w:hAnsi="宋体" w:cs="仿宋_GB2312"/>
          <w:color w:val="auto"/>
          <w:kern w:val="0"/>
          <w:highlight w:val="none"/>
          <w:u w:val="single"/>
          <w:lang w:val="zh-CN"/>
        </w:rPr>
      </w:pPr>
      <w:r>
        <w:rPr>
          <w:rFonts w:hint="eastAsia" w:ascii="宋体" w:hAnsi="宋体" w:cs="仿宋_GB2312"/>
          <w:color w:val="auto"/>
          <w:kern w:val="0"/>
          <w:highlight w:val="none"/>
          <w:lang w:val="zh-CN"/>
        </w:rPr>
        <w:t>公司盖章:</w:t>
      </w:r>
      <w:r>
        <w:rPr>
          <w:rFonts w:ascii="宋体" w:hAnsi="宋体"/>
          <w:color w:val="auto"/>
          <w:kern w:val="0"/>
          <w:highlight w:val="none"/>
          <w:lang w:val="zh-CN"/>
        </w:rPr>
        <w:t>___________________</w:t>
      </w:r>
    </w:p>
    <w:p w14:paraId="557F8E90">
      <w:pPr>
        <w:shd w:val="clear"/>
        <w:autoSpaceDE w:val="0"/>
        <w:autoSpaceDN w:val="0"/>
        <w:adjustRightInd w:val="0"/>
        <w:snapToGrid w:val="0"/>
        <w:spacing w:line="400" w:lineRule="exact"/>
        <w:ind w:firstLine="200"/>
        <w:rPr>
          <w:rFonts w:ascii="宋体" w:hAnsi="宋体"/>
          <w:color w:val="auto"/>
          <w:kern w:val="0"/>
          <w:highlight w:val="none"/>
        </w:rPr>
      </w:pPr>
      <w:r>
        <w:rPr>
          <w:rFonts w:hint="eastAsia" w:ascii="宋体" w:hAnsi="宋体" w:cs="仿宋_GB2312"/>
          <w:color w:val="auto"/>
          <w:kern w:val="0"/>
          <w:highlight w:val="none"/>
          <w:lang w:val="zh-CN"/>
        </w:rPr>
        <w:t>联系人：</w:t>
      </w:r>
      <w:r>
        <w:rPr>
          <w:rFonts w:ascii="宋体" w:hAnsi="宋体"/>
          <w:color w:val="auto"/>
          <w:kern w:val="0"/>
          <w:highlight w:val="none"/>
          <w:lang w:val="zh-CN"/>
        </w:rPr>
        <w:t>__________________</w:t>
      </w:r>
      <w:r>
        <w:rPr>
          <w:rFonts w:hint="eastAsia" w:ascii="宋体" w:hAnsi="宋体" w:cs="仿宋_GB2312"/>
          <w:color w:val="auto"/>
          <w:kern w:val="0"/>
          <w:highlight w:val="none"/>
          <w:lang w:val="zh-CN"/>
        </w:rPr>
        <w:t xml:space="preserve">联系电话: </w:t>
      </w:r>
      <w:r>
        <w:rPr>
          <w:rFonts w:ascii="宋体" w:hAnsi="宋体"/>
          <w:color w:val="auto"/>
          <w:kern w:val="0"/>
          <w:highlight w:val="none"/>
          <w:lang w:val="zh-CN"/>
        </w:rPr>
        <w:t>______________________</w:t>
      </w:r>
    </w:p>
    <w:p w14:paraId="23B8341F">
      <w:pPr>
        <w:shd w:val="clear"/>
        <w:autoSpaceDE w:val="0"/>
        <w:autoSpaceDN w:val="0"/>
        <w:adjustRightInd w:val="0"/>
        <w:snapToGrid w:val="0"/>
        <w:spacing w:line="400" w:lineRule="exact"/>
        <w:ind w:firstLine="200"/>
        <w:rPr>
          <w:rFonts w:ascii="宋体" w:hAnsi="宋体"/>
          <w:color w:val="auto"/>
          <w:kern w:val="0"/>
          <w:highlight w:val="none"/>
        </w:rPr>
      </w:pPr>
      <w:r>
        <w:rPr>
          <w:rFonts w:hint="eastAsia" w:ascii="宋体" w:hAnsi="宋体" w:cs="仿宋_GB2312"/>
          <w:color w:val="auto"/>
          <w:kern w:val="0"/>
          <w:highlight w:val="none"/>
          <w:lang w:val="zh-CN"/>
        </w:rPr>
        <w:t>联系地址：</w:t>
      </w:r>
      <w:r>
        <w:rPr>
          <w:rFonts w:ascii="宋体" w:hAnsi="宋体"/>
          <w:color w:val="auto"/>
          <w:kern w:val="0"/>
          <w:highlight w:val="none"/>
          <w:lang w:val="zh-CN"/>
        </w:rPr>
        <w:t>________________________________________________</w:t>
      </w:r>
    </w:p>
    <w:p w14:paraId="3A35484A">
      <w:pPr>
        <w:shd w:val="clear"/>
        <w:autoSpaceDE w:val="0"/>
        <w:autoSpaceDN w:val="0"/>
        <w:adjustRightInd w:val="0"/>
        <w:snapToGrid w:val="0"/>
        <w:spacing w:line="400" w:lineRule="exact"/>
        <w:ind w:firstLine="200"/>
        <w:rPr>
          <w:rFonts w:ascii="宋体" w:hAnsi="宋体"/>
          <w:color w:val="auto"/>
          <w:kern w:val="0"/>
          <w:highlight w:val="none"/>
        </w:rPr>
      </w:pPr>
      <w:r>
        <w:rPr>
          <w:rFonts w:hint="eastAsia" w:ascii="宋体" w:hAnsi="宋体" w:cs="仿宋_GB2312"/>
          <w:color w:val="auto"/>
          <w:kern w:val="0"/>
          <w:highlight w:val="none"/>
          <w:lang w:val="zh-CN"/>
        </w:rPr>
        <w:t>邮政编码：</w:t>
      </w:r>
      <w:r>
        <w:rPr>
          <w:rFonts w:ascii="宋体" w:hAnsi="宋体"/>
          <w:color w:val="auto"/>
          <w:kern w:val="0"/>
          <w:highlight w:val="none"/>
          <w:lang w:val="zh-CN"/>
        </w:rPr>
        <w:t>________________</w:t>
      </w:r>
      <w:r>
        <w:rPr>
          <w:rFonts w:hint="eastAsia" w:ascii="宋体" w:hAnsi="宋体" w:cs="仿宋_GB2312"/>
          <w:color w:val="auto"/>
          <w:kern w:val="0"/>
          <w:highlight w:val="none"/>
          <w:lang w:val="zh-CN"/>
        </w:rPr>
        <w:t>传真号码：</w:t>
      </w:r>
      <w:r>
        <w:rPr>
          <w:rFonts w:ascii="宋体" w:hAnsi="宋体"/>
          <w:color w:val="auto"/>
          <w:kern w:val="0"/>
          <w:highlight w:val="none"/>
          <w:lang w:val="zh-CN"/>
        </w:rPr>
        <w:t>______________________</w:t>
      </w:r>
    </w:p>
    <w:p w14:paraId="5CFF7042">
      <w:pPr>
        <w:shd w:val="clear"/>
        <w:adjustRightInd w:val="0"/>
        <w:snapToGrid w:val="0"/>
        <w:spacing w:line="400" w:lineRule="exact"/>
        <w:ind w:firstLine="200"/>
        <w:rPr>
          <w:rFonts w:ascii="宋体" w:hAnsi="宋体"/>
          <w:color w:val="auto"/>
          <w:kern w:val="0"/>
          <w:highlight w:val="none"/>
          <w:lang w:val="zh-CN"/>
        </w:rPr>
      </w:pPr>
      <w:r>
        <w:rPr>
          <w:rFonts w:hint="eastAsia" w:ascii="宋体" w:hAnsi="宋体" w:cs="仿宋_GB2312"/>
          <w:color w:val="auto"/>
          <w:kern w:val="0"/>
          <w:highlight w:val="none"/>
          <w:lang w:val="zh-CN"/>
        </w:rPr>
        <w:t>日期</w:t>
      </w:r>
      <w:r>
        <w:rPr>
          <w:rFonts w:hint="eastAsia" w:ascii="宋体" w:hAnsi="宋体" w:cs="仿宋_GB2312"/>
          <w:color w:val="auto"/>
          <w:kern w:val="0"/>
          <w:highlight w:val="none"/>
        </w:rPr>
        <w:t xml:space="preserve">：  </w:t>
      </w:r>
      <w:r>
        <w:rPr>
          <w:rFonts w:hint="eastAsia" w:ascii="宋体" w:hAnsi="宋体" w:cs="仿宋_GB2312"/>
          <w:color w:val="auto"/>
          <w:kern w:val="0"/>
          <w:highlight w:val="none"/>
          <w:lang w:val="zh-CN"/>
        </w:rPr>
        <w:t>年</w:t>
      </w:r>
      <w:r>
        <w:rPr>
          <w:rFonts w:hint="eastAsia" w:ascii="宋体" w:hAnsi="宋体" w:cs="仿宋_GB2312"/>
          <w:color w:val="auto"/>
          <w:kern w:val="0"/>
          <w:highlight w:val="none"/>
        </w:rPr>
        <w:t xml:space="preserve">  </w:t>
      </w:r>
      <w:r>
        <w:rPr>
          <w:rFonts w:hint="eastAsia" w:ascii="宋体" w:hAnsi="宋体" w:cs="仿宋_GB2312"/>
          <w:color w:val="auto"/>
          <w:kern w:val="0"/>
          <w:highlight w:val="none"/>
          <w:lang w:val="zh-CN"/>
        </w:rPr>
        <w:t>月</w:t>
      </w:r>
      <w:r>
        <w:rPr>
          <w:rFonts w:hint="eastAsia" w:ascii="宋体" w:hAnsi="宋体" w:cs="仿宋_GB2312"/>
          <w:color w:val="auto"/>
          <w:kern w:val="0"/>
          <w:highlight w:val="none"/>
        </w:rPr>
        <w:t xml:space="preserve">  </w:t>
      </w:r>
      <w:r>
        <w:rPr>
          <w:rFonts w:hint="eastAsia" w:ascii="宋体" w:hAnsi="宋体" w:cs="仿宋_GB2312"/>
          <w:color w:val="auto"/>
          <w:kern w:val="0"/>
          <w:highlight w:val="none"/>
          <w:lang w:val="zh-CN"/>
        </w:rPr>
        <w:t>日</w:t>
      </w:r>
    </w:p>
    <w:p w14:paraId="05BDDE1C">
      <w:pPr>
        <w:shd w:val="clear"/>
        <w:adjustRightInd w:val="0"/>
        <w:snapToGrid w:val="0"/>
        <w:spacing w:line="400" w:lineRule="exact"/>
        <w:ind w:firstLine="422" w:firstLineChars="200"/>
        <w:rPr>
          <w:rFonts w:ascii="宋体" w:hAnsi="宋体"/>
          <w:b/>
          <w:color w:val="auto"/>
          <w:highlight w:val="none"/>
        </w:rPr>
        <w:sectPr>
          <w:pgSz w:w="11906" w:h="16838"/>
          <w:pgMar w:top="1440" w:right="1080" w:bottom="1440" w:left="1080" w:header="851" w:footer="992" w:gutter="0"/>
          <w:cols w:space="720" w:num="1"/>
          <w:titlePg/>
          <w:docGrid w:linePitch="312" w:charSpace="0"/>
        </w:sectPr>
      </w:pPr>
    </w:p>
    <w:p w14:paraId="58F68A88">
      <w:pPr>
        <w:shd w:val="clear"/>
        <w:adjustRightInd w:val="0"/>
        <w:snapToGrid w:val="0"/>
        <w:spacing w:line="400" w:lineRule="exact"/>
        <w:ind w:firstLine="422" w:firstLineChars="200"/>
        <w:rPr>
          <w:rFonts w:ascii="宋体" w:hAnsi="宋体"/>
          <w:b/>
          <w:color w:val="auto"/>
          <w:highlight w:val="none"/>
        </w:rPr>
      </w:pPr>
    </w:p>
    <w:p w14:paraId="209B361C">
      <w:pPr>
        <w:shd w:val="clear"/>
        <w:adjustRightInd w:val="0"/>
        <w:snapToGrid w:val="0"/>
        <w:spacing w:line="400" w:lineRule="exact"/>
        <w:jc w:val="center"/>
        <w:rPr>
          <w:rFonts w:ascii="宋体" w:hAnsi="宋体"/>
          <w:b/>
          <w:color w:val="auto"/>
          <w:sz w:val="24"/>
          <w:szCs w:val="32"/>
          <w:highlight w:val="none"/>
        </w:rPr>
      </w:pPr>
      <w:r>
        <w:rPr>
          <w:rFonts w:hint="eastAsia" w:ascii="宋体" w:hAnsi="宋体"/>
          <w:b/>
          <w:color w:val="auto"/>
          <w:sz w:val="24"/>
          <w:szCs w:val="32"/>
          <w:highlight w:val="none"/>
        </w:rPr>
        <w:t>三、报价明细清单</w:t>
      </w:r>
    </w:p>
    <w:p w14:paraId="60F6E345">
      <w:pPr>
        <w:shd w:val="clear"/>
        <w:adjustRightInd w:val="0"/>
        <w:snapToGrid w:val="0"/>
        <w:spacing w:line="400" w:lineRule="exact"/>
        <w:jc w:val="center"/>
        <w:rPr>
          <w:rFonts w:ascii="宋体" w:hAnsi="宋体"/>
          <w:b/>
          <w:color w:val="auto"/>
          <w:sz w:val="24"/>
          <w:szCs w:val="32"/>
          <w:highlight w:val="none"/>
        </w:rPr>
      </w:pPr>
    </w:p>
    <w:p w14:paraId="51341B98">
      <w:pPr>
        <w:shd w:val="clear"/>
        <w:adjustRightInd w:val="0"/>
        <w:snapToGrid w:val="0"/>
        <w:spacing w:line="360" w:lineRule="auto"/>
        <w:jc w:val="left"/>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lang w:eastAsia="zh-CN"/>
        </w:rPr>
        <w:t>2025年杭州市钱塘区市场监督管理局职工劳保用品采购项目</w:t>
      </w:r>
    </w:p>
    <w:p w14:paraId="4D58C7D1">
      <w:pPr>
        <w:shd w:val="clear"/>
        <w:adjustRightInd w:val="0"/>
        <w:snapToGrid w:val="0"/>
        <w:spacing w:line="360" w:lineRule="auto"/>
        <w:jc w:val="left"/>
        <w:rPr>
          <w:rFonts w:ascii="宋体" w:hAnsi="宋体"/>
          <w:color w:val="auto"/>
          <w:highlight w:val="none"/>
        </w:rPr>
      </w:pPr>
      <w:r>
        <w:rPr>
          <w:rFonts w:hint="eastAsia" w:ascii="宋体" w:hAnsi="宋体"/>
          <w:color w:val="auto"/>
          <w:highlight w:val="none"/>
          <w:lang w:eastAsia="zh-CN"/>
        </w:rPr>
        <w:t>项目编号</w:t>
      </w:r>
      <w:r>
        <w:rPr>
          <w:rFonts w:hint="eastAsia" w:ascii="宋体" w:hAnsi="宋体"/>
          <w:color w:val="auto"/>
          <w:highlight w:val="none"/>
        </w:rPr>
        <w:t>：</w:t>
      </w:r>
      <w:r>
        <w:rPr>
          <w:rFonts w:hint="eastAsia" w:ascii="宋体" w:hAnsi="宋体"/>
          <w:color w:val="auto"/>
          <w:highlight w:val="none"/>
          <w:lang w:eastAsia="zh-CN"/>
        </w:rPr>
        <w:t>QTSJ2025CGFWGK0XX</w:t>
      </w:r>
      <w:r>
        <w:rPr>
          <w:rFonts w:hint="eastAsia" w:ascii="宋体" w:hAnsi="宋体"/>
          <w:color w:val="auto"/>
          <w:highlight w:val="none"/>
        </w:rPr>
        <w:t xml:space="preserve">                    </w:t>
      </w:r>
    </w:p>
    <w:tbl>
      <w:tblPr>
        <w:tblStyle w:val="48"/>
        <w:tblW w:w="5007"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0" w:type="dxa"/>
          <w:bottom w:w="0" w:type="dxa"/>
          <w:right w:w="0" w:type="dxa"/>
        </w:tblCellMar>
      </w:tblPr>
      <w:tblGrid>
        <w:gridCol w:w="883"/>
        <w:gridCol w:w="4326"/>
        <w:gridCol w:w="1614"/>
        <w:gridCol w:w="1986"/>
        <w:gridCol w:w="971"/>
      </w:tblGrid>
      <w:tr w14:paraId="165F06D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451" w:type="pct"/>
            <w:tcBorders>
              <w:top w:val="single" w:color="auto" w:sz="8" w:space="0"/>
              <w:left w:val="single" w:color="auto" w:sz="8" w:space="0"/>
              <w:bottom w:val="single" w:color="auto" w:sz="2" w:space="0"/>
              <w:right w:val="single" w:color="auto" w:sz="2" w:space="0"/>
            </w:tcBorders>
            <w:vAlign w:val="center"/>
          </w:tcPr>
          <w:p w14:paraId="65BDE720">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宋体" w:hAnsi="宋体"/>
                <w:b/>
                <w:color w:val="auto"/>
                <w:highlight w:val="none"/>
              </w:rPr>
            </w:pPr>
            <w:r>
              <w:rPr>
                <w:rFonts w:hint="eastAsia" w:ascii="宋体" w:hAnsi="宋体"/>
                <w:b/>
                <w:color w:val="auto"/>
                <w:highlight w:val="none"/>
              </w:rPr>
              <w:t>序号</w:t>
            </w:r>
          </w:p>
        </w:tc>
        <w:tc>
          <w:tcPr>
            <w:tcW w:w="2211" w:type="pct"/>
            <w:tcBorders>
              <w:top w:val="single" w:color="auto" w:sz="8" w:space="0"/>
              <w:left w:val="single" w:color="auto" w:sz="2" w:space="0"/>
              <w:bottom w:val="single" w:color="auto" w:sz="2" w:space="0"/>
              <w:right w:val="single" w:color="auto" w:sz="4" w:space="0"/>
            </w:tcBorders>
            <w:vAlign w:val="center"/>
          </w:tcPr>
          <w:p w14:paraId="28261FEA">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宋体" w:hAnsi="宋体"/>
                <w:b/>
                <w:color w:val="auto"/>
                <w:highlight w:val="none"/>
              </w:rPr>
            </w:pPr>
            <w:r>
              <w:rPr>
                <w:rFonts w:hint="eastAsia" w:ascii="宋体" w:hAnsi="宋体"/>
                <w:b/>
                <w:color w:val="auto"/>
                <w:highlight w:val="none"/>
              </w:rPr>
              <w:t>内容</w:t>
            </w:r>
          </w:p>
        </w:tc>
        <w:tc>
          <w:tcPr>
            <w:tcW w:w="825" w:type="pct"/>
            <w:tcBorders>
              <w:top w:val="single" w:color="auto" w:sz="8" w:space="0"/>
              <w:left w:val="single" w:color="auto" w:sz="2" w:space="0"/>
              <w:bottom w:val="single" w:color="auto" w:sz="2" w:space="0"/>
              <w:right w:val="single" w:color="auto" w:sz="4" w:space="0"/>
            </w:tcBorders>
            <w:vAlign w:val="center"/>
          </w:tcPr>
          <w:p w14:paraId="70CDD3F1">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宋体" w:hAnsi="宋体"/>
                <w:b/>
                <w:color w:val="auto"/>
                <w:highlight w:val="none"/>
              </w:rPr>
            </w:pPr>
            <w:r>
              <w:rPr>
                <w:rFonts w:hint="eastAsia" w:ascii="宋体" w:hAnsi="宋体"/>
                <w:b/>
                <w:color w:val="auto"/>
                <w:highlight w:val="none"/>
              </w:rPr>
              <w:t>详细描述</w:t>
            </w:r>
          </w:p>
        </w:tc>
        <w:tc>
          <w:tcPr>
            <w:tcW w:w="1015" w:type="pct"/>
            <w:tcBorders>
              <w:top w:val="single" w:color="auto" w:sz="8" w:space="0"/>
              <w:left w:val="single" w:color="auto" w:sz="2" w:space="0"/>
              <w:bottom w:val="single" w:color="auto" w:sz="2" w:space="0"/>
              <w:right w:val="single" w:color="auto" w:sz="2" w:space="0"/>
            </w:tcBorders>
            <w:vAlign w:val="center"/>
          </w:tcPr>
          <w:p w14:paraId="60651A3A">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b/>
                <w:color w:val="auto"/>
                <w:highlight w:val="none"/>
              </w:rPr>
            </w:pPr>
            <w:r>
              <w:rPr>
                <w:rFonts w:hint="eastAsia" w:ascii="宋体" w:hAnsi="宋体"/>
                <w:b/>
                <w:color w:val="auto"/>
                <w:highlight w:val="none"/>
              </w:rPr>
              <w:t>单价</w:t>
            </w:r>
          </w:p>
          <w:p w14:paraId="59C193BB">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宋体" w:hAnsi="宋体" w:eastAsia="宋体"/>
                <w:b/>
                <w:color w:val="auto"/>
                <w:highlight w:val="none"/>
                <w:lang w:val="en-US" w:eastAsia="zh-CN"/>
              </w:rPr>
            </w:pPr>
            <w:r>
              <w:rPr>
                <w:rFonts w:hint="eastAsia" w:ascii="宋体" w:hAnsi="宋体"/>
                <w:b/>
                <w:color w:val="auto"/>
                <w:highlight w:val="none"/>
                <w:lang w:eastAsia="zh-CN"/>
              </w:rPr>
              <w:t>（</w:t>
            </w:r>
            <w:r>
              <w:rPr>
                <w:rFonts w:hint="eastAsia" w:ascii="宋体" w:hAnsi="宋体"/>
                <w:b/>
                <w:color w:val="auto"/>
                <w:highlight w:val="none"/>
                <w:lang w:val="en-US" w:eastAsia="zh-CN"/>
              </w:rPr>
              <w:t>统一折扣率）</w:t>
            </w:r>
          </w:p>
        </w:tc>
        <w:tc>
          <w:tcPr>
            <w:tcW w:w="496" w:type="pct"/>
            <w:tcBorders>
              <w:top w:val="single" w:color="auto" w:sz="8" w:space="0"/>
              <w:left w:val="single" w:color="auto" w:sz="2" w:space="0"/>
              <w:bottom w:val="single" w:color="auto" w:sz="2" w:space="0"/>
              <w:right w:val="single" w:color="auto" w:sz="8" w:space="0"/>
            </w:tcBorders>
            <w:vAlign w:val="center"/>
          </w:tcPr>
          <w:p w14:paraId="3A2B8A66">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ascii="宋体" w:hAnsi="宋体"/>
                <w:b/>
                <w:color w:val="auto"/>
                <w:highlight w:val="none"/>
              </w:rPr>
            </w:pPr>
            <w:r>
              <w:rPr>
                <w:rFonts w:hint="eastAsia" w:ascii="宋体" w:hAnsi="宋体"/>
                <w:b/>
                <w:color w:val="auto"/>
                <w:highlight w:val="none"/>
              </w:rPr>
              <w:t>服务要求</w:t>
            </w:r>
          </w:p>
        </w:tc>
      </w:tr>
      <w:tr w14:paraId="75D773B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7E6C27D5">
            <w:pPr>
              <w:keepNext w:val="0"/>
              <w:keepLines w:val="0"/>
              <w:widowControl/>
              <w:suppressLineNumbers w:val="0"/>
              <w:jc w:val="center"/>
              <w:textAlignment w:val="center"/>
              <w:rPr>
                <w:rFonts w:hint="eastAsia" w:ascii="宋体" w:hAnsi="宋体" w:eastAsia="宋体"/>
                <w:color w:val="auto"/>
                <w:highlight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4326" w:type="dxa"/>
            <w:tcBorders>
              <w:top w:val="single" w:color="auto" w:sz="2" w:space="0"/>
              <w:left w:val="single" w:color="auto" w:sz="2" w:space="0"/>
              <w:bottom w:val="single" w:color="auto" w:sz="2" w:space="0"/>
              <w:right w:val="single" w:color="auto" w:sz="4" w:space="0"/>
            </w:tcBorders>
            <w:vAlign w:val="center"/>
          </w:tcPr>
          <w:p w14:paraId="4E1332BC">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2"/>
                <w:szCs w:val="22"/>
                <w:u w:val="none"/>
                <w:lang w:val="en-US" w:eastAsia="zh-CN" w:bidi="ar"/>
              </w:rPr>
              <w:t>黛丝恩植萃护发素滋润亮泽型(绿）</w:t>
            </w:r>
          </w:p>
        </w:tc>
        <w:tc>
          <w:tcPr>
            <w:tcW w:w="1614" w:type="dxa"/>
            <w:tcBorders>
              <w:top w:val="single" w:color="auto" w:sz="2" w:space="0"/>
              <w:left w:val="single" w:color="auto" w:sz="2" w:space="0"/>
              <w:bottom w:val="single" w:color="auto" w:sz="2" w:space="0"/>
              <w:right w:val="single" w:color="auto" w:sz="4" w:space="0"/>
            </w:tcBorders>
            <w:vAlign w:val="center"/>
          </w:tcPr>
          <w:p w14:paraId="611EA684">
            <w:pPr>
              <w:jc w:val="center"/>
              <w:rPr>
                <w:rFonts w:ascii="宋体" w:hAnsi="宋体"/>
                <w:color w:val="auto"/>
                <w:highlight w:val="none"/>
              </w:rPr>
            </w:pPr>
            <w:r>
              <w:rPr>
                <w:rFonts w:hint="eastAsia" w:ascii="宋体" w:hAnsi="宋体" w:eastAsia="宋体" w:cs="宋体"/>
                <w:i w:val="0"/>
                <w:iCs w:val="0"/>
                <w:color w:val="000000"/>
                <w:kern w:val="0"/>
                <w:sz w:val="22"/>
                <w:szCs w:val="22"/>
                <w:u w:val="none"/>
                <w:lang w:val="en-US" w:eastAsia="zh-CN" w:bidi="ar"/>
              </w:rPr>
              <w:t>480ml</w:t>
            </w:r>
            <w:r>
              <w:rPr>
                <w:rFonts w:hint="eastAsia" w:ascii="宋体" w:hAnsi="宋体" w:eastAsia="宋体" w:cs="宋体"/>
                <w:i w:val="0"/>
                <w:iCs w:val="0"/>
                <w:color w:val="000000"/>
                <w:kern w:val="0"/>
                <w:sz w:val="21"/>
                <w:szCs w:val="21"/>
                <w:u w:val="none"/>
                <w:lang w:val="en-US" w:eastAsia="zh-CN" w:bidi="ar"/>
              </w:rPr>
              <w:t>/瓶</w:t>
            </w:r>
          </w:p>
        </w:tc>
        <w:tc>
          <w:tcPr>
            <w:tcW w:w="1015" w:type="pct"/>
            <w:vMerge w:val="restart"/>
            <w:tcBorders>
              <w:top w:val="single" w:color="auto" w:sz="2" w:space="0"/>
              <w:left w:val="single" w:color="auto" w:sz="2" w:space="0"/>
              <w:right w:val="single" w:color="auto" w:sz="2" w:space="0"/>
            </w:tcBorders>
            <w:vAlign w:val="center"/>
          </w:tcPr>
          <w:p w14:paraId="61BE40C3">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hint="eastAsia" w:ascii="宋体" w:hAnsi="宋体" w:eastAsia="宋体"/>
                <w:color w:val="auto"/>
                <w:highlight w:val="none"/>
                <w:lang w:val="en-US" w:eastAsia="zh-CN"/>
              </w:rPr>
            </w:pPr>
            <w:r>
              <w:rPr>
                <w:rFonts w:hint="eastAsia" w:ascii="宋体" w:hAnsi="宋体"/>
                <w:color w:val="auto"/>
                <w:highlight w:val="none"/>
                <w:u w:val="single"/>
                <w:lang w:val="en-US" w:eastAsia="zh-CN"/>
              </w:rPr>
              <w:t xml:space="preserve">  </w:t>
            </w:r>
            <w:r>
              <w:rPr>
                <w:rFonts w:hint="eastAsia" w:ascii="宋体" w:hAnsi="宋体"/>
                <w:color w:val="auto"/>
                <w:highlight w:val="none"/>
                <w:u w:val="none"/>
                <w:lang w:val="en-US" w:eastAsia="zh-CN"/>
              </w:rPr>
              <w:t>%</w:t>
            </w:r>
          </w:p>
        </w:tc>
        <w:tc>
          <w:tcPr>
            <w:tcW w:w="496" w:type="pct"/>
            <w:vMerge w:val="restart"/>
            <w:tcBorders>
              <w:top w:val="single" w:color="auto" w:sz="2" w:space="0"/>
              <w:left w:val="single" w:color="auto" w:sz="2" w:space="0"/>
              <w:right w:val="single" w:color="auto" w:sz="8" w:space="0"/>
            </w:tcBorders>
            <w:vAlign w:val="center"/>
          </w:tcPr>
          <w:p w14:paraId="187BAFC9">
            <w:pPr>
              <w:keepNext w:val="0"/>
              <w:keepLines w:val="0"/>
              <w:pageBreakBefore w:val="0"/>
              <w:shd w:val="clear"/>
              <w:kinsoku/>
              <w:wordWrap/>
              <w:overflowPunct/>
              <w:topLinePunct w:val="0"/>
              <w:autoSpaceDE/>
              <w:autoSpaceDN/>
              <w:bidi w:val="0"/>
              <w:adjustRightInd w:val="0"/>
              <w:snapToGrid w:val="0"/>
              <w:spacing w:line="240" w:lineRule="auto"/>
              <w:ind w:firstLine="10"/>
              <w:jc w:val="both"/>
              <w:rPr>
                <w:rFonts w:hint="default" w:ascii="宋体" w:hAnsi="宋体" w:eastAsia="宋体"/>
                <w:color w:val="auto"/>
                <w:highlight w:val="none"/>
                <w:lang w:val="en-US" w:eastAsia="zh-CN"/>
              </w:rPr>
            </w:pPr>
            <w:r>
              <w:rPr>
                <w:rFonts w:hint="eastAsia" w:ascii="宋体" w:hAnsi="宋体"/>
                <w:color w:val="auto"/>
                <w:highlight w:val="none"/>
                <w:lang w:val="en-US" w:eastAsia="zh-CN"/>
              </w:rPr>
              <w:t>完全响应交易文件要求</w:t>
            </w:r>
          </w:p>
        </w:tc>
      </w:tr>
      <w:tr w14:paraId="397F2C5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47A3F598">
            <w:pPr>
              <w:keepNext w:val="0"/>
              <w:keepLines w:val="0"/>
              <w:widowControl/>
              <w:suppressLineNumbers w:val="0"/>
              <w:jc w:val="center"/>
              <w:textAlignment w:val="center"/>
              <w:rPr>
                <w:rFonts w:hint="eastAsia" w:ascii="宋体" w:hAnsi="宋体" w:eastAsia="宋体"/>
                <w:color w:val="auto"/>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4326" w:type="dxa"/>
            <w:tcBorders>
              <w:top w:val="single" w:color="auto" w:sz="2" w:space="0"/>
              <w:left w:val="single" w:color="auto" w:sz="2" w:space="0"/>
              <w:bottom w:val="single" w:color="auto" w:sz="2" w:space="0"/>
              <w:right w:val="single" w:color="auto" w:sz="4" w:space="0"/>
            </w:tcBorders>
            <w:vAlign w:val="center"/>
          </w:tcPr>
          <w:p w14:paraId="1373A650">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黛丝恩 致美洗发水（控油丰盈型）</w:t>
            </w:r>
          </w:p>
        </w:tc>
        <w:tc>
          <w:tcPr>
            <w:tcW w:w="1614" w:type="dxa"/>
            <w:tcBorders>
              <w:top w:val="single" w:color="auto" w:sz="2" w:space="0"/>
              <w:left w:val="single" w:color="auto" w:sz="2" w:space="0"/>
              <w:bottom w:val="single" w:color="auto" w:sz="2" w:space="0"/>
              <w:right w:val="single" w:color="auto" w:sz="4" w:space="0"/>
            </w:tcBorders>
            <w:vAlign w:val="center"/>
          </w:tcPr>
          <w:p w14:paraId="37231028">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450ml/瓶</w:t>
            </w:r>
          </w:p>
        </w:tc>
        <w:tc>
          <w:tcPr>
            <w:tcW w:w="1015" w:type="pct"/>
            <w:vMerge w:val="continue"/>
            <w:tcBorders>
              <w:left w:val="single" w:color="auto" w:sz="2" w:space="0"/>
              <w:right w:val="single" w:color="auto" w:sz="2" w:space="0"/>
            </w:tcBorders>
            <w:vAlign w:val="center"/>
          </w:tcPr>
          <w:p w14:paraId="343A19A3">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1CA8FB18">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5307DA4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51AB87E8">
            <w:pPr>
              <w:keepNext w:val="0"/>
              <w:keepLines w:val="0"/>
              <w:widowControl/>
              <w:suppressLineNumbers w:val="0"/>
              <w:jc w:val="center"/>
              <w:textAlignment w:val="center"/>
              <w:rPr>
                <w:rFonts w:hint="eastAsia" w:ascii="宋体" w:hAnsi="宋体" w:eastAsia="宋体"/>
                <w:color w:val="auto"/>
                <w:highlight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4326" w:type="dxa"/>
            <w:tcBorders>
              <w:top w:val="single" w:color="auto" w:sz="2" w:space="0"/>
              <w:left w:val="single" w:color="auto" w:sz="2" w:space="0"/>
              <w:bottom w:val="single" w:color="auto" w:sz="2" w:space="0"/>
              <w:right w:val="single" w:color="auto" w:sz="4" w:space="0"/>
            </w:tcBorders>
            <w:vAlign w:val="center"/>
          </w:tcPr>
          <w:p w14:paraId="60D96F2D">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水之密语净润臻养洗发露(控油型)</w:t>
            </w:r>
          </w:p>
        </w:tc>
        <w:tc>
          <w:tcPr>
            <w:tcW w:w="1614" w:type="dxa"/>
            <w:tcBorders>
              <w:top w:val="single" w:color="auto" w:sz="2" w:space="0"/>
              <w:left w:val="single" w:color="auto" w:sz="2" w:space="0"/>
              <w:bottom w:val="single" w:color="auto" w:sz="2" w:space="0"/>
              <w:right w:val="single" w:color="auto" w:sz="4" w:space="0"/>
            </w:tcBorders>
            <w:vAlign w:val="center"/>
          </w:tcPr>
          <w:p w14:paraId="7EA7FCEA">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600ml/瓶</w:t>
            </w:r>
          </w:p>
        </w:tc>
        <w:tc>
          <w:tcPr>
            <w:tcW w:w="1015" w:type="pct"/>
            <w:vMerge w:val="continue"/>
            <w:tcBorders>
              <w:left w:val="single" w:color="auto" w:sz="2" w:space="0"/>
              <w:right w:val="single" w:color="auto" w:sz="2" w:space="0"/>
            </w:tcBorders>
            <w:vAlign w:val="center"/>
          </w:tcPr>
          <w:p w14:paraId="1A674DCD">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1F26AF10">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466125C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712F8A62">
            <w:pPr>
              <w:keepNext w:val="0"/>
              <w:keepLines w:val="0"/>
              <w:widowControl/>
              <w:suppressLineNumbers w:val="0"/>
              <w:jc w:val="center"/>
              <w:textAlignment w:val="center"/>
              <w:rPr>
                <w:rFonts w:hint="eastAsia" w:ascii="宋体" w:hAnsi="宋体" w:eastAsia="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4</w:t>
            </w:r>
          </w:p>
        </w:tc>
        <w:tc>
          <w:tcPr>
            <w:tcW w:w="4326" w:type="dxa"/>
            <w:tcBorders>
              <w:top w:val="single" w:color="auto" w:sz="2" w:space="0"/>
              <w:left w:val="single" w:color="auto" w:sz="2" w:space="0"/>
              <w:bottom w:val="single" w:color="auto" w:sz="2" w:space="0"/>
              <w:right w:val="single" w:color="auto" w:sz="4" w:space="0"/>
            </w:tcBorders>
            <w:vAlign w:val="center"/>
          </w:tcPr>
          <w:p w14:paraId="6B5649EF">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惠润洗发露（绿野芳香）</w:t>
            </w:r>
          </w:p>
        </w:tc>
        <w:tc>
          <w:tcPr>
            <w:tcW w:w="1614" w:type="dxa"/>
            <w:tcBorders>
              <w:top w:val="single" w:color="auto" w:sz="2" w:space="0"/>
              <w:left w:val="single" w:color="auto" w:sz="2" w:space="0"/>
              <w:bottom w:val="single" w:color="auto" w:sz="2" w:space="0"/>
              <w:right w:val="single" w:color="auto" w:sz="4" w:space="0"/>
            </w:tcBorders>
            <w:vAlign w:val="center"/>
          </w:tcPr>
          <w:p w14:paraId="5C9C7276">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600ml/瓶</w:t>
            </w:r>
          </w:p>
        </w:tc>
        <w:tc>
          <w:tcPr>
            <w:tcW w:w="1015" w:type="pct"/>
            <w:vMerge w:val="continue"/>
            <w:tcBorders>
              <w:left w:val="single" w:color="auto" w:sz="2" w:space="0"/>
              <w:right w:val="single" w:color="auto" w:sz="2" w:space="0"/>
            </w:tcBorders>
            <w:vAlign w:val="center"/>
          </w:tcPr>
          <w:p w14:paraId="76C480BF">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1FB44D45">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56A5019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15D20341">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5</w:t>
            </w:r>
          </w:p>
        </w:tc>
        <w:tc>
          <w:tcPr>
            <w:tcW w:w="4326" w:type="dxa"/>
            <w:tcBorders>
              <w:top w:val="single" w:color="auto" w:sz="2" w:space="0"/>
              <w:left w:val="single" w:color="auto" w:sz="2" w:space="0"/>
              <w:bottom w:val="single" w:color="auto" w:sz="2" w:space="0"/>
              <w:right w:val="single" w:color="auto" w:sz="4" w:space="0"/>
            </w:tcBorders>
            <w:vAlign w:val="center"/>
          </w:tcPr>
          <w:p w14:paraId="0376EAEA">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惠润倍柔护发素（绿野芳香）</w:t>
            </w:r>
          </w:p>
        </w:tc>
        <w:tc>
          <w:tcPr>
            <w:tcW w:w="1614" w:type="dxa"/>
            <w:tcBorders>
              <w:top w:val="single" w:color="auto" w:sz="2" w:space="0"/>
              <w:left w:val="single" w:color="auto" w:sz="2" w:space="0"/>
              <w:bottom w:val="single" w:color="auto" w:sz="2" w:space="0"/>
              <w:right w:val="single" w:color="auto" w:sz="4" w:space="0"/>
            </w:tcBorders>
            <w:vAlign w:val="center"/>
          </w:tcPr>
          <w:p w14:paraId="089F9EC3">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600ml/瓶</w:t>
            </w:r>
          </w:p>
        </w:tc>
        <w:tc>
          <w:tcPr>
            <w:tcW w:w="1015" w:type="pct"/>
            <w:vMerge w:val="continue"/>
            <w:tcBorders>
              <w:left w:val="single" w:color="auto" w:sz="2" w:space="0"/>
              <w:right w:val="single" w:color="auto" w:sz="2" w:space="0"/>
            </w:tcBorders>
            <w:vAlign w:val="center"/>
          </w:tcPr>
          <w:p w14:paraId="6F862365">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32DE4763">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0422111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4415AB07">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6</w:t>
            </w:r>
          </w:p>
        </w:tc>
        <w:tc>
          <w:tcPr>
            <w:tcW w:w="4326" w:type="dxa"/>
            <w:tcBorders>
              <w:top w:val="single" w:color="auto" w:sz="2" w:space="0"/>
              <w:left w:val="single" w:color="auto" w:sz="2" w:space="0"/>
              <w:bottom w:val="single" w:color="auto" w:sz="2" w:space="0"/>
              <w:right w:val="single" w:color="auto" w:sz="4" w:space="0"/>
            </w:tcBorders>
            <w:vAlign w:val="center"/>
          </w:tcPr>
          <w:p w14:paraId="2A88D2F5">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欧莱雅玻尿酸洗发露</w:t>
            </w:r>
          </w:p>
        </w:tc>
        <w:tc>
          <w:tcPr>
            <w:tcW w:w="1614" w:type="dxa"/>
            <w:tcBorders>
              <w:top w:val="single" w:color="auto" w:sz="2" w:space="0"/>
              <w:left w:val="single" w:color="auto" w:sz="2" w:space="0"/>
              <w:bottom w:val="single" w:color="auto" w:sz="2" w:space="0"/>
              <w:right w:val="single" w:color="auto" w:sz="4" w:space="0"/>
            </w:tcBorders>
            <w:vAlign w:val="center"/>
          </w:tcPr>
          <w:p w14:paraId="3B7F825F">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700ml/瓶</w:t>
            </w:r>
          </w:p>
        </w:tc>
        <w:tc>
          <w:tcPr>
            <w:tcW w:w="1015" w:type="pct"/>
            <w:vMerge w:val="continue"/>
            <w:tcBorders>
              <w:left w:val="single" w:color="auto" w:sz="2" w:space="0"/>
              <w:right w:val="single" w:color="auto" w:sz="2" w:space="0"/>
            </w:tcBorders>
            <w:vAlign w:val="center"/>
          </w:tcPr>
          <w:p w14:paraId="542E61CC">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0EACFF10">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4609823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062B720D">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7</w:t>
            </w:r>
          </w:p>
        </w:tc>
        <w:tc>
          <w:tcPr>
            <w:tcW w:w="4326" w:type="dxa"/>
            <w:tcBorders>
              <w:top w:val="single" w:color="auto" w:sz="2" w:space="0"/>
              <w:left w:val="single" w:color="auto" w:sz="2" w:space="0"/>
              <w:bottom w:val="single" w:color="auto" w:sz="2" w:space="0"/>
              <w:right w:val="single" w:color="auto" w:sz="4" w:space="0"/>
            </w:tcBorders>
            <w:vAlign w:val="center"/>
          </w:tcPr>
          <w:p w14:paraId="4C8C4CD3">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欧莱雅透明质酸水润洗发水</w:t>
            </w:r>
          </w:p>
        </w:tc>
        <w:tc>
          <w:tcPr>
            <w:tcW w:w="1614" w:type="dxa"/>
            <w:tcBorders>
              <w:top w:val="single" w:color="auto" w:sz="2" w:space="0"/>
              <w:left w:val="single" w:color="auto" w:sz="2" w:space="0"/>
              <w:bottom w:val="single" w:color="auto" w:sz="2" w:space="0"/>
              <w:right w:val="single" w:color="auto" w:sz="4" w:space="0"/>
            </w:tcBorders>
            <w:vAlign w:val="center"/>
          </w:tcPr>
          <w:p w14:paraId="7A89DE86">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700ml/瓶</w:t>
            </w:r>
          </w:p>
        </w:tc>
        <w:tc>
          <w:tcPr>
            <w:tcW w:w="1015" w:type="pct"/>
            <w:vMerge w:val="continue"/>
            <w:tcBorders>
              <w:left w:val="single" w:color="auto" w:sz="2" w:space="0"/>
              <w:right w:val="single" w:color="auto" w:sz="2" w:space="0"/>
            </w:tcBorders>
            <w:vAlign w:val="center"/>
          </w:tcPr>
          <w:p w14:paraId="05423F24">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29736B37">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2BE74D1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76A95505">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8</w:t>
            </w:r>
          </w:p>
        </w:tc>
        <w:tc>
          <w:tcPr>
            <w:tcW w:w="4326" w:type="dxa"/>
            <w:tcBorders>
              <w:top w:val="single" w:color="auto" w:sz="2" w:space="0"/>
              <w:left w:val="single" w:color="auto" w:sz="2" w:space="0"/>
              <w:bottom w:val="single" w:color="auto" w:sz="2" w:space="0"/>
              <w:right w:val="single" w:color="auto" w:sz="4" w:space="0"/>
            </w:tcBorders>
            <w:vAlign w:val="center"/>
          </w:tcPr>
          <w:p w14:paraId="69270891">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SR欧舒丹5合1草本精华修护洗发露</w:t>
            </w:r>
          </w:p>
        </w:tc>
        <w:tc>
          <w:tcPr>
            <w:tcW w:w="1614" w:type="dxa"/>
            <w:tcBorders>
              <w:top w:val="single" w:color="auto" w:sz="2" w:space="0"/>
              <w:left w:val="single" w:color="auto" w:sz="2" w:space="0"/>
              <w:bottom w:val="single" w:color="auto" w:sz="2" w:space="0"/>
              <w:right w:val="single" w:color="auto" w:sz="4" w:space="0"/>
            </w:tcBorders>
            <w:vAlign w:val="center"/>
          </w:tcPr>
          <w:p w14:paraId="268A022C">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500ml/瓶</w:t>
            </w:r>
          </w:p>
        </w:tc>
        <w:tc>
          <w:tcPr>
            <w:tcW w:w="1015" w:type="pct"/>
            <w:vMerge w:val="continue"/>
            <w:tcBorders>
              <w:left w:val="single" w:color="auto" w:sz="2" w:space="0"/>
              <w:right w:val="single" w:color="auto" w:sz="2" w:space="0"/>
            </w:tcBorders>
            <w:vAlign w:val="center"/>
          </w:tcPr>
          <w:p w14:paraId="6F4102A7">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4196F73F">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3A6E748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5BB8B84D">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9</w:t>
            </w:r>
          </w:p>
        </w:tc>
        <w:tc>
          <w:tcPr>
            <w:tcW w:w="4326" w:type="dxa"/>
            <w:tcBorders>
              <w:top w:val="single" w:color="auto" w:sz="2" w:space="0"/>
              <w:left w:val="single" w:color="auto" w:sz="2" w:space="0"/>
              <w:bottom w:val="single" w:color="auto" w:sz="2" w:space="0"/>
              <w:right w:val="single" w:color="auto" w:sz="4" w:space="0"/>
            </w:tcBorders>
            <w:vAlign w:val="center"/>
          </w:tcPr>
          <w:p w14:paraId="0D02E600">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卡诗白金赋活舒盈洗发水</w:t>
            </w:r>
          </w:p>
        </w:tc>
        <w:tc>
          <w:tcPr>
            <w:tcW w:w="1614" w:type="dxa"/>
            <w:tcBorders>
              <w:top w:val="single" w:color="auto" w:sz="2" w:space="0"/>
              <w:left w:val="single" w:color="auto" w:sz="2" w:space="0"/>
              <w:bottom w:val="single" w:color="auto" w:sz="2" w:space="0"/>
              <w:right w:val="single" w:color="auto" w:sz="4" w:space="0"/>
            </w:tcBorders>
            <w:vAlign w:val="center"/>
          </w:tcPr>
          <w:p w14:paraId="15DDBF63">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500ml/瓶</w:t>
            </w:r>
          </w:p>
        </w:tc>
        <w:tc>
          <w:tcPr>
            <w:tcW w:w="1015" w:type="pct"/>
            <w:vMerge w:val="continue"/>
            <w:tcBorders>
              <w:left w:val="single" w:color="auto" w:sz="2" w:space="0"/>
              <w:right w:val="single" w:color="auto" w:sz="2" w:space="0"/>
            </w:tcBorders>
            <w:vAlign w:val="center"/>
          </w:tcPr>
          <w:p w14:paraId="35F18EEE">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38152F88">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24BDDB9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29862B7E">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10</w:t>
            </w:r>
          </w:p>
        </w:tc>
        <w:tc>
          <w:tcPr>
            <w:tcW w:w="4326" w:type="dxa"/>
            <w:tcBorders>
              <w:top w:val="single" w:color="auto" w:sz="2" w:space="0"/>
              <w:left w:val="single" w:color="auto" w:sz="2" w:space="0"/>
              <w:bottom w:val="single" w:color="auto" w:sz="2" w:space="0"/>
              <w:right w:val="single" w:color="auto" w:sz="4" w:space="0"/>
            </w:tcBorders>
            <w:vAlign w:val="center"/>
          </w:tcPr>
          <w:p w14:paraId="3BF45F75">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云南白药牙膏（薄荷香型）</w:t>
            </w:r>
          </w:p>
        </w:tc>
        <w:tc>
          <w:tcPr>
            <w:tcW w:w="1614" w:type="dxa"/>
            <w:tcBorders>
              <w:top w:val="single" w:color="auto" w:sz="2" w:space="0"/>
              <w:left w:val="single" w:color="auto" w:sz="2" w:space="0"/>
              <w:bottom w:val="single" w:color="auto" w:sz="2" w:space="0"/>
              <w:right w:val="single" w:color="auto" w:sz="4" w:space="0"/>
            </w:tcBorders>
            <w:vAlign w:val="center"/>
          </w:tcPr>
          <w:p w14:paraId="6C47ECAD">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150g/盒</w:t>
            </w:r>
          </w:p>
        </w:tc>
        <w:tc>
          <w:tcPr>
            <w:tcW w:w="1015" w:type="pct"/>
            <w:vMerge w:val="continue"/>
            <w:tcBorders>
              <w:left w:val="single" w:color="auto" w:sz="2" w:space="0"/>
              <w:right w:val="single" w:color="auto" w:sz="2" w:space="0"/>
            </w:tcBorders>
            <w:vAlign w:val="center"/>
          </w:tcPr>
          <w:p w14:paraId="08B7B433">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2B56C205">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15454D9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4B3D3D62">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11</w:t>
            </w:r>
          </w:p>
        </w:tc>
        <w:tc>
          <w:tcPr>
            <w:tcW w:w="4326" w:type="dxa"/>
            <w:tcBorders>
              <w:top w:val="single" w:color="auto" w:sz="2" w:space="0"/>
              <w:left w:val="single" w:color="auto" w:sz="2" w:space="0"/>
              <w:bottom w:val="single" w:color="auto" w:sz="2" w:space="0"/>
              <w:right w:val="single" w:color="auto" w:sz="4" w:space="0"/>
            </w:tcBorders>
            <w:vAlign w:val="center"/>
          </w:tcPr>
          <w:p w14:paraId="088055FC">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狮王齿力佳儿童牙膏草莓（2-12岁适用）</w:t>
            </w:r>
          </w:p>
        </w:tc>
        <w:tc>
          <w:tcPr>
            <w:tcW w:w="1614" w:type="dxa"/>
            <w:tcBorders>
              <w:top w:val="single" w:color="auto" w:sz="2" w:space="0"/>
              <w:left w:val="single" w:color="auto" w:sz="2" w:space="0"/>
              <w:bottom w:val="single" w:color="auto" w:sz="2" w:space="0"/>
              <w:right w:val="single" w:color="auto" w:sz="4" w:space="0"/>
            </w:tcBorders>
            <w:vAlign w:val="center"/>
          </w:tcPr>
          <w:p w14:paraId="13549997">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50g/支</w:t>
            </w:r>
          </w:p>
        </w:tc>
        <w:tc>
          <w:tcPr>
            <w:tcW w:w="1015" w:type="pct"/>
            <w:vMerge w:val="continue"/>
            <w:tcBorders>
              <w:left w:val="single" w:color="auto" w:sz="2" w:space="0"/>
              <w:right w:val="single" w:color="auto" w:sz="2" w:space="0"/>
            </w:tcBorders>
            <w:vAlign w:val="center"/>
          </w:tcPr>
          <w:p w14:paraId="6378C3EB">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2F08DF8A">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4B93D8B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6907A4CB">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12</w:t>
            </w:r>
          </w:p>
        </w:tc>
        <w:tc>
          <w:tcPr>
            <w:tcW w:w="4326" w:type="dxa"/>
            <w:tcBorders>
              <w:top w:val="single" w:color="auto" w:sz="2" w:space="0"/>
              <w:left w:val="single" w:color="auto" w:sz="2" w:space="0"/>
              <w:bottom w:val="single" w:color="auto" w:sz="2" w:space="0"/>
              <w:right w:val="single" w:color="auto" w:sz="4" w:space="0"/>
            </w:tcBorders>
            <w:vAlign w:val="center"/>
          </w:tcPr>
          <w:p w14:paraId="663EE1FD">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花王清新薄荷牙膏</w:t>
            </w:r>
          </w:p>
        </w:tc>
        <w:tc>
          <w:tcPr>
            <w:tcW w:w="1614" w:type="dxa"/>
            <w:tcBorders>
              <w:top w:val="single" w:color="auto" w:sz="2" w:space="0"/>
              <w:left w:val="single" w:color="auto" w:sz="2" w:space="0"/>
              <w:bottom w:val="single" w:color="auto" w:sz="2" w:space="0"/>
              <w:right w:val="single" w:color="auto" w:sz="4" w:space="0"/>
            </w:tcBorders>
            <w:vAlign w:val="center"/>
          </w:tcPr>
          <w:p w14:paraId="5DEF0EE1">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165g/支</w:t>
            </w:r>
          </w:p>
        </w:tc>
        <w:tc>
          <w:tcPr>
            <w:tcW w:w="1015" w:type="pct"/>
            <w:vMerge w:val="continue"/>
            <w:tcBorders>
              <w:left w:val="single" w:color="auto" w:sz="2" w:space="0"/>
              <w:right w:val="single" w:color="auto" w:sz="2" w:space="0"/>
            </w:tcBorders>
            <w:vAlign w:val="center"/>
          </w:tcPr>
          <w:p w14:paraId="63C3DA15">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5A1D932C">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51C52D2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50BE5CF0">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13</w:t>
            </w:r>
          </w:p>
        </w:tc>
        <w:tc>
          <w:tcPr>
            <w:tcW w:w="4326" w:type="dxa"/>
            <w:tcBorders>
              <w:top w:val="single" w:color="auto" w:sz="2" w:space="0"/>
              <w:left w:val="single" w:color="auto" w:sz="2" w:space="0"/>
              <w:bottom w:val="single" w:color="auto" w:sz="2" w:space="0"/>
              <w:right w:val="single" w:color="auto" w:sz="4" w:space="0"/>
            </w:tcBorders>
            <w:vAlign w:val="center"/>
          </w:tcPr>
          <w:p w14:paraId="743D0770">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佳洁士全优7效牙膏（祛牙渍健白）</w:t>
            </w:r>
          </w:p>
        </w:tc>
        <w:tc>
          <w:tcPr>
            <w:tcW w:w="1614" w:type="dxa"/>
            <w:tcBorders>
              <w:top w:val="single" w:color="auto" w:sz="2" w:space="0"/>
              <w:left w:val="single" w:color="auto" w:sz="2" w:space="0"/>
              <w:bottom w:val="single" w:color="auto" w:sz="2" w:space="0"/>
              <w:right w:val="single" w:color="auto" w:sz="4" w:space="0"/>
            </w:tcBorders>
            <w:vAlign w:val="center"/>
          </w:tcPr>
          <w:p w14:paraId="68BE4A7D">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180g/支</w:t>
            </w:r>
          </w:p>
        </w:tc>
        <w:tc>
          <w:tcPr>
            <w:tcW w:w="1015" w:type="pct"/>
            <w:vMerge w:val="continue"/>
            <w:tcBorders>
              <w:left w:val="single" w:color="auto" w:sz="2" w:space="0"/>
              <w:right w:val="single" w:color="auto" w:sz="2" w:space="0"/>
            </w:tcBorders>
            <w:vAlign w:val="center"/>
          </w:tcPr>
          <w:p w14:paraId="538114BB">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6AF603BF">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5B46A1A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17FE5699">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14</w:t>
            </w:r>
          </w:p>
        </w:tc>
        <w:tc>
          <w:tcPr>
            <w:tcW w:w="4326" w:type="dxa"/>
            <w:tcBorders>
              <w:top w:val="single" w:color="auto" w:sz="2" w:space="0"/>
              <w:left w:val="single" w:color="auto" w:sz="2" w:space="0"/>
              <w:bottom w:val="single" w:color="auto" w:sz="2" w:space="0"/>
              <w:right w:val="single" w:color="auto" w:sz="4" w:space="0"/>
            </w:tcBorders>
            <w:vAlign w:val="center"/>
          </w:tcPr>
          <w:p w14:paraId="7B1B45B1">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狮王葡萄柚小苏打元气美白牙膏</w:t>
            </w:r>
          </w:p>
        </w:tc>
        <w:tc>
          <w:tcPr>
            <w:tcW w:w="1614" w:type="dxa"/>
            <w:tcBorders>
              <w:top w:val="single" w:color="auto" w:sz="2" w:space="0"/>
              <w:left w:val="single" w:color="auto" w:sz="2" w:space="0"/>
              <w:bottom w:val="single" w:color="auto" w:sz="2" w:space="0"/>
              <w:right w:val="single" w:color="auto" w:sz="4" w:space="0"/>
            </w:tcBorders>
            <w:vAlign w:val="center"/>
          </w:tcPr>
          <w:p w14:paraId="5B923795">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120g/支</w:t>
            </w:r>
          </w:p>
        </w:tc>
        <w:tc>
          <w:tcPr>
            <w:tcW w:w="1015" w:type="pct"/>
            <w:vMerge w:val="continue"/>
            <w:tcBorders>
              <w:left w:val="single" w:color="auto" w:sz="2" w:space="0"/>
              <w:right w:val="single" w:color="auto" w:sz="2" w:space="0"/>
            </w:tcBorders>
            <w:vAlign w:val="center"/>
          </w:tcPr>
          <w:p w14:paraId="4B885DFB">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6B741D09">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3385CA0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0296797D">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15</w:t>
            </w:r>
          </w:p>
        </w:tc>
        <w:tc>
          <w:tcPr>
            <w:tcW w:w="4326" w:type="dxa"/>
            <w:tcBorders>
              <w:top w:val="single" w:color="auto" w:sz="2" w:space="0"/>
              <w:left w:val="single" w:color="auto" w:sz="2" w:space="0"/>
              <w:bottom w:val="single" w:color="auto" w:sz="2" w:space="0"/>
              <w:right w:val="single" w:color="auto" w:sz="4" w:space="0"/>
            </w:tcBorders>
            <w:vAlign w:val="center"/>
          </w:tcPr>
          <w:p w14:paraId="7652833E">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狮王细齿洁宽薄珍珠白牙刷</w:t>
            </w:r>
          </w:p>
        </w:tc>
        <w:tc>
          <w:tcPr>
            <w:tcW w:w="1614" w:type="dxa"/>
            <w:tcBorders>
              <w:top w:val="single" w:color="auto" w:sz="2" w:space="0"/>
              <w:left w:val="single" w:color="auto" w:sz="2" w:space="0"/>
              <w:bottom w:val="single" w:color="auto" w:sz="2" w:space="0"/>
              <w:right w:val="single" w:color="auto" w:sz="4" w:space="0"/>
            </w:tcBorders>
            <w:vAlign w:val="center"/>
          </w:tcPr>
          <w:p w14:paraId="07CF2847">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2支装</w:t>
            </w:r>
          </w:p>
        </w:tc>
        <w:tc>
          <w:tcPr>
            <w:tcW w:w="1015" w:type="pct"/>
            <w:vMerge w:val="continue"/>
            <w:tcBorders>
              <w:left w:val="single" w:color="auto" w:sz="2" w:space="0"/>
              <w:right w:val="single" w:color="auto" w:sz="2" w:space="0"/>
            </w:tcBorders>
            <w:vAlign w:val="center"/>
          </w:tcPr>
          <w:p w14:paraId="5F811689">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0771907F">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10BE239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15B757AA">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16</w:t>
            </w:r>
          </w:p>
        </w:tc>
        <w:tc>
          <w:tcPr>
            <w:tcW w:w="4326" w:type="dxa"/>
            <w:tcBorders>
              <w:top w:val="single" w:color="auto" w:sz="2" w:space="0"/>
              <w:left w:val="single" w:color="auto" w:sz="2" w:space="0"/>
              <w:bottom w:val="single" w:color="auto" w:sz="2" w:space="0"/>
              <w:right w:val="single" w:color="auto" w:sz="4" w:space="0"/>
            </w:tcBorders>
            <w:vAlign w:val="center"/>
          </w:tcPr>
          <w:p w14:paraId="2EBC8F58">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惠百施48孔舒适倍护宽头牙刷(软毛）</w:t>
            </w:r>
          </w:p>
        </w:tc>
        <w:tc>
          <w:tcPr>
            <w:tcW w:w="1614" w:type="dxa"/>
            <w:tcBorders>
              <w:top w:val="single" w:color="auto" w:sz="2" w:space="0"/>
              <w:left w:val="single" w:color="auto" w:sz="2" w:space="0"/>
              <w:bottom w:val="single" w:color="auto" w:sz="2" w:space="0"/>
              <w:right w:val="single" w:color="auto" w:sz="4" w:space="0"/>
            </w:tcBorders>
            <w:vAlign w:val="center"/>
          </w:tcPr>
          <w:p w14:paraId="78A1FEAB">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1只装</w:t>
            </w:r>
          </w:p>
        </w:tc>
        <w:tc>
          <w:tcPr>
            <w:tcW w:w="1015" w:type="pct"/>
            <w:vMerge w:val="continue"/>
            <w:tcBorders>
              <w:left w:val="single" w:color="auto" w:sz="2" w:space="0"/>
              <w:right w:val="single" w:color="auto" w:sz="2" w:space="0"/>
            </w:tcBorders>
            <w:vAlign w:val="center"/>
          </w:tcPr>
          <w:p w14:paraId="6D2D3698">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3B2C843C">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1214B82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4AFE8D74">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17</w:t>
            </w:r>
          </w:p>
        </w:tc>
        <w:tc>
          <w:tcPr>
            <w:tcW w:w="4326" w:type="dxa"/>
            <w:tcBorders>
              <w:top w:val="single" w:color="auto" w:sz="2" w:space="0"/>
              <w:left w:val="single" w:color="auto" w:sz="2" w:space="0"/>
              <w:bottom w:val="single" w:color="auto" w:sz="2" w:space="0"/>
              <w:right w:val="single" w:color="auto" w:sz="4" w:space="0"/>
            </w:tcBorders>
            <w:vAlign w:val="center"/>
          </w:tcPr>
          <w:p w14:paraId="330276E5">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国产狮王小狮王儿童牙刷(6-12岁)</w:t>
            </w:r>
          </w:p>
        </w:tc>
        <w:tc>
          <w:tcPr>
            <w:tcW w:w="1614" w:type="dxa"/>
            <w:tcBorders>
              <w:top w:val="single" w:color="auto" w:sz="2" w:space="0"/>
              <w:left w:val="single" w:color="auto" w:sz="2" w:space="0"/>
              <w:bottom w:val="single" w:color="auto" w:sz="2" w:space="0"/>
              <w:right w:val="single" w:color="auto" w:sz="4" w:space="0"/>
            </w:tcBorders>
            <w:vAlign w:val="center"/>
          </w:tcPr>
          <w:p w14:paraId="14427621">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1只装</w:t>
            </w:r>
          </w:p>
        </w:tc>
        <w:tc>
          <w:tcPr>
            <w:tcW w:w="1015" w:type="pct"/>
            <w:vMerge w:val="continue"/>
            <w:tcBorders>
              <w:left w:val="single" w:color="auto" w:sz="2" w:space="0"/>
              <w:right w:val="single" w:color="auto" w:sz="2" w:space="0"/>
            </w:tcBorders>
            <w:vAlign w:val="center"/>
          </w:tcPr>
          <w:p w14:paraId="777D773B">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37B65234">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60E0453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46791BEA">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18</w:t>
            </w:r>
          </w:p>
        </w:tc>
        <w:tc>
          <w:tcPr>
            <w:tcW w:w="4326" w:type="dxa"/>
            <w:tcBorders>
              <w:top w:val="single" w:color="auto" w:sz="2" w:space="0"/>
              <w:left w:val="single" w:color="auto" w:sz="2" w:space="0"/>
              <w:bottom w:val="single" w:color="auto" w:sz="2" w:space="0"/>
              <w:right w:val="single" w:color="auto" w:sz="4" w:space="0"/>
            </w:tcBorders>
            <w:vAlign w:val="center"/>
          </w:tcPr>
          <w:p w14:paraId="79E87DB8">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Usmile牙线</w:t>
            </w:r>
          </w:p>
        </w:tc>
        <w:tc>
          <w:tcPr>
            <w:tcW w:w="1614" w:type="dxa"/>
            <w:tcBorders>
              <w:top w:val="single" w:color="auto" w:sz="2" w:space="0"/>
              <w:left w:val="single" w:color="auto" w:sz="2" w:space="0"/>
              <w:bottom w:val="single" w:color="auto" w:sz="2" w:space="0"/>
              <w:right w:val="single" w:color="auto" w:sz="4" w:space="0"/>
            </w:tcBorders>
            <w:vAlign w:val="center"/>
          </w:tcPr>
          <w:p w14:paraId="1A8FF662">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50只/盒</w:t>
            </w:r>
          </w:p>
        </w:tc>
        <w:tc>
          <w:tcPr>
            <w:tcW w:w="1015" w:type="pct"/>
            <w:vMerge w:val="continue"/>
            <w:tcBorders>
              <w:left w:val="single" w:color="auto" w:sz="2" w:space="0"/>
              <w:right w:val="single" w:color="auto" w:sz="2" w:space="0"/>
            </w:tcBorders>
            <w:vAlign w:val="center"/>
          </w:tcPr>
          <w:p w14:paraId="5DA5A9F2">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723B9B70">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0231EA8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3CD47E74">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19</w:t>
            </w:r>
          </w:p>
        </w:tc>
        <w:tc>
          <w:tcPr>
            <w:tcW w:w="4326" w:type="dxa"/>
            <w:tcBorders>
              <w:top w:val="single" w:color="auto" w:sz="2" w:space="0"/>
              <w:left w:val="single" w:color="auto" w:sz="2" w:space="0"/>
              <w:bottom w:val="single" w:color="auto" w:sz="2" w:space="0"/>
              <w:right w:val="single" w:color="auto" w:sz="4" w:space="0"/>
            </w:tcBorders>
            <w:vAlign w:val="center"/>
          </w:tcPr>
          <w:p w14:paraId="2A60BD9F">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皓乐齿净澈气息漱口水(爽口青柠)</w:t>
            </w:r>
          </w:p>
        </w:tc>
        <w:tc>
          <w:tcPr>
            <w:tcW w:w="1614" w:type="dxa"/>
            <w:tcBorders>
              <w:top w:val="single" w:color="auto" w:sz="2" w:space="0"/>
              <w:left w:val="single" w:color="auto" w:sz="2" w:space="0"/>
              <w:bottom w:val="single" w:color="auto" w:sz="2" w:space="0"/>
              <w:right w:val="single" w:color="auto" w:sz="4" w:space="0"/>
            </w:tcBorders>
            <w:vAlign w:val="center"/>
          </w:tcPr>
          <w:p w14:paraId="0EB9145F">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460ml/瓶</w:t>
            </w:r>
          </w:p>
        </w:tc>
        <w:tc>
          <w:tcPr>
            <w:tcW w:w="1015" w:type="pct"/>
            <w:vMerge w:val="continue"/>
            <w:tcBorders>
              <w:left w:val="single" w:color="auto" w:sz="2" w:space="0"/>
              <w:right w:val="single" w:color="auto" w:sz="2" w:space="0"/>
            </w:tcBorders>
            <w:vAlign w:val="center"/>
          </w:tcPr>
          <w:p w14:paraId="081C93CB">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15E3666B">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289B106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2D972C9A">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20</w:t>
            </w:r>
          </w:p>
        </w:tc>
        <w:tc>
          <w:tcPr>
            <w:tcW w:w="4326" w:type="dxa"/>
            <w:tcBorders>
              <w:top w:val="single" w:color="auto" w:sz="2" w:space="0"/>
              <w:left w:val="single" w:color="auto" w:sz="2" w:space="0"/>
              <w:bottom w:val="single" w:color="auto" w:sz="2" w:space="0"/>
              <w:right w:val="single" w:color="auto" w:sz="4" w:space="0"/>
            </w:tcBorders>
            <w:vAlign w:val="center"/>
          </w:tcPr>
          <w:p w14:paraId="4769A1EA">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欧舒丹乳木果滋润护唇膏</w:t>
            </w:r>
          </w:p>
        </w:tc>
        <w:tc>
          <w:tcPr>
            <w:tcW w:w="1614" w:type="dxa"/>
            <w:tcBorders>
              <w:top w:val="single" w:color="auto" w:sz="2" w:space="0"/>
              <w:left w:val="single" w:color="auto" w:sz="2" w:space="0"/>
              <w:bottom w:val="single" w:color="auto" w:sz="2" w:space="0"/>
              <w:right w:val="single" w:color="auto" w:sz="4" w:space="0"/>
            </w:tcBorders>
            <w:vAlign w:val="center"/>
          </w:tcPr>
          <w:p w14:paraId="0CD0000E">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4.5g/支</w:t>
            </w:r>
          </w:p>
        </w:tc>
        <w:tc>
          <w:tcPr>
            <w:tcW w:w="1015" w:type="pct"/>
            <w:vMerge w:val="continue"/>
            <w:tcBorders>
              <w:left w:val="single" w:color="auto" w:sz="2" w:space="0"/>
              <w:right w:val="single" w:color="auto" w:sz="2" w:space="0"/>
            </w:tcBorders>
            <w:vAlign w:val="center"/>
          </w:tcPr>
          <w:p w14:paraId="5CBD619B">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5066A557">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3A075A4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11A840BE">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21</w:t>
            </w:r>
          </w:p>
        </w:tc>
        <w:tc>
          <w:tcPr>
            <w:tcW w:w="4326" w:type="dxa"/>
            <w:tcBorders>
              <w:top w:val="single" w:color="auto" w:sz="2" w:space="0"/>
              <w:left w:val="single" w:color="auto" w:sz="2" w:space="0"/>
              <w:bottom w:val="single" w:color="auto" w:sz="2" w:space="0"/>
              <w:right w:val="single" w:color="auto" w:sz="4" w:space="0"/>
            </w:tcBorders>
            <w:vAlign w:val="center"/>
          </w:tcPr>
          <w:p w14:paraId="48A2C74A">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小甘菊修护唇膏</w:t>
            </w:r>
          </w:p>
        </w:tc>
        <w:tc>
          <w:tcPr>
            <w:tcW w:w="1614" w:type="dxa"/>
            <w:tcBorders>
              <w:top w:val="single" w:color="auto" w:sz="2" w:space="0"/>
              <w:left w:val="single" w:color="auto" w:sz="2" w:space="0"/>
              <w:bottom w:val="single" w:color="auto" w:sz="2" w:space="0"/>
              <w:right w:val="single" w:color="auto" w:sz="4" w:space="0"/>
            </w:tcBorders>
            <w:vAlign w:val="center"/>
          </w:tcPr>
          <w:p w14:paraId="6F869145">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4.8g/支</w:t>
            </w:r>
          </w:p>
        </w:tc>
        <w:tc>
          <w:tcPr>
            <w:tcW w:w="1015" w:type="pct"/>
            <w:vMerge w:val="continue"/>
            <w:tcBorders>
              <w:left w:val="single" w:color="auto" w:sz="2" w:space="0"/>
              <w:right w:val="single" w:color="auto" w:sz="2" w:space="0"/>
            </w:tcBorders>
            <w:vAlign w:val="center"/>
          </w:tcPr>
          <w:p w14:paraId="53CF162E">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38E2ED3B">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00EC77A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6E24876A">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22</w:t>
            </w:r>
          </w:p>
        </w:tc>
        <w:tc>
          <w:tcPr>
            <w:tcW w:w="4326" w:type="dxa"/>
            <w:tcBorders>
              <w:top w:val="single" w:color="auto" w:sz="2" w:space="0"/>
              <w:left w:val="single" w:color="auto" w:sz="2" w:space="0"/>
              <w:bottom w:val="single" w:color="auto" w:sz="2" w:space="0"/>
              <w:right w:val="single" w:color="auto" w:sz="4" w:space="0"/>
            </w:tcBorders>
            <w:vAlign w:val="center"/>
          </w:tcPr>
          <w:p w14:paraId="6AAE4CEF">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舒肤佳芦荟护肤沐浴露</w:t>
            </w:r>
          </w:p>
        </w:tc>
        <w:tc>
          <w:tcPr>
            <w:tcW w:w="1614" w:type="dxa"/>
            <w:tcBorders>
              <w:top w:val="single" w:color="auto" w:sz="2" w:space="0"/>
              <w:left w:val="single" w:color="auto" w:sz="2" w:space="0"/>
              <w:bottom w:val="single" w:color="auto" w:sz="2" w:space="0"/>
              <w:right w:val="single" w:color="auto" w:sz="4" w:space="0"/>
            </w:tcBorders>
            <w:vAlign w:val="center"/>
          </w:tcPr>
          <w:p w14:paraId="5408E0C9">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360g/瓶</w:t>
            </w:r>
          </w:p>
        </w:tc>
        <w:tc>
          <w:tcPr>
            <w:tcW w:w="1015" w:type="pct"/>
            <w:vMerge w:val="continue"/>
            <w:tcBorders>
              <w:left w:val="single" w:color="auto" w:sz="2" w:space="0"/>
              <w:right w:val="single" w:color="auto" w:sz="2" w:space="0"/>
            </w:tcBorders>
            <w:vAlign w:val="center"/>
          </w:tcPr>
          <w:p w14:paraId="1CAEBAA7">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676D0F54">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2C8A1A4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74B448FD">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23</w:t>
            </w:r>
          </w:p>
        </w:tc>
        <w:tc>
          <w:tcPr>
            <w:tcW w:w="4326" w:type="dxa"/>
            <w:tcBorders>
              <w:top w:val="single" w:color="auto" w:sz="2" w:space="0"/>
              <w:left w:val="single" w:color="auto" w:sz="2" w:space="0"/>
              <w:bottom w:val="single" w:color="auto" w:sz="2" w:space="0"/>
              <w:right w:val="single" w:color="auto" w:sz="4" w:space="0"/>
            </w:tcBorders>
            <w:vAlign w:val="center"/>
          </w:tcPr>
          <w:p w14:paraId="39791D6A">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力士植萃精油香氛沐浴露（樱花香）</w:t>
            </w:r>
          </w:p>
        </w:tc>
        <w:tc>
          <w:tcPr>
            <w:tcW w:w="1614" w:type="dxa"/>
            <w:tcBorders>
              <w:top w:val="single" w:color="auto" w:sz="2" w:space="0"/>
              <w:left w:val="single" w:color="auto" w:sz="2" w:space="0"/>
              <w:bottom w:val="single" w:color="auto" w:sz="2" w:space="0"/>
              <w:right w:val="single" w:color="auto" w:sz="4" w:space="0"/>
            </w:tcBorders>
            <w:vAlign w:val="center"/>
          </w:tcPr>
          <w:p w14:paraId="192E388C">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550g/瓶</w:t>
            </w:r>
          </w:p>
        </w:tc>
        <w:tc>
          <w:tcPr>
            <w:tcW w:w="1015" w:type="pct"/>
            <w:vMerge w:val="continue"/>
            <w:tcBorders>
              <w:left w:val="single" w:color="auto" w:sz="2" w:space="0"/>
              <w:right w:val="single" w:color="auto" w:sz="2" w:space="0"/>
            </w:tcBorders>
            <w:vAlign w:val="center"/>
          </w:tcPr>
          <w:p w14:paraId="2129E011">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5CAA53FE">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01F1FBC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150FDC7A">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24</w:t>
            </w:r>
          </w:p>
        </w:tc>
        <w:tc>
          <w:tcPr>
            <w:tcW w:w="4326" w:type="dxa"/>
            <w:tcBorders>
              <w:top w:val="single" w:color="auto" w:sz="2" w:space="0"/>
              <w:left w:val="single" w:color="auto" w:sz="2" w:space="0"/>
              <w:bottom w:val="single" w:color="auto" w:sz="2" w:space="0"/>
              <w:right w:val="single" w:color="auto" w:sz="4" w:space="0"/>
            </w:tcBorders>
            <w:vAlign w:val="center"/>
          </w:tcPr>
          <w:p w14:paraId="21890EA5">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欧舒丹甜扁桃护手霜</w:t>
            </w:r>
          </w:p>
        </w:tc>
        <w:tc>
          <w:tcPr>
            <w:tcW w:w="1614" w:type="dxa"/>
            <w:tcBorders>
              <w:top w:val="single" w:color="auto" w:sz="2" w:space="0"/>
              <w:left w:val="single" w:color="auto" w:sz="2" w:space="0"/>
              <w:bottom w:val="single" w:color="auto" w:sz="2" w:space="0"/>
              <w:right w:val="single" w:color="auto" w:sz="4" w:space="0"/>
            </w:tcBorders>
            <w:vAlign w:val="center"/>
          </w:tcPr>
          <w:p w14:paraId="5DBD1A3D">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30ml/支</w:t>
            </w:r>
          </w:p>
        </w:tc>
        <w:tc>
          <w:tcPr>
            <w:tcW w:w="1015" w:type="pct"/>
            <w:vMerge w:val="continue"/>
            <w:tcBorders>
              <w:left w:val="single" w:color="auto" w:sz="2" w:space="0"/>
              <w:right w:val="single" w:color="auto" w:sz="2" w:space="0"/>
            </w:tcBorders>
            <w:vAlign w:val="center"/>
          </w:tcPr>
          <w:p w14:paraId="54E6D1B5">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04D21FA3">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0E01590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071E1CD9">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25</w:t>
            </w:r>
          </w:p>
        </w:tc>
        <w:tc>
          <w:tcPr>
            <w:tcW w:w="4326" w:type="dxa"/>
            <w:tcBorders>
              <w:top w:val="single" w:color="auto" w:sz="2" w:space="0"/>
              <w:left w:val="single" w:color="auto" w:sz="2" w:space="0"/>
              <w:bottom w:val="single" w:color="auto" w:sz="2" w:space="0"/>
              <w:right w:val="single" w:color="auto" w:sz="4" w:space="0"/>
            </w:tcBorders>
            <w:vAlign w:val="center"/>
          </w:tcPr>
          <w:p w14:paraId="5BFE140F">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凡士林特润修护手霜（清香型）</w:t>
            </w:r>
          </w:p>
        </w:tc>
        <w:tc>
          <w:tcPr>
            <w:tcW w:w="1614" w:type="dxa"/>
            <w:tcBorders>
              <w:top w:val="single" w:color="auto" w:sz="2" w:space="0"/>
              <w:left w:val="single" w:color="auto" w:sz="2" w:space="0"/>
              <w:bottom w:val="single" w:color="auto" w:sz="2" w:space="0"/>
              <w:right w:val="single" w:color="auto" w:sz="4" w:space="0"/>
            </w:tcBorders>
            <w:vAlign w:val="center"/>
          </w:tcPr>
          <w:p w14:paraId="4CCCE102">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100ML/瓶</w:t>
            </w:r>
          </w:p>
        </w:tc>
        <w:tc>
          <w:tcPr>
            <w:tcW w:w="1015" w:type="pct"/>
            <w:vMerge w:val="continue"/>
            <w:tcBorders>
              <w:left w:val="single" w:color="auto" w:sz="2" w:space="0"/>
              <w:right w:val="single" w:color="auto" w:sz="2" w:space="0"/>
            </w:tcBorders>
            <w:vAlign w:val="center"/>
          </w:tcPr>
          <w:p w14:paraId="3C9A2BBF">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09083E88">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69F5545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236CE0F3">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26</w:t>
            </w:r>
          </w:p>
        </w:tc>
        <w:tc>
          <w:tcPr>
            <w:tcW w:w="4326" w:type="dxa"/>
            <w:tcBorders>
              <w:top w:val="single" w:color="auto" w:sz="2" w:space="0"/>
              <w:left w:val="single" w:color="auto" w:sz="2" w:space="0"/>
              <w:bottom w:val="single" w:color="auto" w:sz="2" w:space="0"/>
              <w:right w:val="single" w:color="auto" w:sz="4" w:space="0"/>
            </w:tcBorders>
            <w:vAlign w:val="center"/>
          </w:tcPr>
          <w:p w14:paraId="343FFBBB">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安热沙金灿倍护防晒喷雾</w:t>
            </w:r>
          </w:p>
        </w:tc>
        <w:tc>
          <w:tcPr>
            <w:tcW w:w="1614" w:type="dxa"/>
            <w:tcBorders>
              <w:top w:val="single" w:color="auto" w:sz="2" w:space="0"/>
              <w:left w:val="single" w:color="auto" w:sz="2" w:space="0"/>
              <w:bottom w:val="single" w:color="auto" w:sz="2" w:space="0"/>
              <w:right w:val="single" w:color="auto" w:sz="4" w:space="0"/>
            </w:tcBorders>
            <w:vAlign w:val="center"/>
          </w:tcPr>
          <w:p w14:paraId="6C05EDF5">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60g/瓶</w:t>
            </w:r>
          </w:p>
        </w:tc>
        <w:tc>
          <w:tcPr>
            <w:tcW w:w="1015" w:type="pct"/>
            <w:vMerge w:val="continue"/>
            <w:tcBorders>
              <w:left w:val="single" w:color="auto" w:sz="2" w:space="0"/>
              <w:right w:val="single" w:color="auto" w:sz="2" w:space="0"/>
            </w:tcBorders>
            <w:vAlign w:val="center"/>
          </w:tcPr>
          <w:p w14:paraId="7326C83A">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4B27D172">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0D32700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3BA1A7FC">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27</w:t>
            </w:r>
          </w:p>
        </w:tc>
        <w:tc>
          <w:tcPr>
            <w:tcW w:w="4326" w:type="dxa"/>
            <w:tcBorders>
              <w:top w:val="single" w:color="auto" w:sz="2" w:space="0"/>
              <w:left w:val="single" w:color="auto" w:sz="2" w:space="0"/>
              <w:bottom w:val="single" w:color="auto" w:sz="2" w:space="0"/>
              <w:right w:val="single" w:color="auto" w:sz="4" w:space="0"/>
            </w:tcBorders>
            <w:vAlign w:val="center"/>
          </w:tcPr>
          <w:p w14:paraId="30AAEF76">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雅漾舒护温泉喷雾</w:t>
            </w:r>
          </w:p>
        </w:tc>
        <w:tc>
          <w:tcPr>
            <w:tcW w:w="1614" w:type="dxa"/>
            <w:tcBorders>
              <w:top w:val="single" w:color="auto" w:sz="2" w:space="0"/>
              <w:left w:val="single" w:color="auto" w:sz="2" w:space="0"/>
              <w:bottom w:val="single" w:color="auto" w:sz="2" w:space="0"/>
              <w:right w:val="single" w:color="auto" w:sz="4" w:space="0"/>
            </w:tcBorders>
            <w:vAlign w:val="center"/>
          </w:tcPr>
          <w:p w14:paraId="02A977B7">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150ml/瓶</w:t>
            </w:r>
          </w:p>
        </w:tc>
        <w:tc>
          <w:tcPr>
            <w:tcW w:w="1015" w:type="pct"/>
            <w:vMerge w:val="continue"/>
            <w:tcBorders>
              <w:left w:val="single" w:color="auto" w:sz="2" w:space="0"/>
              <w:right w:val="single" w:color="auto" w:sz="2" w:space="0"/>
            </w:tcBorders>
            <w:vAlign w:val="center"/>
          </w:tcPr>
          <w:p w14:paraId="62E5381B">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0906088E">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05A162A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5D44605A">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28</w:t>
            </w:r>
          </w:p>
        </w:tc>
        <w:tc>
          <w:tcPr>
            <w:tcW w:w="4326" w:type="dxa"/>
            <w:tcBorders>
              <w:top w:val="single" w:color="auto" w:sz="2" w:space="0"/>
              <w:left w:val="single" w:color="auto" w:sz="2" w:space="0"/>
              <w:bottom w:val="single" w:color="auto" w:sz="2" w:space="0"/>
              <w:right w:val="single" w:color="auto" w:sz="4" w:space="0"/>
            </w:tcBorders>
            <w:vAlign w:val="center"/>
          </w:tcPr>
          <w:p w14:paraId="63387F52">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理肤泉补水面膜</w:t>
            </w:r>
          </w:p>
        </w:tc>
        <w:tc>
          <w:tcPr>
            <w:tcW w:w="1614" w:type="dxa"/>
            <w:tcBorders>
              <w:top w:val="single" w:color="auto" w:sz="2" w:space="0"/>
              <w:left w:val="single" w:color="auto" w:sz="2" w:space="0"/>
              <w:bottom w:val="single" w:color="auto" w:sz="2" w:space="0"/>
              <w:right w:val="single" w:color="auto" w:sz="4" w:space="0"/>
            </w:tcBorders>
            <w:vAlign w:val="center"/>
          </w:tcPr>
          <w:p w14:paraId="2437C7C1">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5片/盒</w:t>
            </w:r>
          </w:p>
        </w:tc>
        <w:tc>
          <w:tcPr>
            <w:tcW w:w="1015" w:type="pct"/>
            <w:vMerge w:val="continue"/>
            <w:tcBorders>
              <w:left w:val="single" w:color="auto" w:sz="2" w:space="0"/>
              <w:right w:val="single" w:color="auto" w:sz="2" w:space="0"/>
            </w:tcBorders>
            <w:vAlign w:val="center"/>
          </w:tcPr>
          <w:p w14:paraId="3A39F98A">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0E2FD4F2">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37D7E0E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27F4BD70">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29</w:t>
            </w:r>
          </w:p>
        </w:tc>
        <w:tc>
          <w:tcPr>
            <w:tcW w:w="4326" w:type="dxa"/>
            <w:tcBorders>
              <w:top w:val="single" w:color="auto" w:sz="2" w:space="0"/>
              <w:left w:val="single" w:color="auto" w:sz="2" w:space="0"/>
              <w:bottom w:val="single" w:color="auto" w:sz="2" w:space="0"/>
              <w:right w:val="single" w:color="auto" w:sz="4" w:space="0"/>
            </w:tcBorders>
            <w:vAlign w:val="center"/>
          </w:tcPr>
          <w:p w14:paraId="6410FF07">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适乐肤神经酰胺屏障修护润肤乳</w:t>
            </w:r>
          </w:p>
        </w:tc>
        <w:tc>
          <w:tcPr>
            <w:tcW w:w="1614" w:type="dxa"/>
            <w:tcBorders>
              <w:top w:val="single" w:color="auto" w:sz="2" w:space="0"/>
              <w:left w:val="single" w:color="auto" w:sz="2" w:space="0"/>
              <w:bottom w:val="single" w:color="auto" w:sz="2" w:space="0"/>
              <w:right w:val="single" w:color="auto" w:sz="4" w:space="0"/>
            </w:tcBorders>
            <w:vAlign w:val="center"/>
          </w:tcPr>
          <w:p w14:paraId="5C05FBC3">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473ml/瓶</w:t>
            </w:r>
          </w:p>
        </w:tc>
        <w:tc>
          <w:tcPr>
            <w:tcW w:w="1015" w:type="pct"/>
            <w:vMerge w:val="continue"/>
            <w:tcBorders>
              <w:left w:val="single" w:color="auto" w:sz="2" w:space="0"/>
              <w:right w:val="single" w:color="auto" w:sz="2" w:space="0"/>
            </w:tcBorders>
            <w:vAlign w:val="center"/>
          </w:tcPr>
          <w:p w14:paraId="19DFEE01">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400FC2D3">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2DC9803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19E54F77">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30</w:t>
            </w:r>
          </w:p>
        </w:tc>
        <w:tc>
          <w:tcPr>
            <w:tcW w:w="4326" w:type="dxa"/>
            <w:tcBorders>
              <w:top w:val="single" w:color="auto" w:sz="2" w:space="0"/>
              <w:left w:val="single" w:color="auto" w:sz="2" w:space="0"/>
              <w:bottom w:val="single" w:color="auto" w:sz="2" w:space="0"/>
              <w:right w:val="single" w:color="auto" w:sz="4" w:space="0"/>
            </w:tcBorders>
            <w:vAlign w:val="center"/>
          </w:tcPr>
          <w:p w14:paraId="222D1770">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超能柠檬草透明皂(T)</w:t>
            </w:r>
          </w:p>
        </w:tc>
        <w:tc>
          <w:tcPr>
            <w:tcW w:w="1614" w:type="dxa"/>
            <w:tcBorders>
              <w:top w:val="single" w:color="auto" w:sz="2" w:space="0"/>
              <w:left w:val="single" w:color="auto" w:sz="2" w:space="0"/>
              <w:bottom w:val="single" w:color="auto" w:sz="2" w:space="0"/>
              <w:right w:val="single" w:color="auto" w:sz="4" w:space="0"/>
            </w:tcBorders>
            <w:vAlign w:val="center"/>
          </w:tcPr>
          <w:p w14:paraId="01455C85">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200g*2/块</w:t>
            </w:r>
          </w:p>
        </w:tc>
        <w:tc>
          <w:tcPr>
            <w:tcW w:w="1015" w:type="pct"/>
            <w:vMerge w:val="continue"/>
            <w:tcBorders>
              <w:left w:val="single" w:color="auto" w:sz="2" w:space="0"/>
              <w:right w:val="single" w:color="auto" w:sz="2" w:space="0"/>
            </w:tcBorders>
            <w:vAlign w:val="center"/>
          </w:tcPr>
          <w:p w14:paraId="59A5A036">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314E14BD">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5AF88FF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6C6EBACE">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31</w:t>
            </w:r>
          </w:p>
        </w:tc>
        <w:tc>
          <w:tcPr>
            <w:tcW w:w="4326" w:type="dxa"/>
            <w:tcBorders>
              <w:top w:val="single" w:color="auto" w:sz="2" w:space="0"/>
              <w:left w:val="single" w:color="auto" w:sz="2" w:space="0"/>
              <w:bottom w:val="single" w:color="auto" w:sz="2" w:space="0"/>
              <w:right w:val="single" w:color="auto" w:sz="4" w:space="0"/>
            </w:tcBorders>
            <w:vAlign w:val="center"/>
          </w:tcPr>
          <w:p w14:paraId="5D40C285">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多芬柔肤乳霜香皂</w:t>
            </w:r>
          </w:p>
        </w:tc>
        <w:tc>
          <w:tcPr>
            <w:tcW w:w="1614" w:type="dxa"/>
            <w:tcBorders>
              <w:top w:val="single" w:color="auto" w:sz="2" w:space="0"/>
              <w:left w:val="single" w:color="auto" w:sz="2" w:space="0"/>
              <w:bottom w:val="single" w:color="auto" w:sz="2" w:space="0"/>
              <w:right w:val="single" w:color="auto" w:sz="4" w:space="0"/>
            </w:tcBorders>
            <w:vAlign w:val="center"/>
          </w:tcPr>
          <w:p w14:paraId="25E4A1E1">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90g/块</w:t>
            </w:r>
          </w:p>
        </w:tc>
        <w:tc>
          <w:tcPr>
            <w:tcW w:w="1015" w:type="pct"/>
            <w:vMerge w:val="continue"/>
            <w:tcBorders>
              <w:left w:val="single" w:color="auto" w:sz="2" w:space="0"/>
              <w:right w:val="single" w:color="auto" w:sz="2" w:space="0"/>
            </w:tcBorders>
            <w:vAlign w:val="center"/>
          </w:tcPr>
          <w:p w14:paraId="60D7DF56">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52454EC1">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1FF4CE1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1ECEDEB4">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32</w:t>
            </w:r>
          </w:p>
        </w:tc>
        <w:tc>
          <w:tcPr>
            <w:tcW w:w="4326" w:type="dxa"/>
            <w:tcBorders>
              <w:top w:val="single" w:color="auto" w:sz="2" w:space="0"/>
              <w:left w:val="single" w:color="auto" w:sz="2" w:space="0"/>
              <w:bottom w:val="single" w:color="auto" w:sz="2" w:space="0"/>
              <w:right w:val="single" w:color="auto" w:sz="4" w:space="0"/>
            </w:tcBorders>
            <w:vAlign w:val="center"/>
          </w:tcPr>
          <w:p w14:paraId="3D6E3289">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花王乐而雅超薄系列日用卫生巾</w:t>
            </w:r>
          </w:p>
        </w:tc>
        <w:tc>
          <w:tcPr>
            <w:tcW w:w="1614" w:type="dxa"/>
            <w:tcBorders>
              <w:top w:val="single" w:color="auto" w:sz="2" w:space="0"/>
              <w:left w:val="single" w:color="auto" w:sz="2" w:space="0"/>
              <w:bottom w:val="single" w:color="auto" w:sz="2" w:space="0"/>
              <w:right w:val="single" w:color="auto" w:sz="4" w:space="0"/>
            </w:tcBorders>
            <w:vAlign w:val="center"/>
          </w:tcPr>
          <w:p w14:paraId="7D1C011A">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25cm*19片/包</w:t>
            </w:r>
          </w:p>
        </w:tc>
        <w:tc>
          <w:tcPr>
            <w:tcW w:w="1015" w:type="pct"/>
            <w:vMerge w:val="continue"/>
            <w:tcBorders>
              <w:left w:val="single" w:color="auto" w:sz="2" w:space="0"/>
              <w:right w:val="single" w:color="auto" w:sz="2" w:space="0"/>
            </w:tcBorders>
            <w:vAlign w:val="center"/>
          </w:tcPr>
          <w:p w14:paraId="798E810E">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206030F2">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612E6C9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53B8D285">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33</w:t>
            </w:r>
          </w:p>
        </w:tc>
        <w:tc>
          <w:tcPr>
            <w:tcW w:w="4326" w:type="dxa"/>
            <w:tcBorders>
              <w:top w:val="single" w:color="auto" w:sz="2" w:space="0"/>
              <w:left w:val="single" w:color="auto" w:sz="2" w:space="0"/>
              <w:bottom w:val="single" w:color="auto" w:sz="2" w:space="0"/>
              <w:right w:val="single" w:color="auto" w:sz="4" w:space="0"/>
            </w:tcBorders>
            <w:vAlign w:val="center"/>
          </w:tcPr>
          <w:p w14:paraId="70FE4123">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花王乐而雅超薄系列夜用卫生巾</w:t>
            </w:r>
          </w:p>
        </w:tc>
        <w:tc>
          <w:tcPr>
            <w:tcW w:w="1614" w:type="dxa"/>
            <w:tcBorders>
              <w:top w:val="single" w:color="auto" w:sz="2" w:space="0"/>
              <w:left w:val="single" w:color="auto" w:sz="2" w:space="0"/>
              <w:bottom w:val="single" w:color="auto" w:sz="2" w:space="0"/>
              <w:right w:val="single" w:color="auto" w:sz="4" w:space="0"/>
            </w:tcBorders>
            <w:vAlign w:val="center"/>
          </w:tcPr>
          <w:p w14:paraId="733092B4">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35cm*13片/包</w:t>
            </w:r>
          </w:p>
        </w:tc>
        <w:tc>
          <w:tcPr>
            <w:tcW w:w="1015" w:type="pct"/>
            <w:vMerge w:val="continue"/>
            <w:tcBorders>
              <w:left w:val="single" w:color="auto" w:sz="2" w:space="0"/>
              <w:right w:val="single" w:color="auto" w:sz="2" w:space="0"/>
            </w:tcBorders>
            <w:vAlign w:val="center"/>
          </w:tcPr>
          <w:p w14:paraId="2E00708F">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02B83679">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2A023A6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0E071AB6">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34</w:t>
            </w:r>
          </w:p>
        </w:tc>
        <w:tc>
          <w:tcPr>
            <w:tcW w:w="4326" w:type="dxa"/>
            <w:tcBorders>
              <w:top w:val="single" w:color="auto" w:sz="2" w:space="0"/>
              <w:left w:val="single" w:color="auto" w:sz="2" w:space="0"/>
              <w:bottom w:val="single" w:color="auto" w:sz="2" w:space="0"/>
              <w:right w:val="single" w:color="auto" w:sz="4" w:space="0"/>
            </w:tcBorders>
            <w:vAlign w:val="center"/>
          </w:tcPr>
          <w:p w14:paraId="4D7C4314">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苏菲超熟睡超薄裸感肌夜用420</w:t>
            </w:r>
          </w:p>
        </w:tc>
        <w:tc>
          <w:tcPr>
            <w:tcW w:w="1614" w:type="dxa"/>
            <w:tcBorders>
              <w:top w:val="single" w:color="auto" w:sz="2" w:space="0"/>
              <w:left w:val="single" w:color="auto" w:sz="2" w:space="0"/>
              <w:bottom w:val="single" w:color="auto" w:sz="2" w:space="0"/>
              <w:right w:val="single" w:color="auto" w:sz="4" w:space="0"/>
            </w:tcBorders>
            <w:vAlign w:val="center"/>
          </w:tcPr>
          <w:p w14:paraId="4F562917">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8片/包</w:t>
            </w:r>
          </w:p>
        </w:tc>
        <w:tc>
          <w:tcPr>
            <w:tcW w:w="1015" w:type="pct"/>
            <w:vMerge w:val="continue"/>
            <w:tcBorders>
              <w:left w:val="single" w:color="auto" w:sz="2" w:space="0"/>
              <w:right w:val="single" w:color="auto" w:sz="2" w:space="0"/>
            </w:tcBorders>
            <w:vAlign w:val="center"/>
          </w:tcPr>
          <w:p w14:paraId="0627C8DE">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1DE979AD">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7CF1AF6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3FD3B624">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35</w:t>
            </w:r>
          </w:p>
        </w:tc>
        <w:tc>
          <w:tcPr>
            <w:tcW w:w="4326" w:type="dxa"/>
            <w:tcBorders>
              <w:top w:val="single" w:color="auto" w:sz="2" w:space="0"/>
              <w:left w:val="single" w:color="auto" w:sz="2" w:space="0"/>
              <w:bottom w:val="single" w:color="auto" w:sz="2" w:space="0"/>
              <w:right w:val="single" w:color="auto" w:sz="4" w:space="0"/>
            </w:tcBorders>
            <w:vAlign w:val="center"/>
          </w:tcPr>
          <w:p w14:paraId="6C69FF5C">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苏菲超熟睡安心裤L号</w:t>
            </w:r>
          </w:p>
        </w:tc>
        <w:tc>
          <w:tcPr>
            <w:tcW w:w="1614" w:type="dxa"/>
            <w:tcBorders>
              <w:top w:val="single" w:color="auto" w:sz="2" w:space="0"/>
              <w:left w:val="single" w:color="auto" w:sz="2" w:space="0"/>
              <w:bottom w:val="single" w:color="auto" w:sz="2" w:space="0"/>
              <w:right w:val="single" w:color="auto" w:sz="4" w:space="0"/>
            </w:tcBorders>
            <w:vAlign w:val="center"/>
          </w:tcPr>
          <w:p w14:paraId="60AEBE01">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5片/包</w:t>
            </w:r>
          </w:p>
        </w:tc>
        <w:tc>
          <w:tcPr>
            <w:tcW w:w="1015" w:type="pct"/>
            <w:vMerge w:val="continue"/>
            <w:tcBorders>
              <w:left w:val="single" w:color="auto" w:sz="2" w:space="0"/>
              <w:right w:val="single" w:color="auto" w:sz="2" w:space="0"/>
            </w:tcBorders>
            <w:vAlign w:val="center"/>
          </w:tcPr>
          <w:p w14:paraId="4E59E0C8">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3AA9A7DD">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4ACE9A8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1A90D993">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36</w:t>
            </w:r>
          </w:p>
        </w:tc>
        <w:tc>
          <w:tcPr>
            <w:tcW w:w="4326" w:type="dxa"/>
            <w:tcBorders>
              <w:top w:val="single" w:color="auto" w:sz="2" w:space="0"/>
              <w:left w:val="single" w:color="auto" w:sz="2" w:space="0"/>
              <w:bottom w:val="single" w:color="auto" w:sz="2" w:space="0"/>
              <w:right w:val="single" w:color="auto" w:sz="4" w:space="0"/>
            </w:tcBorders>
            <w:vAlign w:val="center"/>
          </w:tcPr>
          <w:p w14:paraId="4DA176AE">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维达蓝色经典有芯卷纸</w:t>
            </w:r>
          </w:p>
        </w:tc>
        <w:tc>
          <w:tcPr>
            <w:tcW w:w="1614" w:type="dxa"/>
            <w:tcBorders>
              <w:top w:val="single" w:color="auto" w:sz="2" w:space="0"/>
              <w:left w:val="single" w:color="auto" w:sz="2" w:space="0"/>
              <w:bottom w:val="single" w:color="auto" w:sz="2" w:space="0"/>
              <w:right w:val="single" w:color="auto" w:sz="4" w:space="0"/>
            </w:tcBorders>
            <w:vAlign w:val="center"/>
          </w:tcPr>
          <w:p w14:paraId="5BF47D52">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200g*10/提</w:t>
            </w:r>
          </w:p>
        </w:tc>
        <w:tc>
          <w:tcPr>
            <w:tcW w:w="1015" w:type="pct"/>
            <w:vMerge w:val="continue"/>
            <w:tcBorders>
              <w:left w:val="single" w:color="auto" w:sz="2" w:space="0"/>
              <w:right w:val="single" w:color="auto" w:sz="2" w:space="0"/>
            </w:tcBorders>
            <w:vAlign w:val="center"/>
          </w:tcPr>
          <w:p w14:paraId="2175E945">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7031E533">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637C1AA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1B247A3D">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37</w:t>
            </w:r>
          </w:p>
        </w:tc>
        <w:tc>
          <w:tcPr>
            <w:tcW w:w="4326" w:type="dxa"/>
            <w:tcBorders>
              <w:top w:val="single" w:color="auto" w:sz="2" w:space="0"/>
              <w:left w:val="single" w:color="auto" w:sz="2" w:space="0"/>
              <w:bottom w:val="single" w:color="auto" w:sz="2" w:space="0"/>
              <w:right w:val="single" w:color="auto" w:sz="4" w:space="0"/>
            </w:tcBorders>
            <w:vAlign w:val="center"/>
          </w:tcPr>
          <w:p w14:paraId="5C2C9140">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维达湿厕纸</w:t>
            </w:r>
          </w:p>
        </w:tc>
        <w:tc>
          <w:tcPr>
            <w:tcW w:w="1614" w:type="dxa"/>
            <w:tcBorders>
              <w:top w:val="single" w:color="auto" w:sz="2" w:space="0"/>
              <w:left w:val="single" w:color="auto" w:sz="2" w:space="0"/>
              <w:bottom w:val="single" w:color="auto" w:sz="2" w:space="0"/>
              <w:right w:val="single" w:color="auto" w:sz="4" w:space="0"/>
            </w:tcBorders>
            <w:vAlign w:val="center"/>
          </w:tcPr>
          <w:p w14:paraId="324C64B3">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80片/包</w:t>
            </w:r>
          </w:p>
        </w:tc>
        <w:tc>
          <w:tcPr>
            <w:tcW w:w="1015" w:type="pct"/>
            <w:vMerge w:val="continue"/>
            <w:tcBorders>
              <w:left w:val="single" w:color="auto" w:sz="2" w:space="0"/>
              <w:right w:val="single" w:color="auto" w:sz="2" w:space="0"/>
            </w:tcBorders>
            <w:vAlign w:val="center"/>
          </w:tcPr>
          <w:p w14:paraId="148297B5">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5467FF90">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2947105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3E402229">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38</w:t>
            </w:r>
          </w:p>
        </w:tc>
        <w:tc>
          <w:tcPr>
            <w:tcW w:w="4326" w:type="dxa"/>
            <w:tcBorders>
              <w:top w:val="single" w:color="auto" w:sz="2" w:space="0"/>
              <w:left w:val="single" w:color="auto" w:sz="2" w:space="0"/>
              <w:bottom w:val="single" w:color="auto" w:sz="2" w:space="0"/>
              <w:right w:val="single" w:color="auto" w:sz="4" w:space="0"/>
            </w:tcBorders>
            <w:vAlign w:val="center"/>
          </w:tcPr>
          <w:p w14:paraId="0DA5522E">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得宝手帕纸</w:t>
            </w:r>
          </w:p>
        </w:tc>
        <w:tc>
          <w:tcPr>
            <w:tcW w:w="1614" w:type="dxa"/>
            <w:tcBorders>
              <w:top w:val="single" w:color="auto" w:sz="2" w:space="0"/>
              <w:left w:val="single" w:color="auto" w:sz="2" w:space="0"/>
              <w:bottom w:val="single" w:color="auto" w:sz="2" w:space="0"/>
              <w:right w:val="single" w:color="auto" w:sz="4" w:space="0"/>
            </w:tcBorders>
            <w:vAlign w:val="center"/>
          </w:tcPr>
          <w:p w14:paraId="6EB455A4">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12包/提</w:t>
            </w:r>
          </w:p>
        </w:tc>
        <w:tc>
          <w:tcPr>
            <w:tcW w:w="1015" w:type="pct"/>
            <w:vMerge w:val="continue"/>
            <w:tcBorders>
              <w:left w:val="single" w:color="auto" w:sz="2" w:space="0"/>
              <w:right w:val="single" w:color="auto" w:sz="2" w:space="0"/>
            </w:tcBorders>
            <w:vAlign w:val="center"/>
          </w:tcPr>
          <w:p w14:paraId="2F5E00C7">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51A82513">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2AE2B1E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438D863C">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39</w:t>
            </w:r>
          </w:p>
        </w:tc>
        <w:tc>
          <w:tcPr>
            <w:tcW w:w="4326" w:type="dxa"/>
            <w:tcBorders>
              <w:top w:val="single" w:color="auto" w:sz="2" w:space="0"/>
              <w:left w:val="single" w:color="auto" w:sz="2" w:space="0"/>
              <w:bottom w:val="single" w:color="auto" w:sz="2" w:space="0"/>
              <w:right w:val="single" w:color="auto" w:sz="4" w:space="0"/>
            </w:tcBorders>
            <w:vAlign w:val="center"/>
          </w:tcPr>
          <w:p w14:paraId="6210B8BB">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维达超韧3层抽纸120抽</w:t>
            </w:r>
          </w:p>
        </w:tc>
        <w:tc>
          <w:tcPr>
            <w:tcW w:w="1614" w:type="dxa"/>
            <w:tcBorders>
              <w:top w:val="single" w:color="auto" w:sz="2" w:space="0"/>
              <w:left w:val="single" w:color="auto" w:sz="2" w:space="0"/>
              <w:bottom w:val="single" w:color="auto" w:sz="2" w:space="0"/>
              <w:right w:val="single" w:color="auto" w:sz="4" w:space="0"/>
            </w:tcBorders>
            <w:vAlign w:val="center"/>
          </w:tcPr>
          <w:p w14:paraId="66B9DACA">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4包/提</w:t>
            </w:r>
          </w:p>
        </w:tc>
        <w:tc>
          <w:tcPr>
            <w:tcW w:w="1015" w:type="pct"/>
            <w:vMerge w:val="continue"/>
            <w:tcBorders>
              <w:left w:val="single" w:color="auto" w:sz="2" w:space="0"/>
              <w:right w:val="single" w:color="auto" w:sz="2" w:space="0"/>
            </w:tcBorders>
            <w:vAlign w:val="center"/>
          </w:tcPr>
          <w:p w14:paraId="414BC83F">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28C40E04">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4A3F0AE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0D450A55">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40</w:t>
            </w:r>
          </w:p>
        </w:tc>
        <w:tc>
          <w:tcPr>
            <w:tcW w:w="4326" w:type="dxa"/>
            <w:tcBorders>
              <w:top w:val="single" w:color="auto" w:sz="2" w:space="0"/>
              <w:left w:val="single" w:color="auto" w:sz="2" w:space="0"/>
              <w:bottom w:val="single" w:color="auto" w:sz="2" w:space="0"/>
              <w:right w:val="single" w:color="auto" w:sz="4" w:space="0"/>
            </w:tcBorders>
            <w:vAlign w:val="center"/>
          </w:tcPr>
          <w:p w14:paraId="514F75EC">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清风金装4层2000g无芯卷纸</w:t>
            </w:r>
          </w:p>
        </w:tc>
        <w:tc>
          <w:tcPr>
            <w:tcW w:w="1614" w:type="dxa"/>
            <w:tcBorders>
              <w:top w:val="single" w:color="auto" w:sz="2" w:space="0"/>
              <w:left w:val="single" w:color="auto" w:sz="2" w:space="0"/>
              <w:bottom w:val="single" w:color="auto" w:sz="2" w:space="0"/>
              <w:right w:val="single" w:color="auto" w:sz="4" w:space="0"/>
            </w:tcBorders>
            <w:vAlign w:val="center"/>
          </w:tcPr>
          <w:p w14:paraId="76E81850">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12卷/提</w:t>
            </w:r>
          </w:p>
        </w:tc>
        <w:tc>
          <w:tcPr>
            <w:tcW w:w="1015" w:type="pct"/>
            <w:vMerge w:val="continue"/>
            <w:tcBorders>
              <w:left w:val="single" w:color="auto" w:sz="2" w:space="0"/>
              <w:right w:val="single" w:color="auto" w:sz="2" w:space="0"/>
            </w:tcBorders>
            <w:vAlign w:val="center"/>
          </w:tcPr>
          <w:p w14:paraId="60F91175">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5A476F02">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58B3BED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459173EB">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41</w:t>
            </w:r>
          </w:p>
        </w:tc>
        <w:tc>
          <w:tcPr>
            <w:tcW w:w="4326" w:type="dxa"/>
            <w:tcBorders>
              <w:top w:val="single" w:color="auto" w:sz="2" w:space="0"/>
              <w:left w:val="single" w:color="auto" w:sz="2" w:space="0"/>
              <w:bottom w:val="single" w:color="auto" w:sz="2" w:space="0"/>
              <w:right w:val="single" w:color="auto" w:sz="4" w:space="0"/>
            </w:tcBorders>
            <w:vAlign w:val="center"/>
          </w:tcPr>
          <w:p w14:paraId="05B106A7">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心相印70抽厨房纸巾</w:t>
            </w:r>
          </w:p>
        </w:tc>
        <w:tc>
          <w:tcPr>
            <w:tcW w:w="1614" w:type="dxa"/>
            <w:tcBorders>
              <w:top w:val="single" w:color="auto" w:sz="2" w:space="0"/>
              <w:left w:val="single" w:color="auto" w:sz="2" w:space="0"/>
              <w:bottom w:val="single" w:color="auto" w:sz="2" w:space="0"/>
              <w:right w:val="single" w:color="auto" w:sz="4" w:space="0"/>
            </w:tcBorders>
            <w:vAlign w:val="center"/>
          </w:tcPr>
          <w:p w14:paraId="14186872">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3包/提</w:t>
            </w:r>
          </w:p>
        </w:tc>
        <w:tc>
          <w:tcPr>
            <w:tcW w:w="1015" w:type="pct"/>
            <w:vMerge w:val="continue"/>
            <w:tcBorders>
              <w:left w:val="single" w:color="auto" w:sz="2" w:space="0"/>
              <w:right w:val="single" w:color="auto" w:sz="2" w:space="0"/>
            </w:tcBorders>
            <w:vAlign w:val="center"/>
          </w:tcPr>
          <w:p w14:paraId="015F7D9D">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5A5A9305">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4CC8628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378EDCF8">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42</w:t>
            </w:r>
          </w:p>
        </w:tc>
        <w:tc>
          <w:tcPr>
            <w:tcW w:w="4326" w:type="dxa"/>
            <w:tcBorders>
              <w:top w:val="single" w:color="auto" w:sz="2" w:space="0"/>
              <w:left w:val="single" w:color="auto" w:sz="2" w:space="0"/>
              <w:bottom w:val="single" w:color="auto" w:sz="2" w:space="0"/>
              <w:right w:val="single" w:color="auto" w:sz="4" w:space="0"/>
            </w:tcBorders>
            <w:vAlign w:val="center"/>
          </w:tcPr>
          <w:p w14:paraId="1876337F">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维达3层厨房卷装</w:t>
            </w:r>
          </w:p>
        </w:tc>
        <w:tc>
          <w:tcPr>
            <w:tcW w:w="1614" w:type="dxa"/>
            <w:tcBorders>
              <w:top w:val="single" w:color="auto" w:sz="2" w:space="0"/>
              <w:left w:val="single" w:color="auto" w:sz="2" w:space="0"/>
              <w:bottom w:val="single" w:color="auto" w:sz="2" w:space="0"/>
              <w:right w:val="single" w:color="auto" w:sz="4" w:space="0"/>
            </w:tcBorders>
            <w:vAlign w:val="center"/>
          </w:tcPr>
          <w:p w14:paraId="5190E85C">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85节/包</w:t>
            </w:r>
          </w:p>
        </w:tc>
        <w:tc>
          <w:tcPr>
            <w:tcW w:w="1015" w:type="pct"/>
            <w:vMerge w:val="continue"/>
            <w:tcBorders>
              <w:left w:val="single" w:color="auto" w:sz="2" w:space="0"/>
              <w:right w:val="single" w:color="auto" w:sz="2" w:space="0"/>
            </w:tcBorders>
            <w:vAlign w:val="center"/>
          </w:tcPr>
          <w:p w14:paraId="2D909E06">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16FD5CD5">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6B62647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7EDEFF10">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43</w:t>
            </w:r>
          </w:p>
        </w:tc>
        <w:tc>
          <w:tcPr>
            <w:tcW w:w="4326" w:type="dxa"/>
            <w:tcBorders>
              <w:top w:val="single" w:color="auto" w:sz="2" w:space="0"/>
              <w:left w:val="single" w:color="auto" w:sz="2" w:space="0"/>
              <w:bottom w:val="single" w:color="auto" w:sz="2" w:space="0"/>
              <w:right w:val="single" w:color="auto" w:sz="4" w:space="0"/>
            </w:tcBorders>
            <w:vAlign w:val="center"/>
          </w:tcPr>
          <w:p w14:paraId="7EE0DCC4">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维达厨房湿巾三效合一</w:t>
            </w:r>
          </w:p>
        </w:tc>
        <w:tc>
          <w:tcPr>
            <w:tcW w:w="1614" w:type="dxa"/>
            <w:tcBorders>
              <w:top w:val="single" w:color="auto" w:sz="2" w:space="0"/>
              <w:left w:val="single" w:color="auto" w:sz="2" w:space="0"/>
              <w:bottom w:val="single" w:color="auto" w:sz="2" w:space="0"/>
              <w:right w:val="single" w:color="auto" w:sz="4" w:space="0"/>
            </w:tcBorders>
            <w:vAlign w:val="center"/>
          </w:tcPr>
          <w:p w14:paraId="34E5D776">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60片/包</w:t>
            </w:r>
          </w:p>
        </w:tc>
        <w:tc>
          <w:tcPr>
            <w:tcW w:w="1015" w:type="pct"/>
            <w:vMerge w:val="continue"/>
            <w:tcBorders>
              <w:left w:val="single" w:color="auto" w:sz="2" w:space="0"/>
              <w:right w:val="single" w:color="auto" w:sz="2" w:space="0"/>
            </w:tcBorders>
            <w:vAlign w:val="center"/>
          </w:tcPr>
          <w:p w14:paraId="3AFF1627">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72CC34F3">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7B969AD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01DE61E5">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44</w:t>
            </w:r>
          </w:p>
        </w:tc>
        <w:tc>
          <w:tcPr>
            <w:tcW w:w="4326" w:type="dxa"/>
            <w:tcBorders>
              <w:top w:val="single" w:color="auto" w:sz="2" w:space="0"/>
              <w:left w:val="single" w:color="auto" w:sz="2" w:space="0"/>
              <w:bottom w:val="single" w:color="auto" w:sz="2" w:space="0"/>
              <w:right w:val="single" w:color="auto" w:sz="4" w:space="0"/>
            </w:tcBorders>
            <w:vAlign w:val="center"/>
          </w:tcPr>
          <w:p w14:paraId="108AA706">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得宝天鹅湖四层卫生纸</w:t>
            </w:r>
          </w:p>
        </w:tc>
        <w:tc>
          <w:tcPr>
            <w:tcW w:w="1614" w:type="dxa"/>
            <w:tcBorders>
              <w:top w:val="single" w:color="auto" w:sz="2" w:space="0"/>
              <w:left w:val="single" w:color="auto" w:sz="2" w:space="0"/>
              <w:bottom w:val="single" w:color="auto" w:sz="2" w:space="0"/>
              <w:right w:val="single" w:color="auto" w:sz="4" w:space="0"/>
            </w:tcBorders>
            <w:vAlign w:val="center"/>
          </w:tcPr>
          <w:p w14:paraId="3EB60160">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160g*10卷/提</w:t>
            </w:r>
          </w:p>
        </w:tc>
        <w:tc>
          <w:tcPr>
            <w:tcW w:w="1015" w:type="pct"/>
            <w:vMerge w:val="continue"/>
            <w:tcBorders>
              <w:left w:val="single" w:color="auto" w:sz="2" w:space="0"/>
              <w:right w:val="single" w:color="auto" w:sz="2" w:space="0"/>
            </w:tcBorders>
            <w:vAlign w:val="center"/>
          </w:tcPr>
          <w:p w14:paraId="1929A9D3">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27BD74A2">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633094B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3F17E83F">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45</w:t>
            </w:r>
          </w:p>
        </w:tc>
        <w:tc>
          <w:tcPr>
            <w:tcW w:w="4326" w:type="dxa"/>
            <w:tcBorders>
              <w:top w:val="single" w:color="auto" w:sz="2" w:space="0"/>
              <w:left w:val="single" w:color="auto" w:sz="2" w:space="0"/>
              <w:bottom w:val="single" w:color="auto" w:sz="2" w:space="0"/>
              <w:right w:val="single" w:color="auto" w:sz="4" w:space="0"/>
            </w:tcBorders>
            <w:vAlign w:val="center"/>
          </w:tcPr>
          <w:p w14:paraId="421F6F9A">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奥妙除菌除螨洗衣液</w:t>
            </w:r>
          </w:p>
        </w:tc>
        <w:tc>
          <w:tcPr>
            <w:tcW w:w="1614" w:type="dxa"/>
            <w:tcBorders>
              <w:top w:val="single" w:color="auto" w:sz="2" w:space="0"/>
              <w:left w:val="single" w:color="auto" w:sz="2" w:space="0"/>
              <w:bottom w:val="single" w:color="auto" w:sz="2" w:space="0"/>
              <w:right w:val="single" w:color="auto" w:sz="4" w:space="0"/>
            </w:tcBorders>
            <w:vAlign w:val="center"/>
          </w:tcPr>
          <w:p w14:paraId="20E40EF5">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1kg/瓶</w:t>
            </w:r>
          </w:p>
        </w:tc>
        <w:tc>
          <w:tcPr>
            <w:tcW w:w="1015" w:type="pct"/>
            <w:vMerge w:val="continue"/>
            <w:tcBorders>
              <w:left w:val="single" w:color="auto" w:sz="2" w:space="0"/>
              <w:right w:val="single" w:color="auto" w:sz="2" w:space="0"/>
            </w:tcBorders>
            <w:vAlign w:val="center"/>
          </w:tcPr>
          <w:p w14:paraId="3934E61D">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30548EA2">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3AE0B30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4558717E">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46</w:t>
            </w:r>
          </w:p>
        </w:tc>
        <w:tc>
          <w:tcPr>
            <w:tcW w:w="4326" w:type="dxa"/>
            <w:tcBorders>
              <w:top w:val="single" w:color="auto" w:sz="2" w:space="0"/>
              <w:left w:val="single" w:color="auto" w:sz="2" w:space="0"/>
              <w:bottom w:val="single" w:color="auto" w:sz="2" w:space="0"/>
              <w:right w:val="single" w:color="auto" w:sz="4" w:space="0"/>
            </w:tcBorders>
            <w:vAlign w:val="center"/>
          </w:tcPr>
          <w:p w14:paraId="505468A8">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大公鸡管家衣领净</w:t>
            </w:r>
          </w:p>
        </w:tc>
        <w:tc>
          <w:tcPr>
            <w:tcW w:w="1614" w:type="dxa"/>
            <w:tcBorders>
              <w:top w:val="single" w:color="auto" w:sz="2" w:space="0"/>
              <w:left w:val="single" w:color="auto" w:sz="2" w:space="0"/>
              <w:bottom w:val="single" w:color="auto" w:sz="2" w:space="0"/>
              <w:right w:val="single" w:color="auto" w:sz="4" w:space="0"/>
            </w:tcBorders>
            <w:vAlign w:val="center"/>
          </w:tcPr>
          <w:p w14:paraId="0AEFB97F">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500ml/瓶</w:t>
            </w:r>
          </w:p>
        </w:tc>
        <w:tc>
          <w:tcPr>
            <w:tcW w:w="1015" w:type="pct"/>
            <w:vMerge w:val="continue"/>
            <w:tcBorders>
              <w:left w:val="single" w:color="auto" w:sz="2" w:space="0"/>
              <w:right w:val="single" w:color="auto" w:sz="2" w:space="0"/>
            </w:tcBorders>
            <w:vAlign w:val="center"/>
          </w:tcPr>
          <w:p w14:paraId="5983AC7F">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487FDD65">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0EC7B57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7AB45F52">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47</w:t>
            </w:r>
          </w:p>
        </w:tc>
        <w:tc>
          <w:tcPr>
            <w:tcW w:w="4326" w:type="dxa"/>
            <w:tcBorders>
              <w:top w:val="single" w:color="auto" w:sz="2" w:space="0"/>
              <w:left w:val="single" w:color="auto" w:sz="2" w:space="0"/>
              <w:bottom w:val="single" w:color="auto" w:sz="2" w:space="0"/>
              <w:right w:val="single" w:color="auto" w:sz="4" w:space="0"/>
            </w:tcBorders>
            <w:vAlign w:val="center"/>
          </w:tcPr>
          <w:p w14:paraId="1E61F8B6">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大公鸡管家羊毛羊绒柔护洗衣液</w:t>
            </w:r>
          </w:p>
        </w:tc>
        <w:tc>
          <w:tcPr>
            <w:tcW w:w="1614" w:type="dxa"/>
            <w:tcBorders>
              <w:top w:val="single" w:color="auto" w:sz="2" w:space="0"/>
              <w:left w:val="single" w:color="auto" w:sz="2" w:space="0"/>
              <w:bottom w:val="single" w:color="auto" w:sz="2" w:space="0"/>
              <w:right w:val="single" w:color="auto" w:sz="4" w:space="0"/>
            </w:tcBorders>
            <w:vAlign w:val="center"/>
          </w:tcPr>
          <w:p w14:paraId="105F5A4C">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900ML/瓶</w:t>
            </w:r>
          </w:p>
        </w:tc>
        <w:tc>
          <w:tcPr>
            <w:tcW w:w="1015" w:type="pct"/>
            <w:vMerge w:val="continue"/>
            <w:tcBorders>
              <w:left w:val="single" w:color="auto" w:sz="2" w:space="0"/>
              <w:right w:val="single" w:color="auto" w:sz="2" w:space="0"/>
            </w:tcBorders>
            <w:vAlign w:val="center"/>
          </w:tcPr>
          <w:p w14:paraId="19BD3033">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28C093F1">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21422F3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51D90694">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48</w:t>
            </w:r>
          </w:p>
        </w:tc>
        <w:tc>
          <w:tcPr>
            <w:tcW w:w="4326" w:type="dxa"/>
            <w:tcBorders>
              <w:top w:val="single" w:color="auto" w:sz="2" w:space="0"/>
              <w:left w:val="single" w:color="auto" w:sz="2" w:space="0"/>
              <w:bottom w:val="single" w:color="auto" w:sz="2" w:space="0"/>
              <w:right w:val="single" w:color="auto" w:sz="4" w:space="0"/>
            </w:tcBorders>
            <w:vAlign w:val="center"/>
          </w:tcPr>
          <w:p w14:paraId="5B592EA2">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滴露消毒液750ml</w:t>
            </w:r>
          </w:p>
        </w:tc>
        <w:tc>
          <w:tcPr>
            <w:tcW w:w="1614" w:type="dxa"/>
            <w:tcBorders>
              <w:top w:val="single" w:color="auto" w:sz="2" w:space="0"/>
              <w:left w:val="single" w:color="auto" w:sz="2" w:space="0"/>
              <w:bottom w:val="single" w:color="auto" w:sz="2" w:space="0"/>
              <w:right w:val="single" w:color="auto" w:sz="4" w:space="0"/>
            </w:tcBorders>
            <w:vAlign w:val="center"/>
          </w:tcPr>
          <w:p w14:paraId="0618ADB1">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750ml/瓶</w:t>
            </w:r>
          </w:p>
        </w:tc>
        <w:tc>
          <w:tcPr>
            <w:tcW w:w="1015" w:type="pct"/>
            <w:vMerge w:val="continue"/>
            <w:tcBorders>
              <w:left w:val="single" w:color="auto" w:sz="2" w:space="0"/>
              <w:right w:val="single" w:color="auto" w:sz="2" w:space="0"/>
            </w:tcBorders>
            <w:vAlign w:val="center"/>
          </w:tcPr>
          <w:p w14:paraId="0E4E5167">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72926021">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66BF2AC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1953FDD1">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49</w:t>
            </w:r>
          </w:p>
        </w:tc>
        <w:tc>
          <w:tcPr>
            <w:tcW w:w="4326" w:type="dxa"/>
            <w:tcBorders>
              <w:top w:val="single" w:color="auto" w:sz="2" w:space="0"/>
              <w:left w:val="single" w:color="auto" w:sz="2" w:space="0"/>
              <w:bottom w:val="single" w:color="auto" w:sz="2" w:space="0"/>
              <w:right w:val="single" w:color="auto" w:sz="4" w:space="0"/>
            </w:tcBorders>
            <w:vAlign w:val="center"/>
          </w:tcPr>
          <w:p w14:paraId="1BB3625B">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蓝月亮洁净薰衣草洗衣液</w:t>
            </w:r>
          </w:p>
        </w:tc>
        <w:tc>
          <w:tcPr>
            <w:tcW w:w="1614" w:type="dxa"/>
            <w:tcBorders>
              <w:top w:val="single" w:color="auto" w:sz="2" w:space="0"/>
              <w:left w:val="single" w:color="auto" w:sz="2" w:space="0"/>
              <w:bottom w:val="single" w:color="auto" w:sz="2" w:space="0"/>
              <w:right w:val="single" w:color="auto" w:sz="4" w:space="0"/>
            </w:tcBorders>
            <w:vAlign w:val="center"/>
          </w:tcPr>
          <w:p w14:paraId="4351FF78">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2kg/瓶</w:t>
            </w:r>
          </w:p>
        </w:tc>
        <w:tc>
          <w:tcPr>
            <w:tcW w:w="1015" w:type="pct"/>
            <w:vMerge w:val="continue"/>
            <w:tcBorders>
              <w:left w:val="single" w:color="auto" w:sz="2" w:space="0"/>
              <w:right w:val="single" w:color="auto" w:sz="2" w:space="0"/>
            </w:tcBorders>
            <w:vAlign w:val="center"/>
          </w:tcPr>
          <w:p w14:paraId="57C492C9">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44CAC8E7">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5578D28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499BF78F">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50</w:t>
            </w:r>
          </w:p>
        </w:tc>
        <w:tc>
          <w:tcPr>
            <w:tcW w:w="4326" w:type="dxa"/>
            <w:tcBorders>
              <w:top w:val="single" w:color="auto" w:sz="2" w:space="0"/>
              <w:left w:val="single" w:color="auto" w:sz="2" w:space="0"/>
              <w:bottom w:val="single" w:color="auto" w:sz="2" w:space="0"/>
              <w:right w:val="single" w:color="auto" w:sz="4" w:space="0"/>
            </w:tcBorders>
            <w:vAlign w:val="center"/>
          </w:tcPr>
          <w:p w14:paraId="26DF9F92">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超能内衣洗衣液</w:t>
            </w:r>
          </w:p>
        </w:tc>
        <w:tc>
          <w:tcPr>
            <w:tcW w:w="1614" w:type="dxa"/>
            <w:tcBorders>
              <w:top w:val="single" w:color="auto" w:sz="2" w:space="0"/>
              <w:left w:val="single" w:color="auto" w:sz="2" w:space="0"/>
              <w:bottom w:val="single" w:color="auto" w:sz="2" w:space="0"/>
              <w:right w:val="single" w:color="auto" w:sz="4" w:space="0"/>
            </w:tcBorders>
            <w:vAlign w:val="center"/>
          </w:tcPr>
          <w:p w14:paraId="6767C23D">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860g/瓶</w:t>
            </w:r>
          </w:p>
        </w:tc>
        <w:tc>
          <w:tcPr>
            <w:tcW w:w="1015" w:type="pct"/>
            <w:vMerge w:val="continue"/>
            <w:tcBorders>
              <w:left w:val="single" w:color="auto" w:sz="2" w:space="0"/>
              <w:right w:val="single" w:color="auto" w:sz="2" w:space="0"/>
            </w:tcBorders>
            <w:vAlign w:val="center"/>
          </w:tcPr>
          <w:p w14:paraId="37CAF04B">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5040CE26">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29264B2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46B40953">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51</w:t>
            </w:r>
          </w:p>
        </w:tc>
        <w:tc>
          <w:tcPr>
            <w:tcW w:w="4326" w:type="dxa"/>
            <w:tcBorders>
              <w:top w:val="single" w:color="auto" w:sz="2" w:space="0"/>
              <w:left w:val="single" w:color="auto" w:sz="2" w:space="0"/>
              <w:bottom w:val="single" w:color="auto" w:sz="2" w:space="0"/>
              <w:right w:val="single" w:color="auto" w:sz="4" w:space="0"/>
            </w:tcBorders>
            <w:vAlign w:val="center"/>
          </w:tcPr>
          <w:p w14:paraId="4DB31E9B">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蔬果园乌木玫瑰3合1凝珠</w:t>
            </w:r>
          </w:p>
        </w:tc>
        <w:tc>
          <w:tcPr>
            <w:tcW w:w="1614" w:type="dxa"/>
            <w:tcBorders>
              <w:top w:val="single" w:color="auto" w:sz="2" w:space="0"/>
              <w:left w:val="single" w:color="auto" w:sz="2" w:space="0"/>
              <w:bottom w:val="single" w:color="auto" w:sz="2" w:space="0"/>
              <w:right w:val="single" w:color="auto" w:sz="4" w:space="0"/>
            </w:tcBorders>
            <w:vAlign w:val="center"/>
          </w:tcPr>
          <w:p w14:paraId="1863E077">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50颗/盒</w:t>
            </w:r>
          </w:p>
        </w:tc>
        <w:tc>
          <w:tcPr>
            <w:tcW w:w="1015" w:type="pct"/>
            <w:vMerge w:val="continue"/>
            <w:tcBorders>
              <w:left w:val="single" w:color="auto" w:sz="2" w:space="0"/>
              <w:right w:val="single" w:color="auto" w:sz="2" w:space="0"/>
            </w:tcBorders>
            <w:vAlign w:val="center"/>
          </w:tcPr>
          <w:p w14:paraId="18BA1EC3">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7B374590">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22A3472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3823ED2E">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52</w:t>
            </w:r>
          </w:p>
        </w:tc>
        <w:tc>
          <w:tcPr>
            <w:tcW w:w="4326" w:type="dxa"/>
            <w:tcBorders>
              <w:top w:val="single" w:color="auto" w:sz="2" w:space="0"/>
              <w:left w:val="single" w:color="auto" w:sz="2" w:space="0"/>
              <w:bottom w:val="single" w:color="auto" w:sz="2" w:space="0"/>
              <w:right w:val="single" w:color="auto" w:sz="4" w:space="0"/>
            </w:tcBorders>
            <w:vAlign w:val="center"/>
          </w:tcPr>
          <w:p w14:paraId="72BBEF14">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蔬果园乌木玫瑰柔护洗衣液</w:t>
            </w:r>
          </w:p>
        </w:tc>
        <w:tc>
          <w:tcPr>
            <w:tcW w:w="1614" w:type="dxa"/>
            <w:tcBorders>
              <w:top w:val="single" w:color="auto" w:sz="2" w:space="0"/>
              <w:left w:val="single" w:color="auto" w:sz="2" w:space="0"/>
              <w:bottom w:val="single" w:color="auto" w:sz="2" w:space="0"/>
              <w:right w:val="single" w:color="auto" w:sz="4" w:space="0"/>
            </w:tcBorders>
            <w:vAlign w:val="center"/>
          </w:tcPr>
          <w:p w14:paraId="2E8C3C1A">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2kg/瓶</w:t>
            </w:r>
          </w:p>
        </w:tc>
        <w:tc>
          <w:tcPr>
            <w:tcW w:w="1015" w:type="pct"/>
            <w:vMerge w:val="continue"/>
            <w:tcBorders>
              <w:left w:val="single" w:color="auto" w:sz="2" w:space="0"/>
              <w:right w:val="single" w:color="auto" w:sz="2" w:space="0"/>
            </w:tcBorders>
            <w:vAlign w:val="center"/>
          </w:tcPr>
          <w:p w14:paraId="5D219252">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2FE6E202">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58EA790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0198329B">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53</w:t>
            </w:r>
          </w:p>
        </w:tc>
        <w:tc>
          <w:tcPr>
            <w:tcW w:w="4326" w:type="dxa"/>
            <w:tcBorders>
              <w:top w:val="single" w:color="auto" w:sz="2" w:space="0"/>
              <w:left w:val="single" w:color="auto" w:sz="2" w:space="0"/>
              <w:bottom w:val="single" w:color="auto" w:sz="2" w:space="0"/>
              <w:right w:val="single" w:color="auto" w:sz="4" w:space="0"/>
            </w:tcBorders>
            <w:vAlign w:val="center"/>
          </w:tcPr>
          <w:p w14:paraId="47403483">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花王洗衣液（铃兰花香）</w:t>
            </w:r>
          </w:p>
        </w:tc>
        <w:tc>
          <w:tcPr>
            <w:tcW w:w="1614" w:type="dxa"/>
            <w:tcBorders>
              <w:top w:val="single" w:color="auto" w:sz="2" w:space="0"/>
              <w:left w:val="single" w:color="auto" w:sz="2" w:space="0"/>
              <w:bottom w:val="single" w:color="auto" w:sz="2" w:space="0"/>
              <w:right w:val="single" w:color="auto" w:sz="4" w:space="0"/>
            </w:tcBorders>
            <w:vAlign w:val="center"/>
          </w:tcPr>
          <w:p w14:paraId="4BD0EA36">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740g/瓶</w:t>
            </w:r>
          </w:p>
        </w:tc>
        <w:tc>
          <w:tcPr>
            <w:tcW w:w="1015" w:type="pct"/>
            <w:vMerge w:val="continue"/>
            <w:tcBorders>
              <w:left w:val="single" w:color="auto" w:sz="2" w:space="0"/>
              <w:right w:val="single" w:color="auto" w:sz="2" w:space="0"/>
            </w:tcBorders>
            <w:vAlign w:val="center"/>
          </w:tcPr>
          <w:p w14:paraId="7C1205BA">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17A4F2A1">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79A7FF3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056E4350">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54</w:t>
            </w:r>
          </w:p>
        </w:tc>
        <w:tc>
          <w:tcPr>
            <w:tcW w:w="4326" w:type="dxa"/>
            <w:tcBorders>
              <w:top w:val="single" w:color="auto" w:sz="2" w:space="0"/>
              <w:left w:val="single" w:color="auto" w:sz="2" w:space="0"/>
              <w:bottom w:val="single" w:color="auto" w:sz="2" w:space="0"/>
              <w:right w:val="single" w:color="auto" w:sz="4" w:space="0"/>
            </w:tcBorders>
            <w:vAlign w:val="center"/>
          </w:tcPr>
          <w:p w14:paraId="19D494D3">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2"/>
                <w:szCs w:val="22"/>
                <w:u w:val="none"/>
                <w:lang w:val="en-US" w:eastAsia="zh-CN" w:bidi="ar"/>
              </w:rPr>
              <w:t>妈妈壹选抑菌洗手液青柠盈润</w:t>
            </w:r>
          </w:p>
        </w:tc>
        <w:tc>
          <w:tcPr>
            <w:tcW w:w="1614" w:type="dxa"/>
            <w:tcBorders>
              <w:top w:val="single" w:color="auto" w:sz="2" w:space="0"/>
              <w:left w:val="single" w:color="auto" w:sz="2" w:space="0"/>
              <w:bottom w:val="single" w:color="auto" w:sz="2" w:space="0"/>
              <w:right w:val="single" w:color="auto" w:sz="4" w:space="0"/>
            </w:tcBorders>
            <w:vAlign w:val="center"/>
          </w:tcPr>
          <w:p w14:paraId="61586A3E">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2"/>
                <w:szCs w:val="22"/>
                <w:u w:val="none"/>
                <w:lang w:val="en-US" w:eastAsia="zh-CN" w:bidi="ar"/>
              </w:rPr>
              <w:t>525m1+补充装525m1</w:t>
            </w:r>
          </w:p>
        </w:tc>
        <w:tc>
          <w:tcPr>
            <w:tcW w:w="1015" w:type="pct"/>
            <w:vMerge w:val="continue"/>
            <w:tcBorders>
              <w:left w:val="single" w:color="auto" w:sz="2" w:space="0"/>
              <w:right w:val="single" w:color="auto" w:sz="2" w:space="0"/>
            </w:tcBorders>
            <w:vAlign w:val="center"/>
          </w:tcPr>
          <w:p w14:paraId="4DF4D375">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37A86B86">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7035982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07CEACEF">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55</w:t>
            </w:r>
          </w:p>
        </w:tc>
        <w:tc>
          <w:tcPr>
            <w:tcW w:w="4326" w:type="dxa"/>
            <w:tcBorders>
              <w:top w:val="single" w:color="auto" w:sz="2" w:space="0"/>
              <w:left w:val="single" w:color="auto" w:sz="2" w:space="0"/>
              <w:bottom w:val="single" w:color="auto" w:sz="2" w:space="0"/>
              <w:right w:val="single" w:color="auto" w:sz="4" w:space="0"/>
            </w:tcBorders>
            <w:vAlign w:val="center"/>
          </w:tcPr>
          <w:p w14:paraId="332DC8DD">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2"/>
                <w:szCs w:val="22"/>
                <w:u w:val="none"/>
                <w:lang w:val="en-US" w:eastAsia="zh-CN" w:bidi="ar"/>
              </w:rPr>
              <w:t>威露士衣物消毒液清新</w:t>
            </w:r>
          </w:p>
        </w:tc>
        <w:tc>
          <w:tcPr>
            <w:tcW w:w="1614" w:type="dxa"/>
            <w:tcBorders>
              <w:top w:val="single" w:color="auto" w:sz="2" w:space="0"/>
              <w:left w:val="single" w:color="auto" w:sz="2" w:space="0"/>
              <w:bottom w:val="single" w:color="auto" w:sz="2" w:space="0"/>
              <w:right w:val="single" w:color="auto" w:sz="4" w:space="0"/>
            </w:tcBorders>
            <w:vAlign w:val="center"/>
          </w:tcPr>
          <w:p w14:paraId="2D2AB3D6">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2"/>
                <w:szCs w:val="22"/>
                <w:u w:val="none"/>
                <w:lang w:val="en-US" w:eastAsia="zh-CN" w:bidi="ar"/>
              </w:rPr>
              <w:t>1.05L</w:t>
            </w:r>
          </w:p>
        </w:tc>
        <w:tc>
          <w:tcPr>
            <w:tcW w:w="1015" w:type="pct"/>
            <w:vMerge w:val="continue"/>
            <w:tcBorders>
              <w:left w:val="single" w:color="auto" w:sz="2" w:space="0"/>
              <w:right w:val="single" w:color="auto" w:sz="2" w:space="0"/>
            </w:tcBorders>
            <w:vAlign w:val="center"/>
          </w:tcPr>
          <w:p w14:paraId="6C993BE6">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1D9CCE24">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1F39905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773BE66B">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56</w:t>
            </w:r>
          </w:p>
        </w:tc>
        <w:tc>
          <w:tcPr>
            <w:tcW w:w="4326" w:type="dxa"/>
            <w:tcBorders>
              <w:top w:val="single" w:color="auto" w:sz="2" w:space="0"/>
              <w:left w:val="single" w:color="auto" w:sz="2" w:space="0"/>
              <w:bottom w:val="single" w:color="auto" w:sz="2" w:space="0"/>
              <w:right w:val="single" w:color="auto" w:sz="4" w:space="0"/>
            </w:tcBorders>
            <w:vAlign w:val="center"/>
          </w:tcPr>
          <w:p w14:paraId="57C69C44">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小林制药冰箱冷藏除臭</w:t>
            </w:r>
          </w:p>
        </w:tc>
        <w:tc>
          <w:tcPr>
            <w:tcW w:w="1614" w:type="dxa"/>
            <w:tcBorders>
              <w:top w:val="single" w:color="auto" w:sz="2" w:space="0"/>
              <w:left w:val="single" w:color="auto" w:sz="2" w:space="0"/>
              <w:bottom w:val="single" w:color="auto" w:sz="2" w:space="0"/>
              <w:right w:val="single" w:color="auto" w:sz="4" w:space="0"/>
            </w:tcBorders>
            <w:vAlign w:val="center"/>
          </w:tcPr>
          <w:p w14:paraId="77DC943F">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113g/盒</w:t>
            </w:r>
          </w:p>
        </w:tc>
        <w:tc>
          <w:tcPr>
            <w:tcW w:w="1015" w:type="pct"/>
            <w:vMerge w:val="continue"/>
            <w:tcBorders>
              <w:left w:val="single" w:color="auto" w:sz="2" w:space="0"/>
              <w:right w:val="single" w:color="auto" w:sz="2" w:space="0"/>
            </w:tcBorders>
            <w:vAlign w:val="center"/>
          </w:tcPr>
          <w:p w14:paraId="5EA88786">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627D2F8F">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675C68F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07401141">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57</w:t>
            </w:r>
          </w:p>
        </w:tc>
        <w:tc>
          <w:tcPr>
            <w:tcW w:w="4326" w:type="dxa"/>
            <w:tcBorders>
              <w:top w:val="single" w:color="auto" w:sz="2" w:space="0"/>
              <w:left w:val="single" w:color="auto" w:sz="2" w:space="0"/>
              <w:bottom w:val="single" w:color="auto" w:sz="2" w:space="0"/>
              <w:right w:val="single" w:color="auto" w:sz="4" w:space="0"/>
            </w:tcBorders>
            <w:vAlign w:val="center"/>
          </w:tcPr>
          <w:p w14:paraId="21F48401">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大公鸡管家多能油污净马赛味（红）</w:t>
            </w:r>
          </w:p>
        </w:tc>
        <w:tc>
          <w:tcPr>
            <w:tcW w:w="1614" w:type="dxa"/>
            <w:tcBorders>
              <w:top w:val="single" w:color="auto" w:sz="2" w:space="0"/>
              <w:left w:val="single" w:color="auto" w:sz="2" w:space="0"/>
              <w:bottom w:val="single" w:color="auto" w:sz="2" w:space="0"/>
              <w:right w:val="single" w:color="auto" w:sz="4" w:space="0"/>
            </w:tcBorders>
            <w:vAlign w:val="center"/>
          </w:tcPr>
          <w:p w14:paraId="028F1DCE">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600ml/瓶</w:t>
            </w:r>
          </w:p>
        </w:tc>
        <w:tc>
          <w:tcPr>
            <w:tcW w:w="1015" w:type="pct"/>
            <w:vMerge w:val="continue"/>
            <w:tcBorders>
              <w:left w:val="single" w:color="auto" w:sz="2" w:space="0"/>
              <w:right w:val="single" w:color="auto" w:sz="2" w:space="0"/>
            </w:tcBorders>
            <w:vAlign w:val="center"/>
          </w:tcPr>
          <w:p w14:paraId="1DACC106">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747A4D79">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4B5B4D0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148D08BD">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58</w:t>
            </w:r>
          </w:p>
        </w:tc>
        <w:tc>
          <w:tcPr>
            <w:tcW w:w="4326" w:type="dxa"/>
            <w:tcBorders>
              <w:top w:val="single" w:color="auto" w:sz="2" w:space="0"/>
              <w:left w:val="single" w:color="auto" w:sz="2" w:space="0"/>
              <w:bottom w:val="single" w:color="auto" w:sz="2" w:space="0"/>
              <w:right w:val="single" w:color="auto" w:sz="4" w:space="0"/>
            </w:tcBorders>
            <w:vAlign w:val="center"/>
          </w:tcPr>
          <w:p w14:paraId="4A738BEC">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妙洁抽取式保鲜袋大号35*25cm</w:t>
            </w:r>
          </w:p>
        </w:tc>
        <w:tc>
          <w:tcPr>
            <w:tcW w:w="1614" w:type="dxa"/>
            <w:tcBorders>
              <w:top w:val="single" w:color="auto" w:sz="2" w:space="0"/>
              <w:left w:val="single" w:color="auto" w:sz="2" w:space="0"/>
              <w:bottom w:val="single" w:color="auto" w:sz="2" w:space="0"/>
              <w:right w:val="single" w:color="auto" w:sz="4" w:space="0"/>
            </w:tcBorders>
            <w:vAlign w:val="center"/>
          </w:tcPr>
          <w:p w14:paraId="17BBD888">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35*25cm50只/卷</w:t>
            </w:r>
          </w:p>
        </w:tc>
        <w:tc>
          <w:tcPr>
            <w:tcW w:w="1015" w:type="pct"/>
            <w:vMerge w:val="continue"/>
            <w:tcBorders>
              <w:left w:val="single" w:color="auto" w:sz="2" w:space="0"/>
              <w:right w:val="single" w:color="auto" w:sz="2" w:space="0"/>
            </w:tcBorders>
            <w:vAlign w:val="center"/>
          </w:tcPr>
          <w:p w14:paraId="0BB2D209">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69848720">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4A50989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3CD83A26">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59</w:t>
            </w:r>
          </w:p>
        </w:tc>
        <w:tc>
          <w:tcPr>
            <w:tcW w:w="4326" w:type="dxa"/>
            <w:tcBorders>
              <w:top w:val="single" w:color="auto" w:sz="2" w:space="0"/>
              <w:left w:val="single" w:color="auto" w:sz="2" w:space="0"/>
              <w:bottom w:val="single" w:color="auto" w:sz="2" w:space="0"/>
              <w:right w:val="single" w:color="auto" w:sz="4" w:space="0"/>
            </w:tcBorders>
            <w:vAlign w:val="center"/>
          </w:tcPr>
          <w:p w14:paraId="064C47DC">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妙洁抽绳束口垃圾袋中号</w:t>
            </w:r>
          </w:p>
        </w:tc>
        <w:tc>
          <w:tcPr>
            <w:tcW w:w="1614" w:type="dxa"/>
            <w:tcBorders>
              <w:top w:val="single" w:color="auto" w:sz="2" w:space="0"/>
              <w:left w:val="single" w:color="auto" w:sz="2" w:space="0"/>
              <w:bottom w:val="single" w:color="auto" w:sz="2" w:space="0"/>
              <w:right w:val="single" w:color="auto" w:sz="4" w:space="0"/>
            </w:tcBorders>
            <w:vAlign w:val="center"/>
          </w:tcPr>
          <w:p w14:paraId="618EFEA7">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45*50cm25只/卷</w:t>
            </w:r>
          </w:p>
        </w:tc>
        <w:tc>
          <w:tcPr>
            <w:tcW w:w="1015" w:type="pct"/>
            <w:vMerge w:val="continue"/>
            <w:tcBorders>
              <w:left w:val="single" w:color="auto" w:sz="2" w:space="0"/>
              <w:right w:val="single" w:color="auto" w:sz="2" w:space="0"/>
            </w:tcBorders>
            <w:vAlign w:val="center"/>
          </w:tcPr>
          <w:p w14:paraId="0221FA12">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79DE6BA4">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1BC53D8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661519F6">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60</w:t>
            </w:r>
          </w:p>
        </w:tc>
        <w:tc>
          <w:tcPr>
            <w:tcW w:w="4326" w:type="dxa"/>
            <w:tcBorders>
              <w:top w:val="single" w:color="auto" w:sz="2" w:space="0"/>
              <w:left w:val="single" w:color="auto" w:sz="2" w:space="0"/>
              <w:bottom w:val="single" w:color="auto" w:sz="2" w:space="0"/>
              <w:right w:val="single" w:color="auto" w:sz="4" w:space="0"/>
            </w:tcBorders>
            <w:vAlign w:val="center"/>
          </w:tcPr>
          <w:p w14:paraId="3720CFB2">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老管家冰箱除味剂(啫喱)</w:t>
            </w:r>
          </w:p>
        </w:tc>
        <w:tc>
          <w:tcPr>
            <w:tcW w:w="1614" w:type="dxa"/>
            <w:tcBorders>
              <w:top w:val="single" w:color="auto" w:sz="2" w:space="0"/>
              <w:left w:val="single" w:color="auto" w:sz="2" w:space="0"/>
              <w:bottom w:val="single" w:color="auto" w:sz="2" w:space="0"/>
              <w:right w:val="single" w:color="auto" w:sz="4" w:space="0"/>
            </w:tcBorders>
            <w:vAlign w:val="center"/>
          </w:tcPr>
          <w:p w14:paraId="429CE487">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120g/支</w:t>
            </w:r>
          </w:p>
        </w:tc>
        <w:tc>
          <w:tcPr>
            <w:tcW w:w="1015" w:type="pct"/>
            <w:vMerge w:val="continue"/>
            <w:tcBorders>
              <w:left w:val="single" w:color="auto" w:sz="2" w:space="0"/>
              <w:right w:val="single" w:color="auto" w:sz="2" w:space="0"/>
            </w:tcBorders>
            <w:vAlign w:val="center"/>
          </w:tcPr>
          <w:p w14:paraId="0E588F54">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2C005986">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6DDCC1E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4FD62480">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61</w:t>
            </w:r>
          </w:p>
        </w:tc>
        <w:tc>
          <w:tcPr>
            <w:tcW w:w="4326" w:type="dxa"/>
            <w:tcBorders>
              <w:top w:val="single" w:color="auto" w:sz="2" w:space="0"/>
              <w:left w:val="single" w:color="auto" w:sz="2" w:space="0"/>
              <w:bottom w:val="single" w:color="auto" w:sz="2" w:space="0"/>
              <w:right w:val="single" w:color="auto" w:sz="4" w:space="0"/>
            </w:tcBorders>
            <w:vAlign w:val="center"/>
          </w:tcPr>
          <w:p w14:paraId="55E29E8B">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老管家玻璃清洁剂</w:t>
            </w:r>
          </w:p>
        </w:tc>
        <w:tc>
          <w:tcPr>
            <w:tcW w:w="1614" w:type="dxa"/>
            <w:tcBorders>
              <w:top w:val="single" w:color="auto" w:sz="2" w:space="0"/>
              <w:left w:val="single" w:color="auto" w:sz="2" w:space="0"/>
              <w:bottom w:val="single" w:color="auto" w:sz="2" w:space="0"/>
              <w:right w:val="single" w:color="auto" w:sz="4" w:space="0"/>
            </w:tcBorders>
            <w:vAlign w:val="center"/>
          </w:tcPr>
          <w:p w14:paraId="36B32FBB">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500ml/瓶</w:t>
            </w:r>
          </w:p>
        </w:tc>
        <w:tc>
          <w:tcPr>
            <w:tcW w:w="1015" w:type="pct"/>
            <w:vMerge w:val="continue"/>
            <w:tcBorders>
              <w:left w:val="single" w:color="auto" w:sz="2" w:space="0"/>
              <w:right w:val="single" w:color="auto" w:sz="2" w:space="0"/>
            </w:tcBorders>
            <w:vAlign w:val="center"/>
          </w:tcPr>
          <w:p w14:paraId="6A77CC39">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6335299E">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4D9E042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78508A93">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62</w:t>
            </w:r>
          </w:p>
        </w:tc>
        <w:tc>
          <w:tcPr>
            <w:tcW w:w="4326" w:type="dxa"/>
            <w:tcBorders>
              <w:top w:val="single" w:color="auto" w:sz="2" w:space="0"/>
              <w:left w:val="single" w:color="auto" w:sz="2" w:space="0"/>
              <w:bottom w:val="single" w:color="auto" w:sz="2" w:space="0"/>
              <w:right w:val="single" w:color="auto" w:sz="4" w:space="0"/>
            </w:tcBorders>
            <w:vAlign w:val="center"/>
          </w:tcPr>
          <w:p w14:paraId="14A7AF97">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威露士抑菌洗手液（倍护滋润）</w:t>
            </w:r>
          </w:p>
        </w:tc>
        <w:tc>
          <w:tcPr>
            <w:tcW w:w="1614" w:type="dxa"/>
            <w:tcBorders>
              <w:top w:val="single" w:color="auto" w:sz="2" w:space="0"/>
              <w:left w:val="single" w:color="auto" w:sz="2" w:space="0"/>
              <w:bottom w:val="single" w:color="auto" w:sz="2" w:space="0"/>
              <w:right w:val="single" w:color="auto" w:sz="4" w:space="0"/>
            </w:tcBorders>
            <w:vAlign w:val="center"/>
          </w:tcPr>
          <w:p w14:paraId="1707D40F">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525ml/瓶</w:t>
            </w:r>
          </w:p>
        </w:tc>
        <w:tc>
          <w:tcPr>
            <w:tcW w:w="1015" w:type="pct"/>
            <w:vMerge w:val="continue"/>
            <w:tcBorders>
              <w:left w:val="single" w:color="auto" w:sz="2" w:space="0"/>
              <w:right w:val="single" w:color="auto" w:sz="2" w:space="0"/>
            </w:tcBorders>
            <w:vAlign w:val="center"/>
          </w:tcPr>
          <w:p w14:paraId="3812271C">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054C2078">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5A86BEF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6BED2B1C">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63</w:t>
            </w:r>
          </w:p>
        </w:tc>
        <w:tc>
          <w:tcPr>
            <w:tcW w:w="4326" w:type="dxa"/>
            <w:tcBorders>
              <w:top w:val="single" w:color="auto" w:sz="2" w:space="0"/>
              <w:left w:val="single" w:color="auto" w:sz="2" w:space="0"/>
              <w:bottom w:val="single" w:color="auto" w:sz="2" w:space="0"/>
              <w:right w:val="single" w:color="auto" w:sz="4" w:space="0"/>
            </w:tcBorders>
            <w:vAlign w:val="center"/>
          </w:tcPr>
          <w:p w14:paraId="401C3A53">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SukGarden蔬果园茶香泡泡洗手液</w:t>
            </w:r>
          </w:p>
        </w:tc>
        <w:tc>
          <w:tcPr>
            <w:tcW w:w="1614" w:type="dxa"/>
            <w:tcBorders>
              <w:top w:val="single" w:color="auto" w:sz="2" w:space="0"/>
              <w:left w:val="single" w:color="auto" w:sz="2" w:space="0"/>
              <w:bottom w:val="single" w:color="auto" w:sz="2" w:space="0"/>
              <w:right w:val="single" w:color="auto" w:sz="4" w:space="0"/>
            </w:tcBorders>
            <w:vAlign w:val="center"/>
          </w:tcPr>
          <w:p w14:paraId="6F351111">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500ml/瓶</w:t>
            </w:r>
          </w:p>
        </w:tc>
        <w:tc>
          <w:tcPr>
            <w:tcW w:w="1015" w:type="pct"/>
            <w:vMerge w:val="continue"/>
            <w:tcBorders>
              <w:left w:val="single" w:color="auto" w:sz="2" w:space="0"/>
              <w:right w:val="single" w:color="auto" w:sz="2" w:space="0"/>
            </w:tcBorders>
            <w:vAlign w:val="center"/>
          </w:tcPr>
          <w:p w14:paraId="055D2F3B">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785A457C">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45640C9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1C3C083C">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64</w:t>
            </w:r>
          </w:p>
        </w:tc>
        <w:tc>
          <w:tcPr>
            <w:tcW w:w="4326" w:type="dxa"/>
            <w:tcBorders>
              <w:top w:val="single" w:color="auto" w:sz="2" w:space="0"/>
              <w:left w:val="single" w:color="auto" w:sz="2" w:space="0"/>
              <w:bottom w:val="single" w:color="auto" w:sz="2" w:space="0"/>
              <w:right w:val="single" w:color="auto" w:sz="4" w:space="0"/>
            </w:tcBorders>
            <w:vAlign w:val="center"/>
          </w:tcPr>
          <w:p w14:paraId="5C71BBB2">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妙管家厨房重油污清洁剂(元气西柚)</w:t>
            </w:r>
          </w:p>
        </w:tc>
        <w:tc>
          <w:tcPr>
            <w:tcW w:w="1614" w:type="dxa"/>
            <w:tcBorders>
              <w:top w:val="single" w:color="auto" w:sz="2" w:space="0"/>
              <w:left w:val="single" w:color="auto" w:sz="2" w:space="0"/>
              <w:bottom w:val="single" w:color="auto" w:sz="2" w:space="0"/>
              <w:right w:val="single" w:color="auto" w:sz="4" w:space="0"/>
            </w:tcBorders>
            <w:vAlign w:val="center"/>
          </w:tcPr>
          <w:p w14:paraId="3A22F652">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480g*2/瓶</w:t>
            </w:r>
          </w:p>
        </w:tc>
        <w:tc>
          <w:tcPr>
            <w:tcW w:w="1015" w:type="pct"/>
            <w:vMerge w:val="continue"/>
            <w:tcBorders>
              <w:left w:val="single" w:color="auto" w:sz="2" w:space="0"/>
              <w:right w:val="single" w:color="auto" w:sz="2" w:space="0"/>
            </w:tcBorders>
            <w:vAlign w:val="center"/>
          </w:tcPr>
          <w:p w14:paraId="4E957ABB">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2C50355D">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108E986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5F09CD3E">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65</w:t>
            </w:r>
          </w:p>
        </w:tc>
        <w:tc>
          <w:tcPr>
            <w:tcW w:w="4326" w:type="dxa"/>
            <w:tcBorders>
              <w:top w:val="single" w:color="auto" w:sz="2" w:space="0"/>
              <w:left w:val="single" w:color="auto" w:sz="2" w:space="0"/>
              <w:bottom w:val="single" w:color="auto" w:sz="2" w:space="0"/>
              <w:right w:val="single" w:color="auto" w:sz="4" w:space="0"/>
            </w:tcBorders>
            <w:vAlign w:val="center"/>
          </w:tcPr>
          <w:p w14:paraId="62D4864B">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超能离子去油洗洁精（西柚祛腥）</w:t>
            </w:r>
          </w:p>
        </w:tc>
        <w:tc>
          <w:tcPr>
            <w:tcW w:w="1614" w:type="dxa"/>
            <w:tcBorders>
              <w:top w:val="single" w:color="auto" w:sz="2" w:space="0"/>
              <w:left w:val="single" w:color="auto" w:sz="2" w:space="0"/>
              <w:bottom w:val="single" w:color="auto" w:sz="2" w:space="0"/>
              <w:right w:val="single" w:color="auto" w:sz="4" w:space="0"/>
            </w:tcBorders>
            <w:vAlign w:val="center"/>
          </w:tcPr>
          <w:p w14:paraId="54A4AB3D">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1kg/瓶</w:t>
            </w:r>
          </w:p>
        </w:tc>
        <w:tc>
          <w:tcPr>
            <w:tcW w:w="1015" w:type="pct"/>
            <w:vMerge w:val="continue"/>
            <w:tcBorders>
              <w:left w:val="single" w:color="auto" w:sz="2" w:space="0"/>
              <w:right w:val="single" w:color="auto" w:sz="2" w:space="0"/>
            </w:tcBorders>
            <w:vAlign w:val="center"/>
          </w:tcPr>
          <w:p w14:paraId="5186AAE0">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5E23FFA4">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04BC99D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4FC5A5D0">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66</w:t>
            </w:r>
          </w:p>
        </w:tc>
        <w:tc>
          <w:tcPr>
            <w:tcW w:w="4326" w:type="dxa"/>
            <w:tcBorders>
              <w:top w:val="single" w:color="auto" w:sz="2" w:space="0"/>
              <w:left w:val="single" w:color="auto" w:sz="2" w:space="0"/>
              <w:bottom w:val="single" w:color="auto" w:sz="2" w:space="0"/>
              <w:right w:val="single" w:color="auto" w:sz="4" w:space="0"/>
            </w:tcBorders>
            <w:vAlign w:val="center"/>
          </w:tcPr>
          <w:p w14:paraId="2820E37C">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雕牌红柚薄荷洗洁精</w:t>
            </w:r>
          </w:p>
        </w:tc>
        <w:tc>
          <w:tcPr>
            <w:tcW w:w="1614" w:type="dxa"/>
            <w:tcBorders>
              <w:top w:val="single" w:color="auto" w:sz="2" w:space="0"/>
              <w:left w:val="single" w:color="auto" w:sz="2" w:space="0"/>
              <w:bottom w:val="single" w:color="auto" w:sz="2" w:space="0"/>
              <w:right w:val="single" w:color="auto" w:sz="4" w:space="0"/>
            </w:tcBorders>
            <w:vAlign w:val="center"/>
          </w:tcPr>
          <w:p w14:paraId="083502DE">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1.5kg/瓶</w:t>
            </w:r>
          </w:p>
        </w:tc>
        <w:tc>
          <w:tcPr>
            <w:tcW w:w="1015" w:type="pct"/>
            <w:vMerge w:val="continue"/>
            <w:tcBorders>
              <w:left w:val="single" w:color="auto" w:sz="2" w:space="0"/>
              <w:right w:val="single" w:color="auto" w:sz="2" w:space="0"/>
            </w:tcBorders>
            <w:vAlign w:val="center"/>
          </w:tcPr>
          <w:p w14:paraId="2FFDE360">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50DBF801">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71EC93F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4CD4710F">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67</w:t>
            </w:r>
          </w:p>
        </w:tc>
        <w:tc>
          <w:tcPr>
            <w:tcW w:w="4326" w:type="dxa"/>
            <w:tcBorders>
              <w:top w:val="single" w:color="auto" w:sz="2" w:space="0"/>
              <w:left w:val="single" w:color="auto" w:sz="2" w:space="0"/>
              <w:bottom w:val="single" w:color="auto" w:sz="2" w:space="0"/>
              <w:right w:val="single" w:color="auto" w:sz="4" w:space="0"/>
            </w:tcBorders>
            <w:vAlign w:val="center"/>
          </w:tcPr>
          <w:p w14:paraId="56AE1434">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斧头西柚护肤洗洁精</w:t>
            </w:r>
          </w:p>
        </w:tc>
        <w:tc>
          <w:tcPr>
            <w:tcW w:w="1614" w:type="dxa"/>
            <w:tcBorders>
              <w:top w:val="single" w:color="auto" w:sz="2" w:space="0"/>
              <w:left w:val="single" w:color="auto" w:sz="2" w:space="0"/>
              <w:bottom w:val="single" w:color="auto" w:sz="2" w:space="0"/>
              <w:right w:val="single" w:color="auto" w:sz="4" w:space="0"/>
            </w:tcBorders>
            <w:vAlign w:val="center"/>
          </w:tcPr>
          <w:p w14:paraId="56527224">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1kg/瓶</w:t>
            </w:r>
          </w:p>
        </w:tc>
        <w:tc>
          <w:tcPr>
            <w:tcW w:w="1015" w:type="pct"/>
            <w:vMerge w:val="continue"/>
            <w:tcBorders>
              <w:left w:val="single" w:color="auto" w:sz="2" w:space="0"/>
              <w:right w:val="single" w:color="auto" w:sz="2" w:space="0"/>
            </w:tcBorders>
            <w:vAlign w:val="center"/>
          </w:tcPr>
          <w:p w14:paraId="15DF767F">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1A5939B8">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1956E6C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6C1CD32C">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68</w:t>
            </w:r>
          </w:p>
        </w:tc>
        <w:tc>
          <w:tcPr>
            <w:tcW w:w="4326" w:type="dxa"/>
            <w:tcBorders>
              <w:top w:val="single" w:color="auto" w:sz="2" w:space="0"/>
              <w:left w:val="single" w:color="auto" w:sz="2" w:space="0"/>
              <w:bottom w:val="single" w:color="auto" w:sz="2" w:space="0"/>
              <w:right w:val="single" w:color="auto" w:sz="4" w:space="0"/>
            </w:tcBorders>
            <w:vAlign w:val="center"/>
          </w:tcPr>
          <w:p w14:paraId="3C1BBB4A">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六神喷雾花露水（驱蚊药水）</w:t>
            </w:r>
          </w:p>
        </w:tc>
        <w:tc>
          <w:tcPr>
            <w:tcW w:w="1614" w:type="dxa"/>
            <w:tcBorders>
              <w:top w:val="single" w:color="auto" w:sz="2" w:space="0"/>
              <w:left w:val="single" w:color="auto" w:sz="2" w:space="0"/>
              <w:bottom w:val="single" w:color="auto" w:sz="2" w:space="0"/>
              <w:right w:val="single" w:color="auto" w:sz="4" w:space="0"/>
            </w:tcBorders>
            <w:vAlign w:val="center"/>
          </w:tcPr>
          <w:p w14:paraId="46421B8B">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180g/支</w:t>
            </w:r>
          </w:p>
        </w:tc>
        <w:tc>
          <w:tcPr>
            <w:tcW w:w="1015" w:type="pct"/>
            <w:vMerge w:val="continue"/>
            <w:tcBorders>
              <w:left w:val="single" w:color="auto" w:sz="2" w:space="0"/>
              <w:right w:val="single" w:color="auto" w:sz="2" w:space="0"/>
            </w:tcBorders>
            <w:vAlign w:val="center"/>
          </w:tcPr>
          <w:p w14:paraId="07D5E5CB">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3E0490C8">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6E62B8D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31F3A88C">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69</w:t>
            </w:r>
          </w:p>
        </w:tc>
        <w:tc>
          <w:tcPr>
            <w:tcW w:w="4326" w:type="dxa"/>
            <w:tcBorders>
              <w:top w:val="single" w:color="auto" w:sz="2" w:space="0"/>
              <w:left w:val="single" w:color="auto" w:sz="2" w:space="0"/>
              <w:bottom w:val="single" w:color="auto" w:sz="2" w:space="0"/>
              <w:right w:val="single" w:color="auto" w:sz="4" w:space="0"/>
            </w:tcBorders>
            <w:vAlign w:val="center"/>
          </w:tcPr>
          <w:p w14:paraId="5F9B4E2A">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花王管道疏通剂去除</w:t>
            </w:r>
            <w:bookmarkStart w:id="50" w:name="_GoBack"/>
            <w:bookmarkEnd w:id="50"/>
            <w:r>
              <w:rPr>
                <w:rFonts w:hint="eastAsia" w:ascii="宋体" w:hAnsi="宋体" w:eastAsia="宋体" w:cs="宋体"/>
                <w:i w:val="0"/>
                <w:iCs w:val="0"/>
                <w:color w:val="000000"/>
                <w:kern w:val="0"/>
                <w:sz w:val="21"/>
                <w:szCs w:val="21"/>
                <w:u w:val="none"/>
                <w:lang w:val="en-US" w:eastAsia="zh-CN" w:bidi="ar"/>
              </w:rPr>
              <w:t>毛发去除异味凝胶</w:t>
            </w:r>
          </w:p>
        </w:tc>
        <w:tc>
          <w:tcPr>
            <w:tcW w:w="1614" w:type="dxa"/>
            <w:tcBorders>
              <w:top w:val="single" w:color="auto" w:sz="2" w:space="0"/>
              <w:left w:val="single" w:color="auto" w:sz="2" w:space="0"/>
              <w:bottom w:val="single" w:color="auto" w:sz="2" w:space="0"/>
              <w:right w:val="single" w:color="auto" w:sz="4" w:space="0"/>
            </w:tcBorders>
            <w:vAlign w:val="center"/>
          </w:tcPr>
          <w:p w14:paraId="7972048C">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500ml/瓶</w:t>
            </w:r>
          </w:p>
        </w:tc>
        <w:tc>
          <w:tcPr>
            <w:tcW w:w="1015" w:type="pct"/>
            <w:vMerge w:val="continue"/>
            <w:tcBorders>
              <w:left w:val="single" w:color="auto" w:sz="2" w:space="0"/>
              <w:right w:val="single" w:color="auto" w:sz="2" w:space="0"/>
            </w:tcBorders>
            <w:vAlign w:val="center"/>
          </w:tcPr>
          <w:p w14:paraId="314F129F">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45D290D4">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0A44FF8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6D1D2F49">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eastAsia="宋体" w:cs="宋体"/>
                <w:i w:val="0"/>
                <w:iCs w:val="0"/>
                <w:color w:val="000000"/>
                <w:kern w:val="0"/>
                <w:sz w:val="21"/>
                <w:szCs w:val="21"/>
                <w:u w:val="none"/>
                <w:lang w:val="en-US" w:eastAsia="zh-CN" w:bidi="ar"/>
              </w:rPr>
              <w:t>70</w:t>
            </w:r>
          </w:p>
        </w:tc>
        <w:tc>
          <w:tcPr>
            <w:tcW w:w="4326" w:type="dxa"/>
            <w:tcBorders>
              <w:top w:val="single" w:color="auto" w:sz="2" w:space="0"/>
              <w:left w:val="single" w:color="auto" w:sz="2" w:space="0"/>
              <w:bottom w:val="single" w:color="auto" w:sz="2" w:space="0"/>
              <w:right w:val="single" w:color="auto" w:sz="4" w:space="0"/>
            </w:tcBorders>
            <w:vAlign w:val="center"/>
          </w:tcPr>
          <w:p w14:paraId="70359C2A">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花王马桶清洁剂厕所洁厕剂除臭去异味</w:t>
            </w:r>
          </w:p>
        </w:tc>
        <w:tc>
          <w:tcPr>
            <w:tcW w:w="1614" w:type="dxa"/>
            <w:tcBorders>
              <w:top w:val="single" w:color="auto" w:sz="2" w:space="0"/>
              <w:left w:val="single" w:color="auto" w:sz="2" w:space="0"/>
              <w:bottom w:val="single" w:color="auto" w:sz="2" w:space="0"/>
              <w:right w:val="single" w:color="auto" w:sz="4" w:space="0"/>
            </w:tcBorders>
            <w:vAlign w:val="center"/>
          </w:tcPr>
          <w:p w14:paraId="73A3E5F3">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500ml/瓶</w:t>
            </w:r>
          </w:p>
        </w:tc>
        <w:tc>
          <w:tcPr>
            <w:tcW w:w="1015" w:type="pct"/>
            <w:vMerge w:val="continue"/>
            <w:tcBorders>
              <w:left w:val="single" w:color="auto" w:sz="2" w:space="0"/>
              <w:right w:val="single" w:color="auto" w:sz="2" w:space="0"/>
            </w:tcBorders>
            <w:vAlign w:val="center"/>
          </w:tcPr>
          <w:p w14:paraId="6608CFE0">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4FDD7F5E">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6C75F8A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73060558">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cs="宋体"/>
                <w:i w:val="0"/>
                <w:iCs w:val="0"/>
                <w:color w:val="000000"/>
                <w:sz w:val="21"/>
                <w:szCs w:val="21"/>
                <w:u w:val="none"/>
                <w:lang w:val="en-US" w:eastAsia="zh-CN"/>
              </w:rPr>
              <w:t>71</w:t>
            </w:r>
          </w:p>
        </w:tc>
        <w:tc>
          <w:tcPr>
            <w:tcW w:w="4326" w:type="dxa"/>
            <w:tcBorders>
              <w:top w:val="single" w:color="auto" w:sz="2" w:space="0"/>
              <w:left w:val="single" w:color="auto" w:sz="2" w:space="0"/>
              <w:bottom w:val="single" w:color="auto" w:sz="2" w:space="0"/>
              <w:right w:val="single" w:color="auto" w:sz="4" w:space="0"/>
            </w:tcBorders>
            <w:vAlign w:val="center"/>
          </w:tcPr>
          <w:p w14:paraId="17958684">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罗莱家纺全棉四件套</w:t>
            </w:r>
          </w:p>
        </w:tc>
        <w:tc>
          <w:tcPr>
            <w:tcW w:w="1614" w:type="dxa"/>
            <w:tcBorders>
              <w:top w:val="single" w:color="auto" w:sz="2" w:space="0"/>
              <w:left w:val="single" w:color="auto" w:sz="2" w:space="0"/>
              <w:bottom w:val="single" w:color="auto" w:sz="2" w:space="0"/>
              <w:right w:val="single" w:color="auto" w:sz="4" w:space="0"/>
            </w:tcBorders>
            <w:vAlign w:val="center"/>
          </w:tcPr>
          <w:p w14:paraId="26F029CC">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200*230/床</w:t>
            </w:r>
          </w:p>
        </w:tc>
        <w:tc>
          <w:tcPr>
            <w:tcW w:w="1015" w:type="pct"/>
            <w:vMerge w:val="continue"/>
            <w:tcBorders>
              <w:left w:val="single" w:color="auto" w:sz="2" w:space="0"/>
              <w:right w:val="single" w:color="auto" w:sz="2" w:space="0"/>
            </w:tcBorders>
            <w:vAlign w:val="center"/>
          </w:tcPr>
          <w:p w14:paraId="0F766636">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right w:val="single" w:color="auto" w:sz="8" w:space="0"/>
            </w:tcBorders>
            <w:vAlign w:val="center"/>
          </w:tcPr>
          <w:p w14:paraId="70C016F3">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r w14:paraId="1100CB0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c>
          <w:tcPr>
            <w:tcW w:w="883" w:type="dxa"/>
            <w:tcBorders>
              <w:top w:val="single" w:color="auto" w:sz="2" w:space="0"/>
              <w:left w:val="single" w:color="auto" w:sz="8" w:space="0"/>
              <w:bottom w:val="single" w:color="auto" w:sz="2" w:space="0"/>
              <w:right w:val="single" w:color="auto" w:sz="2" w:space="0"/>
            </w:tcBorders>
            <w:vAlign w:val="center"/>
          </w:tcPr>
          <w:p w14:paraId="562E2328">
            <w:pPr>
              <w:keepNext w:val="0"/>
              <w:keepLines w:val="0"/>
              <w:widowControl/>
              <w:suppressLineNumbers w:val="0"/>
              <w:jc w:val="center"/>
              <w:textAlignment w:val="center"/>
              <w:rPr>
                <w:rFonts w:hint="eastAsia" w:ascii="宋体" w:hAnsi="宋体"/>
                <w:color w:val="auto"/>
                <w:highlight w:val="none"/>
                <w:lang w:eastAsia="zh-CN"/>
              </w:rPr>
            </w:pPr>
            <w:r>
              <w:rPr>
                <w:rFonts w:hint="eastAsia" w:ascii="宋体" w:hAnsi="宋体" w:cs="宋体"/>
                <w:i w:val="0"/>
                <w:iCs w:val="0"/>
                <w:color w:val="000000"/>
                <w:sz w:val="21"/>
                <w:szCs w:val="21"/>
                <w:u w:val="none"/>
                <w:lang w:val="en-US" w:eastAsia="zh-CN"/>
              </w:rPr>
              <w:t>72</w:t>
            </w:r>
          </w:p>
        </w:tc>
        <w:tc>
          <w:tcPr>
            <w:tcW w:w="4326" w:type="dxa"/>
            <w:tcBorders>
              <w:top w:val="single" w:color="auto" w:sz="2" w:space="0"/>
              <w:left w:val="single" w:color="auto" w:sz="2" w:space="0"/>
              <w:bottom w:val="single" w:color="auto" w:sz="2" w:space="0"/>
              <w:right w:val="single" w:color="auto" w:sz="4" w:space="0"/>
            </w:tcBorders>
            <w:vAlign w:val="center"/>
          </w:tcPr>
          <w:p w14:paraId="6ABFDC74">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罗莱家纺全棉四件套</w:t>
            </w:r>
          </w:p>
        </w:tc>
        <w:tc>
          <w:tcPr>
            <w:tcW w:w="1614" w:type="dxa"/>
            <w:tcBorders>
              <w:top w:val="single" w:color="auto" w:sz="2" w:space="0"/>
              <w:left w:val="single" w:color="auto" w:sz="2" w:space="0"/>
              <w:bottom w:val="single" w:color="auto" w:sz="2" w:space="0"/>
              <w:right w:val="single" w:color="auto" w:sz="4" w:space="0"/>
            </w:tcBorders>
            <w:vAlign w:val="center"/>
          </w:tcPr>
          <w:p w14:paraId="7702214E">
            <w:pPr>
              <w:keepNext w:val="0"/>
              <w:keepLines w:val="0"/>
              <w:widowControl/>
              <w:suppressLineNumbers w:val="0"/>
              <w:jc w:val="center"/>
              <w:textAlignment w:val="center"/>
              <w:rPr>
                <w:rFonts w:ascii="宋体" w:hAnsi="宋体"/>
                <w:color w:val="auto"/>
                <w:highlight w:val="none"/>
              </w:rPr>
            </w:pPr>
            <w:r>
              <w:rPr>
                <w:rFonts w:hint="eastAsia" w:ascii="宋体" w:hAnsi="宋体" w:eastAsia="宋体" w:cs="宋体"/>
                <w:i w:val="0"/>
                <w:iCs w:val="0"/>
                <w:color w:val="000000"/>
                <w:kern w:val="0"/>
                <w:sz w:val="21"/>
                <w:szCs w:val="21"/>
                <w:u w:val="none"/>
                <w:lang w:val="en-US" w:eastAsia="zh-CN" w:bidi="ar"/>
              </w:rPr>
              <w:t>220*250/床</w:t>
            </w:r>
          </w:p>
        </w:tc>
        <w:tc>
          <w:tcPr>
            <w:tcW w:w="1015" w:type="pct"/>
            <w:vMerge w:val="continue"/>
            <w:tcBorders>
              <w:left w:val="single" w:color="auto" w:sz="2" w:space="0"/>
              <w:bottom w:val="single" w:color="auto" w:sz="2" w:space="0"/>
              <w:right w:val="single" w:color="auto" w:sz="2" w:space="0"/>
            </w:tcBorders>
            <w:vAlign w:val="center"/>
          </w:tcPr>
          <w:p w14:paraId="2FD57A7F">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c>
          <w:tcPr>
            <w:tcW w:w="496" w:type="pct"/>
            <w:vMerge w:val="continue"/>
            <w:tcBorders>
              <w:left w:val="single" w:color="auto" w:sz="2" w:space="0"/>
              <w:bottom w:val="single" w:color="auto" w:sz="2" w:space="0"/>
              <w:right w:val="single" w:color="auto" w:sz="8" w:space="0"/>
            </w:tcBorders>
            <w:vAlign w:val="center"/>
          </w:tcPr>
          <w:p w14:paraId="185A9AEF">
            <w:pPr>
              <w:keepNext w:val="0"/>
              <w:keepLines w:val="0"/>
              <w:pageBreakBefore w:val="0"/>
              <w:shd w:val="clear"/>
              <w:kinsoku/>
              <w:wordWrap/>
              <w:overflowPunct/>
              <w:topLinePunct w:val="0"/>
              <w:autoSpaceDE/>
              <w:autoSpaceDN/>
              <w:bidi w:val="0"/>
              <w:adjustRightInd w:val="0"/>
              <w:snapToGrid w:val="0"/>
              <w:spacing w:line="240" w:lineRule="auto"/>
              <w:ind w:firstLine="10"/>
              <w:jc w:val="center"/>
              <w:rPr>
                <w:rFonts w:ascii="宋体" w:hAnsi="宋体"/>
                <w:color w:val="auto"/>
                <w:highlight w:val="none"/>
              </w:rPr>
            </w:pPr>
          </w:p>
        </w:tc>
      </w:tr>
    </w:tbl>
    <w:p w14:paraId="53BC4782">
      <w:pPr>
        <w:shd w:val="clear"/>
        <w:adjustRightInd w:val="0"/>
        <w:snapToGrid w:val="0"/>
        <w:spacing w:line="360" w:lineRule="auto"/>
        <w:ind w:right="-2" w:firstLine="5103"/>
        <w:jc w:val="left"/>
        <w:rPr>
          <w:rFonts w:ascii="宋体" w:hAnsi="宋体"/>
          <w:color w:val="auto"/>
          <w:kern w:val="0"/>
          <w:highlight w:val="none"/>
          <w:lang w:val="zh-CN"/>
        </w:rPr>
      </w:pPr>
    </w:p>
    <w:p w14:paraId="58061710">
      <w:pPr>
        <w:shd w:val="clear"/>
        <w:adjustRightInd w:val="0"/>
        <w:snapToGrid w:val="0"/>
        <w:spacing w:line="360" w:lineRule="auto"/>
        <w:ind w:right="-2" w:firstLine="5103"/>
        <w:jc w:val="left"/>
        <w:rPr>
          <w:rFonts w:ascii="宋体" w:hAnsi="宋体"/>
          <w:color w:val="auto"/>
          <w:kern w:val="0"/>
          <w:highlight w:val="none"/>
          <w:lang w:val="zh-CN"/>
        </w:rPr>
      </w:pPr>
      <w:r>
        <w:rPr>
          <w:rFonts w:hint="eastAsia" w:ascii="宋体" w:hAnsi="宋体"/>
          <w:color w:val="auto"/>
          <w:kern w:val="0"/>
          <w:highlight w:val="none"/>
          <w:lang w:val="zh-CN"/>
        </w:rPr>
        <w:t>竞标人名称(公章)：</w:t>
      </w:r>
    </w:p>
    <w:p w14:paraId="764F7427">
      <w:pPr>
        <w:shd w:val="clear"/>
        <w:adjustRightInd w:val="0"/>
        <w:snapToGrid w:val="0"/>
        <w:spacing w:line="360" w:lineRule="auto"/>
        <w:ind w:right="-2" w:firstLine="5103"/>
        <w:jc w:val="left"/>
        <w:rPr>
          <w:rFonts w:ascii="宋体" w:hAnsi="宋体"/>
          <w:color w:val="auto"/>
          <w:kern w:val="0"/>
          <w:highlight w:val="none"/>
          <w:lang w:val="zh-CN"/>
        </w:rPr>
      </w:pPr>
      <w:r>
        <w:rPr>
          <w:rFonts w:hint="eastAsia" w:ascii="宋体" w:hAnsi="宋体"/>
          <w:color w:val="auto"/>
          <w:kern w:val="0"/>
          <w:highlight w:val="none"/>
          <w:lang w:val="zh-CN"/>
        </w:rPr>
        <w:t>联系人：</w:t>
      </w:r>
      <w:r>
        <w:rPr>
          <w:rFonts w:hint="eastAsia" w:ascii="宋体" w:hAnsi="宋体"/>
          <w:color w:val="auto"/>
          <w:kern w:val="0"/>
          <w:highlight w:val="none"/>
        </w:rPr>
        <w:t xml:space="preserve">     </w:t>
      </w:r>
      <w:r>
        <w:rPr>
          <w:rFonts w:hint="eastAsia" w:ascii="宋体" w:hAnsi="宋体"/>
          <w:color w:val="auto"/>
          <w:kern w:val="0"/>
          <w:highlight w:val="none"/>
          <w:lang w:val="zh-CN"/>
        </w:rPr>
        <w:t>联系电话：</w:t>
      </w:r>
    </w:p>
    <w:p w14:paraId="64B336B2">
      <w:pPr>
        <w:shd w:val="clear"/>
        <w:adjustRightInd w:val="0"/>
        <w:snapToGrid w:val="0"/>
        <w:spacing w:line="360" w:lineRule="auto"/>
        <w:ind w:right="-2" w:firstLine="5103"/>
        <w:jc w:val="left"/>
        <w:rPr>
          <w:rFonts w:ascii="宋体" w:hAnsi="宋体"/>
          <w:color w:val="auto"/>
          <w:kern w:val="0"/>
          <w:highlight w:val="none"/>
        </w:rPr>
      </w:pPr>
      <w:r>
        <w:rPr>
          <w:rFonts w:hint="eastAsia" w:ascii="宋体" w:hAnsi="宋体"/>
          <w:color w:val="auto"/>
          <w:kern w:val="0"/>
          <w:highlight w:val="none"/>
          <w:lang w:val="zh-CN"/>
        </w:rPr>
        <w:t>联系地址：</w:t>
      </w:r>
    </w:p>
    <w:p w14:paraId="2F7F2015">
      <w:pPr>
        <w:shd w:val="clear"/>
        <w:adjustRightInd w:val="0"/>
        <w:snapToGrid w:val="0"/>
        <w:spacing w:line="360" w:lineRule="auto"/>
        <w:ind w:right="-2" w:firstLine="5103"/>
        <w:jc w:val="left"/>
        <w:rPr>
          <w:rFonts w:ascii="宋体" w:hAnsi="宋体"/>
          <w:color w:val="auto"/>
          <w:kern w:val="0"/>
          <w:highlight w:val="none"/>
        </w:rPr>
      </w:pPr>
      <w:r>
        <w:rPr>
          <w:rFonts w:hint="eastAsia" w:ascii="宋体" w:hAnsi="宋体"/>
          <w:color w:val="auto"/>
          <w:kern w:val="0"/>
          <w:highlight w:val="none"/>
          <w:lang w:val="zh-CN"/>
        </w:rPr>
        <w:t>法定代表人或委托代理人(签字)：</w:t>
      </w:r>
    </w:p>
    <w:p w14:paraId="6605A7F4">
      <w:pPr>
        <w:shd w:val="clear"/>
        <w:adjustRightInd w:val="0"/>
        <w:snapToGrid w:val="0"/>
        <w:spacing w:line="360" w:lineRule="auto"/>
        <w:ind w:right="-2" w:firstLine="5103"/>
        <w:jc w:val="left"/>
        <w:rPr>
          <w:rFonts w:ascii="宋体" w:hAnsi="宋体"/>
          <w:color w:val="auto"/>
          <w:kern w:val="0"/>
          <w:highlight w:val="none"/>
          <w:lang w:val="zh-CN"/>
        </w:rPr>
      </w:pPr>
      <w:r>
        <w:rPr>
          <w:rFonts w:hint="eastAsia" w:ascii="宋体" w:hAnsi="宋体"/>
          <w:color w:val="auto"/>
          <w:kern w:val="0"/>
          <w:highlight w:val="none"/>
          <w:lang w:val="zh-CN"/>
        </w:rPr>
        <w:t>日期：2025年</w:t>
      </w:r>
      <w:r>
        <w:rPr>
          <w:rFonts w:hint="eastAsia" w:ascii="宋体" w:hAnsi="宋体"/>
          <w:color w:val="auto"/>
          <w:kern w:val="0"/>
          <w:highlight w:val="none"/>
        </w:rPr>
        <w:t xml:space="preserve">  </w:t>
      </w:r>
      <w:r>
        <w:rPr>
          <w:rFonts w:hint="eastAsia" w:ascii="宋体" w:hAnsi="宋体"/>
          <w:color w:val="auto"/>
          <w:kern w:val="0"/>
          <w:highlight w:val="none"/>
          <w:lang w:val="zh-CN"/>
        </w:rPr>
        <w:t>月</w:t>
      </w:r>
      <w:r>
        <w:rPr>
          <w:rFonts w:hint="eastAsia" w:ascii="宋体" w:hAnsi="宋体"/>
          <w:color w:val="auto"/>
          <w:kern w:val="0"/>
          <w:highlight w:val="none"/>
        </w:rPr>
        <w:t xml:space="preserve">  </w:t>
      </w:r>
      <w:r>
        <w:rPr>
          <w:rFonts w:hint="eastAsia" w:ascii="宋体" w:hAnsi="宋体"/>
          <w:color w:val="auto"/>
          <w:kern w:val="0"/>
          <w:highlight w:val="none"/>
          <w:lang w:val="zh-CN"/>
        </w:rPr>
        <w:t>日</w:t>
      </w:r>
    </w:p>
    <w:p w14:paraId="2FD473E9">
      <w:pPr>
        <w:shd w:val="clear"/>
        <w:adjustRightInd w:val="0"/>
        <w:snapToGrid w:val="0"/>
        <w:spacing w:line="360" w:lineRule="auto"/>
        <w:rPr>
          <w:rFonts w:ascii="宋体" w:hAnsi="宋体"/>
          <w:color w:val="auto"/>
          <w:kern w:val="0"/>
          <w:sz w:val="18"/>
          <w:highlight w:val="none"/>
          <w:lang w:val="zh-CN"/>
        </w:rPr>
      </w:pPr>
    </w:p>
    <w:p w14:paraId="730B8F98">
      <w:pPr>
        <w:shd w:val="clear"/>
        <w:adjustRightInd w:val="0"/>
        <w:snapToGrid w:val="0"/>
        <w:spacing w:line="400" w:lineRule="exact"/>
        <w:jc w:val="left"/>
        <w:rPr>
          <w:rFonts w:ascii="宋体" w:hAnsi="宋体"/>
          <w:color w:val="auto"/>
          <w:highlight w:val="none"/>
        </w:rPr>
      </w:pPr>
      <w:r>
        <w:rPr>
          <w:rFonts w:hint="eastAsia" w:ascii="宋体" w:hAnsi="宋体"/>
          <w:color w:val="auto"/>
          <w:kern w:val="0"/>
          <w:sz w:val="18"/>
          <w:highlight w:val="none"/>
          <w:lang w:val="zh-CN"/>
        </w:rPr>
        <w:t>注：以上表格要求对投标总价进行细分，包括有关本项目所需的</w:t>
      </w:r>
      <w:r>
        <w:rPr>
          <w:rFonts w:hint="eastAsia" w:ascii="宋体" w:hAnsi="宋体"/>
          <w:color w:val="auto"/>
          <w:kern w:val="0"/>
          <w:sz w:val="18"/>
          <w:highlight w:val="none"/>
          <w:lang w:val="en-US" w:eastAsia="zh-CN"/>
        </w:rPr>
        <w:t>供货、配送、售后</w:t>
      </w:r>
      <w:r>
        <w:rPr>
          <w:rFonts w:hint="eastAsia" w:ascii="宋体" w:hAnsi="宋体"/>
          <w:color w:val="auto"/>
          <w:kern w:val="0"/>
          <w:sz w:val="18"/>
          <w:highlight w:val="none"/>
          <w:lang w:val="zh-CN"/>
        </w:rPr>
        <w:t>服务、测试费、人员和税金等费用均计入报价。价格单列的内容，若采购人在合同执行过程中未采用，采购人有权扣回相应费用；对于没有填报的内容，采购人将不再支付，并均认为已包含在报价内。每一项内容只允许一个报价，不接受有选择的报价。</w:t>
      </w:r>
    </w:p>
    <w:p w14:paraId="080C6B8E">
      <w:pPr>
        <w:shd w:val="clear"/>
        <w:adjustRightInd w:val="0"/>
        <w:snapToGrid w:val="0"/>
        <w:spacing w:line="400" w:lineRule="exact"/>
        <w:ind w:right="-2" w:firstLine="5103"/>
        <w:jc w:val="left"/>
        <w:rPr>
          <w:rFonts w:ascii="宋体" w:hAnsi="宋体"/>
          <w:color w:val="auto"/>
          <w:kern w:val="0"/>
          <w:highlight w:val="none"/>
          <w:lang w:val="zh-CN"/>
        </w:rPr>
      </w:pPr>
    </w:p>
    <w:p w14:paraId="17CD3CF6">
      <w:pPr>
        <w:shd w:val="clear"/>
        <w:adjustRightInd w:val="0"/>
        <w:snapToGrid w:val="0"/>
        <w:spacing w:line="400" w:lineRule="exact"/>
        <w:ind w:firstLine="200"/>
        <w:jc w:val="center"/>
        <w:outlineLvl w:val="0"/>
        <w:rPr>
          <w:rFonts w:ascii="宋体" w:hAnsi="宋体"/>
          <w:color w:val="auto"/>
          <w:highlight w:val="none"/>
          <w:lang w:val="zh-CN"/>
        </w:rPr>
      </w:pPr>
      <w:r>
        <w:rPr>
          <w:rFonts w:ascii="宋体" w:hAnsi="宋体"/>
          <w:color w:val="auto"/>
          <w:highlight w:val="none"/>
          <w:lang w:val="zh-CN"/>
        </w:rPr>
        <w:br w:type="column"/>
      </w:r>
    </w:p>
    <w:p w14:paraId="0C5CAFA5">
      <w:pPr>
        <w:shd w:val="clear"/>
        <w:adjustRightInd w:val="0"/>
        <w:snapToGrid w:val="0"/>
        <w:spacing w:line="400" w:lineRule="exact"/>
        <w:ind w:firstLine="200"/>
        <w:jc w:val="center"/>
        <w:outlineLvl w:val="0"/>
        <w:rPr>
          <w:rFonts w:ascii="宋体" w:hAnsi="宋体" w:cs="宋体"/>
          <w:b/>
          <w:color w:val="auto"/>
          <w:kern w:val="0"/>
          <w:sz w:val="24"/>
          <w:szCs w:val="32"/>
          <w:highlight w:val="none"/>
        </w:rPr>
      </w:pPr>
      <w:r>
        <w:rPr>
          <w:rFonts w:hint="eastAsia" w:ascii="宋体" w:hAnsi="宋体"/>
          <w:color w:val="auto"/>
          <w:sz w:val="24"/>
          <w:szCs w:val="32"/>
          <w:highlight w:val="none"/>
          <w:lang w:val="zh-CN"/>
        </w:rPr>
        <w:t>★</w:t>
      </w:r>
      <w:r>
        <w:rPr>
          <w:rFonts w:hint="eastAsia" w:ascii="宋体" w:hAnsi="宋体" w:cs="宋体"/>
          <w:b/>
          <w:color w:val="auto"/>
          <w:kern w:val="0"/>
          <w:sz w:val="24"/>
          <w:szCs w:val="32"/>
          <w:highlight w:val="none"/>
        </w:rPr>
        <w:t>技术文件部分</w:t>
      </w:r>
    </w:p>
    <w:p w14:paraId="1433BB69">
      <w:pPr>
        <w:shd w:val="clear"/>
        <w:adjustRightInd w:val="0"/>
        <w:snapToGrid w:val="0"/>
        <w:spacing w:line="400" w:lineRule="exact"/>
        <w:ind w:firstLine="200"/>
        <w:jc w:val="center"/>
        <w:outlineLvl w:val="0"/>
        <w:rPr>
          <w:rFonts w:ascii="宋体" w:hAnsi="宋体" w:cs="宋体"/>
          <w:b/>
          <w:color w:val="auto"/>
          <w:kern w:val="0"/>
          <w:highlight w:val="none"/>
        </w:rPr>
      </w:pPr>
    </w:p>
    <w:p w14:paraId="22604EED">
      <w:pPr>
        <w:shd w:val="clear"/>
        <w:adjustRightInd w:val="0"/>
        <w:snapToGrid w:val="0"/>
        <w:spacing w:line="400" w:lineRule="exact"/>
        <w:jc w:val="center"/>
        <w:outlineLvl w:val="0"/>
        <w:rPr>
          <w:rFonts w:ascii="宋体" w:hAnsi="宋体" w:cs="宋体"/>
          <w:b/>
          <w:color w:val="auto"/>
          <w:kern w:val="0"/>
          <w:highlight w:val="none"/>
        </w:rPr>
      </w:pPr>
      <w:r>
        <w:rPr>
          <w:rFonts w:hint="eastAsia" w:ascii="宋体" w:hAnsi="宋体" w:cs="宋体"/>
          <w:b/>
          <w:color w:val="auto"/>
          <w:kern w:val="0"/>
          <w:highlight w:val="none"/>
        </w:rPr>
        <w:t>目录</w:t>
      </w:r>
    </w:p>
    <w:p w14:paraId="3CD36D1B">
      <w:pPr>
        <w:shd w:val="clear"/>
        <w:spacing w:line="460" w:lineRule="exact"/>
        <w:jc w:val="distribute"/>
        <w:outlineLvl w:val="0"/>
        <w:rPr>
          <w:rFonts w:ascii="宋体" w:hAnsi="宋体" w:cs="宋体"/>
          <w:color w:val="auto"/>
          <w:kern w:val="0"/>
          <w:highlight w:val="none"/>
        </w:rPr>
      </w:pPr>
      <w:r>
        <w:rPr>
          <w:rFonts w:hint="eastAsia" w:ascii="宋体" w:hAnsi="宋体" w:cs="宋体"/>
          <w:color w:val="auto"/>
          <w:kern w:val="0"/>
          <w:highlight w:val="none"/>
        </w:rPr>
        <w:t>（1）技术解决方案……………………………………………………………………（页码）</w:t>
      </w:r>
    </w:p>
    <w:p w14:paraId="512C0C01">
      <w:pPr>
        <w:shd w:val="clear"/>
        <w:spacing w:line="460" w:lineRule="exact"/>
        <w:jc w:val="distribute"/>
        <w:outlineLvl w:val="0"/>
        <w:rPr>
          <w:rFonts w:ascii="宋体" w:hAnsi="宋体" w:cs="宋体"/>
          <w:color w:val="auto"/>
          <w:kern w:val="0"/>
          <w:highlight w:val="none"/>
        </w:rPr>
      </w:pPr>
      <w:r>
        <w:rPr>
          <w:rFonts w:hint="eastAsia" w:ascii="宋体" w:hAnsi="宋体" w:cs="宋体"/>
          <w:color w:val="auto"/>
          <w:kern w:val="0"/>
          <w:highlight w:val="none"/>
        </w:rPr>
        <w:t>（2）组织实施方案……………………………………………………………………（页码）</w:t>
      </w:r>
    </w:p>
    <w:p w14:paraId="1665D5DE">
      <w:pPr>
        <w:shd w:val="clear"/>
        <w:spacing w:line="460" w:lineRule="exact"/>
        <w:jc w:val="distribute"/>
        <w:rPr>
          <w:rFonts w:ascii="宋体" w:hAnsi="宋体" w:cs="宋体"/>
          <w:color w:val="auto"/>
          <w:kern w:val="0"/>
          <w:highlight w:val="none"/>
        </w:rPr>
      </w:pPr>
      <w:r>
        <w:rPr>
          <w:rFonts w:hint="eastAsia" w:ascii="宋体" w:hAnsi="宋体" w:cs="宋体"/>
          <w:color w:val="auto"/>
          <w:kern w:val="0"/>
          <w:highlight w:val="none"/>
        </w:rPr>
        <w:t>（3）售后服务方案……………………………………………………………………（页码）</w:t>
      </w:r>
    </w:p>
    <w:p w14:paraId="4E3AF8D4">
      <w:pPr>
        <w:shd w:val="clear"/>
        <w:spacing w:line="460" w:lineRule="exact"/>
        <w:jc w:val="distribute"/>
        <w:rPr>
          <w:rFonts w:ascii="宋体" w:hAnsi="宋体" w:cs="宋体"/>
          <w:color w:val="auto"/>
          <w:kern w:val="0"/>
          <w:highlight w:val="none"/>
        </w:rPr>
      </w:pPr>
      <w:r>
        <w:rPr>
          <w:rFonts w:hint="eastAsia" w:ascii="宋体" w:hAnsi="宋体" w:cs="宋体"/>
          <w:color w:val="auto"/>
          <w:kern w:val="0"/>
          <w:highlight w:val="none"/>
        </w:rPr>
        <w:t>（4）项目小组名单……………………………………………………………………（页码）</w:t>
      </w:r>
    </w:p>
    <w:p w14:paraId="45FBDBDE">
      <w:pPr>
        <w:shd w:val="clear"/>
        <w:spacing w:line="460" w:lineRule="exact"/>
        <w:jc w:val="distribute"/>
        <w:rPr>
          <w:rFonts w:ascii="宋体" w:hAnsi="宋体" w:cs="宋体"/>
          <w:color w:val="auto"/>
          <w:kern w:val="0"/>
          <w:highlight w:val="none"/>
        </w:rPr>
      </w:pPr>
      <w:r>
        <w:rPr>
          <w:rFonts w:hint="eastAsia" w:ascii="宋体" w:hAnsi="宋体" w:cs="宋体"/>
          <w:color w:val="auto"/>
          <w:kern w:val="0"/>
          <w:highlight w:val="none"/>
        </w:rPr>
        <w:t>（5）</w:t>
      </w:r>
      <w:r>
        <w:rPr>
          <w:rFonts w:hint="eastAsia" w:ascii="宋体" w:hAnsi="宋体" w:cs="仿宋_GB2312"/>
          <w:color w:val="auto"/>
          <w:kern w:val="0"/>
          <w:highlight w:val="none"/>
          <w:lang w:val="zh-CN"/>
        </w:rPr>
        <w:t>优惠条件及特殊承诺…………………</w:t>
      </w:r>
      <w:r>
        <w:rPr>
          <w:rFonts w:hint="eastAsia" w:ascii="宋体" w:hAnsi="宋体" w:cs="宋体"/>
          <w:color w:val="auto"/>
          <w:kern w:val="0"/>
          <w:highlight w:val="none"/>
        </w:rPr>
        <w:t>………………</w:t>
      </w:r>
      <w:r>
        <w:rPr>
          <w:rFonts w:hint="eastAsia" w:ascii="宋体" w:hAnsi="宋体" w:cs="仿宋_GB2312"/>
          <w:color w:val="auto"/>
          <w:kern w:val="0"/>
          <w:highlight w:val="none"/>
          <w:lang w:val="zh-CN"/>
        </w:rPr>
        <w:t>…………………………</w:t>
      </w:r>
      <w:r>
        <w:rPr>
          <w:rFonts w:hint="eastAsia" w:ascii="宋体" w:hAnsi="宋体" w:cs="宋体"/>
          <w:color w:val="auto"/>
          <w:kern w:val="0"/>
          <w:highlight w:val="none"/>
        </w:rPr>
        <w:t>（页码）</w:t>
      </w:r>
    </w:p>
    <w:p w14:paraId="15B8F3E7">
      <w:pPr>
        <w:shd w:val="clear"/>
        <w:spacing w:line="460" w:lineRule="exact"/>
        <w:jc w:val="distribute"/>
        <w:rPr>
          <w:rFonts w:ascii="宋体" w:hAnsi="宋体" w:cs="宋体"/>
          <w:color w:val="auto"/>
          <w:kern w:val="0"/>
          <w:highlight w:val="none"/>
        </w:rPr>
      </w:pPr>
      <w:r>
        <w:rPr>
          <w:rFonts w:hint="eastAsia" w:ascii="宋体" w:hAnsi="宋体" w:cs="宋体"/>
          <w:color w:val="auto"/>
          <w:kern w:val="0"/>
          <w:highlight w:val="none"/>
        </w:rPr>
        <w:t>（6）</w:t>
      </w:r>
      <w:r>
        <w:rPr>
          <w:rFonts w:hint="eastAsia" w:ascii="宋体" w:hAnsi="宋体" w:cs="仿宋_GB2312"/>
          <w:color w:val="auto"/>
          <w:kern w:val="0"/>
          <w:highlight w:val="none"/>
          <w:lang w:val="zh-CN"/>
        </w:rPr>
        <w:t>验收方案………………………………</w:t>
      </w:r>
      <w:r>
        <w:rPr>
          <w:rFonts w:hint="eastAsia" w:ascii="宋体" w:hAnsi="宋体" w:cs="宋体"/>
          <w:color w:val="auto"/>
          <w:kern w:val="0"/>
          <w:highlight w:val="none"/>
        </w:rPr>
        <w:t>………………</w:t>
      </w:r>
      <w:r>
        <w:rPr>
          <w:rFonts w:hint="eastAsia" w:ascii="宋体" w:hAnsi="宋体" w:cs="仿宋_GB2312"/>
          <w:color w:val="auto"/>
          <w:kern w:val="0"/>
          <w:highlight w:val="none"/>
          <w:lang w:val="zh-CN"/>
        </w:rPr>
        <w:t>…………………………</w:t>
      </w:r>
      <w:r>
        <w:rPr>
          <w:rFonts w:hint="eastAsia" w:ascii="宋体" w:hAnsi="宋体" w:cs="宋体"/>
          <w:color w:val="auto"/>
          <w:kern w:val="0"/>
          <w:highlight w:val="none"/>
        </w:rPr>
        <w:t>（页码）</w:t>
      </w:r>
    </w:p>
    <w:p w14:paraId="7511A99A">
      <w:pPr>
        <w:shd w:val="clear"/>
        <w:spacing w:line="460" w:lineRule="exact"/>
        <w:jc w:val="distribute"/>
        <w:rPr>
          <w:rFonts w:ascii="宋体" w:hAnsi="宋体" w:cs="宋体"/>
          <w:color w:val="auto"/>
          <w:kern w:val="0"/>
          <w:highlight w:val="none"/>
        </w:rPr>
      </w:pPr>
      <w:r>
        <w:rPr>
          <w:rFonts w:hint="eastAsia" w:ascii="宋体" w:hAnsi="宋体" w:cs="宋体"/>
          <w:color w:val="auto"/>
          <w:kern w:val="0"/>
          <w:highlight w:val="none"/>
        </w:rPr>
        <w:t>（7）</w:t>
      </w:r>
      <w:r>
        <w:rPr>
          <w:rFonts w:hint="eastAsia" w:ascii="宋体" w:hAnsi="宋体" w:cs="仿宋_GB2312"/>
          <w:color w:val="auto"/>
          <w:kern w:val="0"/>
          <w:highlight w:val="none"/>
          <w:lang w:val="zh-CN"/>
        </w:rPr>
        <w:t>关于对交易文件中有关条款的拒绝声明……………</w:t>
      </w:r>
      <w:r>
        <w:rPr>
          <w:rFonts w:hint="eastAsia" w:ascii="宋体" w:hAnsi="宋体" w:cs="宋体"/>
          <w:color w:val="auto"/>
          <w:kern w:val="0"/>
          <w:highlight w:val="none"/>
        </w:rPr>
        <w:t>………………</w:t>
      </w:r>
      <w:r>
        <w:rPr>
          <w:rFonts w:hint="eastAsia" w:ascii="宋体" w:hAnsi="宋体" w:cs="仿宋_GB2312"/>
          <w:color w:val="auto"/>
          <w:kern w:val="0"/>
          <w:highlight w:val="none"/>
          <w:lang w:val="zh-CN"/>
        </w:rPr>
        <w:t>…………</w:t>
      </w:r>
      <w:r>
        <w:rPr>
          <w:rFonts w:hint="eastAsia" w:ascii="宋体" w:hAnsi="宋体" w:cs="宋体"/>
          <w:color w:val="auto"/>
          <w:kern w:val="0"/>
          <w:highlight w:val="none"/>
        </w:rPr>
        <w:t>（页码）</w:t>
      </w:r>
    </w:p>
    <w:p w14:paraId="6C608C7E">
      <w:pPr>
        <w:shd w:val="clear"/>
        <w:spacing w:line="460" w:lineRule="exact"/>
        <w:jc w:val="distribute"/>
        <w:rPr>
          <w:rFonts w:ascii="宋体" w:hAnsi="宋体"/>
          <w:b/>
          <w:bCs/>
          <w:color w:val="auto"/>
          <w:highlight w:val="none"/>
        </w:rPr>
      </w:pPr>
      <w:r>
        <w:rPr>
          <w:rFonts w:hint="eastAsia" w:ascii="宋体" w:hAnsi="宋体" w:cs="宋体"/>
          <w:color w:val="auto"/>
          <w:kern w:val="0"/>
          <w:highlight w:val="none"/>
        </w:rPr>
        <w:t>（8）</w:t>
      </w:r>
      <w:r>
        <w:rPr>
          <w:rFonts w:hint="eastAsia" w:ascii="宋体" w:hAnsi="宋体" w:cs="仿宋_GB2312"/>
          <w:color w:val="auto"/>
          <w:kern w:val="0"/>
          <w:highlight w:val="none"/>
          <w:lang w:val="zh-CN"/>
        </w:rPr>
        <w:t>认为需要的其他技术文件或说明………………</w:t>
      </w:r>
      <w:r>
        <w:rPr>
          <w:rFonts w:hint="eastAsia" w:ascii="宋体" w:hAnsi="宋体" w:cs="宋体"/>
          <w:color w:val="auto"/>
          <w:kern w:val="0"/>
          <w:highlight w:val="none"/>
        </w:rPr>
        <w:t>………………</w:t>
      </w:r>
      <w:r>
        <w:rPr>
          <w:rFonts w:hint="eastAsia" w:ascii="宋体" w:hAnsi="宋体" w:cs="仿宋_GB2312"/>
          <w:color w:val="auto"/>
          <w:kern w:val="0"/>
          <w:highlight w:val="none"/>
          <w:lang w:val="zh-CN"/>
        </w:rPr>
        <w:t>………………</w:t>
      </w:r>
      <w:r>
        <w:rPr>
          <w:rFonts w:hint="eastAsia" w:ascii="宋体" w:hAnsi="宋体" w:cs="宋体"/>
          <w:color w:val="auto"/>
          <w:kern w:val="0"/>
          <w:highlight w:val="none"/>
        </w:rPr>
        <w:t>（页码）</w:t>
      </w:r>
    </w:p>
    <w:p w14:paraId="2A7B2E15">
      <w:pPr>
        <w:shd w:val="clear"/>
        <w:spacing w:line="460" w:lineRule="exact"/>
        <w:rPr>
          <w:rFonts w:ascii="宋体" w:hAnsi="宋体"/>
          <w:b/>
          <w:bCs/>
          <w:color w:val="auto"/>
          <w:highlight w:val="none"/>
        </w:rPr>
      </w:pPr>
      <w:r>
        <w:rPr>
          <w:rFonts w:hint="eastAsia" w:ascii="宋体" w:hAnsi="宋体"/>
          <w:b/>
          <w:bCs/>
          <w:color w:val="auto"/>
          <w:highlight w:val="none"/>
        </w:rPr>
        <w:t>注：以上目录是编制投标技术文件的基本格式要求，各</w:t>
      </w:r>
      <w:r>
        <w:rPr>
          <w:rFonts w:hint="eastAsia" w:ascii="宋体" w:hAnsi="宋体"/>
          <w:b/>
          <w:bCs/>
          <w:color w:val="auto"/>
          <w:highlight w:val="none"/>
          <w:lang w:eastAsia="zh-CN"/>
        </w:rPr>
        <w:t>竞标人</w:t>
      </w:r>
      <w:r>
        <w:rPr>
          <w:rFonts w:hint="eastAsia" w:ascii="宋体" w:hAnsi="宋体"/>
          <w:b/>
          <w:bCs/>
          <w:color w:val="auto"/>
          <w:highlight w:val="none"/>
        </w:rPr>
        <w:t>可根据自身情况进一步细化。</w:t>
      </w:r>
    </w:p>
    <w:p w14:paraId="7C4D6359">
      <w:pPr>
        <w:shd w:val="clear"/>
        <w:spacing w:line="460" w:lineRule="exact"/>
        <w:jc w:val="center"/>
        <w:rPr>
          <w:rFonts w:ascii="宋体" w:hAnsi="宋体"/>
          <w:b/>
          <w:bCs/>
          <w:color w:val="auto"/>
          <w:highlight w:val="none"/>
        </w:rPr>
      </w:pPr>
    </w:p>
    <w:p w14:paraId="1D2E7B0B">
      <w:pPr>
        <w:shd w:val="clear"/>
        <w:adjustRightInd w:val="0"/>
        <w:snapToGrid w:val="0"/>
        <w:spacing w:line="400" w:lineRule="exact"/>
        <w:ind w:firstLine="200"/>
        <w:jc w:val="center"/>
        <w:rPr>
          <w:rFonts w:ascii="宋体" w:hAnsi="宋体"/>
          <w:b/>
          <w:bCs/>
          <w:color w:val="auto"/>
          <w:highlight w:val="none"/>
        </w:rPr>
      </w:pPr>
    </w:p>
    <w:p w14:paraId="4C8976DA">
      <w:pPr>
        <w:shd w:val="clear"/>
        <w:adjustRightInd w:val="0"/>
        <w:snapToGrid w:val="0"/>
        <w:spacing w:line="400" w:lineRule="exact"/>
        <w:ind w:firstLine="200"/>
        <w:jc w:val="center"/>
        <w:rPr>
          <w:rFonts w:ascii="宋体" w:hAnsi="宋体"/>
          <w:b/>
          <w:bCs/>
          <w:color w:val="auto"/>
          <w:highlight w:val="none"/>
        </w:rPr>
      </w:pPr>
    </w:p>
    <w:p w14:paraId="17CAB8CF">
      <w:pPr>
        <w:shd w:val="clear"/>
        <w:adjustRightInd w:val="0"/>
        <w:snapToGrid w:val="0"/>
        <w:spacing w:line="400" w:lineRule="exact"/>
        <w:jc w:val="center"/>
        <w:rPr>
          <w:rFonts w:ascii="宋体" w:hAnsi="宋体"/>
          <w:b/>
          <w:bCs/>
          <w:color w:val="auto"/>
          <w:sz w:val="24"/>
          <w:szCs w:val="32"/>
          <w:highlight w:val="none"/>
        </w:rPr>
      </w:pPr>
      <w:r>
        <w:rPr>
          <w:rFonts w:hint="eastAsia" w:ascii="宋体" w:hAnsi="宋体"/>
          <w:b/>
          <w:bCs/>
          <w:color w:val="auto"/>
          <w:sz w:val="24"/>
          <w:szCs w:val="32"/>
          <w:highlight w:val="none"/>
        </w:rPr>
        <w:t>一、技术解决方案</w:t>
      </w:r>
    </w:p>
    <w:p w14:paraId="6D6BF901">
      <w:pPr>
        <w:shd w:val="clear"/>
        <w:adjustRightInd w:val="0"/>
        <w:snapToGrid w:val="0"/>
        <w:spacing w:line="400" w:lineRule="exact"/>
        <w:jc w:val="center"/>
        <w:rPr>
          <w:rFonts w:ascii="宋体" w:hAnsi="宋体"/>
          <w:color w:val="auto"/>
          <w:highlight w:val="none"/>
        </w:rPr>
      </w:pPr>
      <w:r>
        <w:rPr>
          <w:rFonts w:hint="eastAsia" w:ascii="宋体" w:hAnsi="宋体"/>
          <w:color w:val="auto"/>
          <w:highlight w:val="none"/>
        </w:rPr>
        <w:t>（由</w:t>
      </w:r>
      <w:r>
        <w:rPr>
          <w:rFonts w:hint="eastAsia" w:ascii="宋体" w:hAnsi="宋体"/>
          <w:color w:val="auto"/>
          <w:highlight w:val="none"/>
          <w:lang w:eastAsia="zh-CN"/>
        </w:rPr>
        <w:t>竞标人</w:t>
      </w:r>
      <w:r>
        <w:rPr>
          <w:rFonts w:hint="eastAsia" w:ascii="宋体" w:hAnsi="宋体"/>
          <w:color w:val="auto"/>
          <w:highlight w:val="none"/>
        </w:rPr>
        <w:t>根据采购需求及</w:t>
      </w:r>
      <w:r>
        <w:rPr>
          <w:rFonts w:hint="eastAsia" w:ascii="宋体" w:hAnsi="宋体"/>
          <w:color w:val="auto"/>
          <w:highlight w:val="none"/>
          <w:lang w:eastAsia="zh-CN"/>
        </w:rPr>
        <w:t>交易文件</w:t>
      </w:r>
      <w:r>
        <w:rPr>
          <w:rFonts w:hint="eastAsia" w:ascii="宋体" w:hAnsi="宋体"/>
          <w:color w:val="auto"/>
          <w:highlight w:val="none"/>
        </w:rPr>
        <w:t>10.2第一条要求编制）</w:t>
      </w:r>
    </w:p>
    <w:p w14:paraId="5221882B">
      <w:pPr>
        <w:shd w:val="clear"/>
        <w:autoSpaceDE w:val="0"/>
        <w:autoSpaceDN w:val="0"/>
        <w:adjustRightInd w:val="0"/>
        <w:snapToGrid w:val="0"/>
        <w:spacing w:line="400" w:lineRule="exact"/>
        <w:ind w:firstLine="3885" w:firstLineChars="1850"/>
        <w:rPr>
          <w:rFonts w:ascii="宋体" w:hAnsi="宋体"/>
          <w:color w:val="auto"/>
          <w:kern w:val="0"/>
          <w:highlight w:val="none"/>
        </w:rPr>
      </w:pPr>
    </w:p>
    <w:p w14:paraId="452F9A72">
      <w:pPr>
        <w:shd w:val="clear"/>
        <w:autoSpaceDE w:val="0"/>
        <w:autoSpaceDN w:val="0"/>
        <w:adjustRightInd w:val="0"/>
        <w:snapToGrid w:val="0"/>
        <w:spacing w:line="400" w:lineRule="exact"/>
        <w:ind w:firstLine="3885" w:firstLineChars="1850"/>
        <w:rPr>
          <w:rFonts w:ascii="宋体" w:hAnsi="宋体"/>
          <w:color w:val="auto"/>
          <w:kern w:val="0"/>
          <w:highlight w:val="none"/>
        </w:rPr>
      </w:pPr>
    </w:p>
    <w:p w14:paraId="59B9F754">
      <w:pPr>
        <w:shd w:val="clear"/>
        <w:autoSpaceDE w:val="0"/>
        <w:autoSpaceDN w:val="0"/>
        <w:adjustRightInd w:val="0"/>
        <w:snapToGrid w:val="0"/>
        <w:spacing w:line="400" w:lineRule="exact"/>
        <w:ind w:firstLine="4464" w:firstLineChars="2126"/>
        <w:jc w:val="left"/>
        <w:rPr>
          <w:rFonts w:ascii="宋体" w:hAnsi="宋体"/>
          <w:color w:val="auto"/>
          <w:kern w:val="0"/>
          <w:highlight w:val="none"/>
        </w:rPr>
      </w:pPr>
      <w:r>
        <w:rPr>
          <w:rFonts w:hint="eastAsia" w:ascii="宋体" w:hAnsi="宋体"/>
          <w:color w:val="auto"/>
          <w:kern w:val="0"/>
          <w:highlight w:val="none"/>
          <w:lang w:eastAsia="zh-CN"/>
        </w:rPr>
        <w:t>竞标人</w:t>
      </w:r>
      <w:r>
        <w:rPr>
          <w:rFonts w:hint="eastAsia" w:ascii="宋体" w:hAnsi="宋体"/>
          <w:color w:val="auto"/>
          <w:kern w:val="0"/>
          <w:highlight w:val="none"/>
        </w:rPr>
        <w:t>名称（公章）：</w:t>
      </w:r>
    </w:p>
    <w:p w14:paraId="75106ED5">
      <w:pPr>
        <w:shd w:val="clear"/>
        <w:autoSpaceDE w:val="0"/>
        <w:autoSpaceDN w:val="0"/>
        <w:adjustRightInd w:val="0"/>
        <w:snapToGrid w:val="0"/>
        <w:spacing w:line="400" w:lineRule="exact"/>
        <w:ind w:firstLine="4464" w:firstLineChars="2126"/>
        <w:jc w:val="left"/>
        <w:rPr>
          <w:rFonts w:ascii="宋体" w:hAnsi="宋体"/>
          <w:color w:val="auto"/>
          <w:kern w:val="0"/>
          <w:highlight w:val="none"/>
        </w:rPr>
      </w:pPr>
      <w:r>
        <w:rPr>
          <w:rFonts w:hint="eastAsia" w:ascii="宋体" w:hAnsi="宋体"/>
          <w:color w:val="auto"/>
          <w:kern w:val="0"/>
          <w:highlight w:val="none"/>
        </w:rPr>
        <w:t>法定代表人或</w:t>
      </w:r>
      <w:r>
        <w:rPr>
          <w:rFonts w:hint="eastAsia" w:ascii="宋体" w:hAnsi="宋体"/>
          <w:color w:val="auto"/>
          <w:kern w:val="0"/>
          <w:highlight w:val="none"/>
          <w:lang w:eastAsia="zh-CN"/>
        </w:rPr>
        <w:t>委托代理人</w:t>
      </w:r>
      <w:r>
        <w:rPr>
          <w:rFonts w:hint="eastAsia" w:ascii="宋体" w:hAnsi="宋体"/>
          <w:color w:val="auto"/>
          <w:kern w:val="0"/>
          <w:highlight w:val="none"/>
        </w:rPr>
        <w:t>（签字）：</w:t>
      </w:r>
    </w:p>
    <w:p w14:paraId="12D6D6AE">
      <w:pPr>
        <w:shd w:val="clear"/>
        <w:adjustRightInd w:val="0"/>
        <w:snapToGrid w:val="0"/>
        <w:spacing w:line="400" w:lineRule="exact"/>
        <w:ind w:firstLine="4464" w:firstLineChars="2126"/>
        <w:jc w:val="left"/>
        <w:rPr>
          <w:rFonts w:ascii="宋体" w:hAnsi="宋体"/>
          <w:b/>
          <w:bCs/>
          <w:color w:val="auto"/>
          <w:highlight w:val="none"/>
        </w:rPr>
      </w:pPr>
      <w:r>
        <w:rPr>
          <w:rFonts w:hint="eastAsia" w:ascii="宋体" w:hAnsi="宋体"/>
          <w:color w:val="auto"/>
          <w:kern w:val="0"/>
          <w:highlight w:val="none"/>
        </w:rPr>
        <w:t>日期：</w:t>
      </w:r>
      <w:r>
        <w:rPr>
          <w:rFonts w:hint="eastAsia" w:ascii="宋体" w:hAnsi="宋体"/>
          <w:color w:val="auto"/>
          <w:kern w:val="0"/>
          <w:highlight w:val="none"/>
          <w:lang w:eastAsia="zh-CN"/>
        </w:rPr>
        <w:t>2025</w:t>
      </w:r>
      <w:r>
        <w:rPr>
          <w:rFonts w:hint="eastAsia" w:ascii="宋体" w:hAnsi="宋体"/>
          <w:color w:val="auto"/>
          <w:kern w:val="0"/>
          <w:highlight w:val="none"/>
        </w:rPr>
        <w:t>年  月  日</w:t>
      </w:r>
    </w:p>
    <w:p w14:paraId="00B3FE3F">
      <w:pPr>
        <w:shd w:val="clear"/>
        <w:adjustRightInd w:val="0"/>
        <w:snapToGrid w:val="0"/>
        <w:spacing w:line="400" w:lineRule="exact"/>
        <w:rPr>
          <w:rFonts w:ascii="宋体" w:hAnsi="宋体"/>
          <w:b/>
          <w:bCs/>
          <w:color w:val="auto"/>
          <w:highlight w:val="none"/>
        </w:rPr>
      </w:pPr>
    </w:p>
    <w:p w14:paraId="3BC89B02">
      <w:pPr>
        <w:shd w:val="clear"/>
        <w:autoSpaceDE w:val="0"/>
        <w:autoSpaceDN w:val="0"/>
        <w:adjustRightInd w:val="0"/>
        <w:snapToGrid w:val="0"/>
        <w:spacing w:line="400" w:lineRule="exact"/>
        <w:ind w:right="-2"/>
        <w:jc w:val="center"/>
        <w:outlineLvl w:val="1"/>
        <w:rPr>
          <w:rFonts w:ascii="宋体" w:hAnsi="宋体" w:cs="仿宋_GB2312"/>
          <w:b/>
          <w:bCs/>
          <w:color w:val="auto"/>
          <w:kern w:val="0"/>
          <w:sz w:val="24"/>
          <w:szCs w:val="32"/>
          <w:highlight w:val="none"/>
          <w:lang w:val="zh-CN"/>
        </w:rPr>
      </w:pPr>
      <w:r>
        <w:rPr>
          <w:rFonts w:hint="eastAsia" w:ascii="宋体" w:hAnsi="宋体" w:cs="仿宋_GB2312"/>
          <w:b/>
          <w:bCs/>
          <w:color w:val="auto"/>
          <w:kern w:val="0"/>
          <w:sz w:val="24"/>
          <w:szCs w:val="32"/>
          <w:highlight w:val="none"/>
          <w:lang w:val="zh-CN"/>
        </w:rPr>
        <w:t>二、组织实施方案</w:t>
      </w:r>
    </w:p>
    <w:p w14:paraId="622ED3D1">
      <w:pPr>
        <w:shd w:val="clear"/>
        <w:autoSpaceDE w:val="0"/>
        <w:autoSpaceDN w:val="0"/>
        <w:adjustRightInd w:val="0"/>
        <w:snapToGrid w:val="0"/>
        <w:spacing w:line="400" w:lineRule="exact"/>
        <w:jc w:val="center"/>
        <w:rPr>
          <w:rFonts w:ascii="宋体" w:hAnsi="宋体"/>
          <w:color w:val="auto"/>
          <w:highlight w:val="none"/>
        </w:rPr>
      </w:pPr>
      <w:r>
        <w:rPr>
          <w:rFonts w:hint="eastAsia" w:ascii="宋体" w:hAnsi="宋体"/>
          <w:color w:val="auto"/>
          <w:highlight w:val="none"/>
        </w:rPr>
        <w:t>（由</w:t>
      </w:r>
      <w:r>
        <w:rPr>
          <w:rFonts w:hint="eastAsia" w:ascii="宋体" w:hAnsi="宋体"/>
          <w:color w:val="auto"/>
          <w:highlight w:val="none"/>
          <w:lang w:eastAsia="zh-CN"/>
        </w:rPr>
        <w:t>竞标人</w:t>
      </w:r>
      <w:r>
        <w:rPr>
          <w:rFonts w:hint="eastAsia" w:ascii="宋体" w:hAnsi="宋体"/>
          <w:color w:val="auto"/>
          <w:highlight w:val="none"/>
        </w:rPr>
        <w:t>根据采购需求及</w:t>
      </w:r>
      <w:r>
        <w:rPr>
          <w:rFonts w:hint="eastAsia" w:ascii="宋体" w:hAnsi="宋体"/>
          <w:color w:val="auto"/>
          <w:highlight w:val="none"/>
          <w:lang w:eastAsia="zh-CN"/>
        </w:rPr>
        <w:t>交易文件</w:t>
      </w:r>
      <w:r>
        <w:rPr>
          <w:rFonts w:hint="eastAsia" w:ascii="宋体" w:hAnsi="宋体"/>
          <w:color w:val="auto"/>
          <w:highlight w:val="none"/>
        </w:rPr>
        <w:t>10.2第三条要求编制）</w:t>
      </w:r>
    </w:p>
    <w:p w14:paraId="565B560E">
      <w:pPr>
        <w:shd w:val="clear"/>
        <w:tabs>
          <w:tab w:val="left" w:pos="2790"/>
          <w:tab w:val="left" w:pos="4230"/>
        </w:tabs>
        <w:autoSpaceDE w:val="0"/>
        <w:autoSpaceDN w:val="0"/>
        <w:adjustRightInd w:val="0"/>
        <w:snapToGrid w:val="0"/>
        <w:spacing w:line="400" w:lineRule="exact"/>
        <w:ind w:right="1400"/>
        <w:outlineLvl w:val="1"/>
        <w:rPr>
          <w:rFonts w:ascii="宋体" w:hAnsi="宋体" w:cs="仿宋_GB2312"/>
          <w:b/>
          <w:bCs/>
          <w:color w:val="auto"/>
          <w:kern w:val="0"/>
          <w:highlight w:val="none"/>
          <w:lang w:val="zh-CN"/>
        </w:rPr>
      </w:pPr>
    </w:p>
    <w:p w14:paraId="71BBC7A5">
      <w:pPr>
        <w:shd w:val="clear"/>
        <w:tabs>
          <w:tab w:val="left" w:pos="2790"/>
          <w:tab w:val="left" w:pos="4230"/>
        </w:tabs>
        <w:autoSpaceDE w:val="0"/>
        <w:autoSpaceDN w:val="0"/>
        <w:adjustRightInd w:val="0"/>
        <w:snapToGrid w:val="0"/>
        <w:spacing w:line="400" w:lineRule="exact"/>
        <w:ind w:right="1400"/>
        <w:outlineLvl w:val="1"/>
        <w:rPr>
          <w:rFonts w:ascii="宋体" w:hAnsi="宋体" w:cs="仿宋_GB2312"/>
          <w:b/>
          <w:bCs/>
          <w:color w:val="auto"/>
          <w:kern w:val="0"/>
          <w:highlight w:val="none"/>
          <w:lang w:val="zh-CN"/>
        </w:rPr>
      </w:pPr>
    </w:p>
    <w:p w14:paraId="26E69C44">
      <w:pPr>
        <w:shd w:val="clear"/>
        <w:autoSpaceDE w:val="0"/>
        <w:autoSpaceDN w:val="0"/>
        <w:adjustRightInd w:val="0"/>
        <w:snapToGrid w:val="0"/>
        <w:spacing w:line="400" w:lineRule="exact"/>
        <w:ind w:firstLine="4464" w:firstLineChars="2126"/>
        <w:rPr>
          <w:rFonts w:ascii="宋体" w:hAnsi="宋体"/>
          <w:color w:val="auto"/>
          <w:kern w:val="0"/>
          <w:highlight w:val="none"/>
        </w:rPr>
      </w:pPr>
      <w:r>
        <w:rPr>
          <w:rFonts w:hint="eastAsia" w:ascii="宋体" w:hAnsi="宋体"/>
          <w:color w:val="auto"/>
          <w:kern w:val="0"/>
          <w:highlight w:val="none"/>
          <w:lang w:eastAsia="zh-CN"/>
        </w:rPr>
        <w:t>竞标人</w:t>
      </w:r>
      <w:r>
        <w:rPr>
          <w:rFonts w:hint="eastAsia" w:ascii="宋体" w:hAnsi="宋体"/>
          <w:color w:val="auto"/>
          <w:kern w:val="0"/>
          <w:highlight w:val="none"/>
        </w:rPr>
        <w:t>名称（公章）：</w:t>
      </w:r>
    </w:p>
    <w:p w14:paraId="6C2BAFED">
      <w:pPr>
        <w:shd w:val="clear"/>
        <w:autoSpaceDE w:val="0"/>
        <w:autoSpaceDN w:val="0"/>
        <w:adjustRightInd w:val="0"/>
        <w:snapToGrid w:val="0"/>
        <w:spacing w:line="400" w:lineRule="exact"/>
        <w:ind w:firstLine="4464" w:firstLineChars="2126"/>
        <w:rPr>
          <w:rFonts w:ascii="宋体" w:hAnsi="宋体"/>
          <w:color w:val="auto"/>
          <w:kern w:val="0"/>
          <w:highlight w:val="none"/>
        </w:rPr>
      </w:pPr>
      <w:r>
        <w:rPr>
          <w:rFonts w:hint="eastAsia" w:ascii="宋体" w:hAnsi="宋体"/>
          <w:color w:val="auto"/>
          <w:kern w:val="0"/>
          <w:highlight w:val="none"/>
        </w:rPr>
        <w:t>法定代表人或</w:t>
      </w:r>
      <w:r>
        <w:rPr>
          <w:rFonts w:hint="eastAsia" w:ascii="宋体" w:hAnsi="宋体"/>
          <w:color w:val="auto"/>
          <w:kern w:val="0"/>
          <w:highlight w:val="none"/>
          <w:lang w:eastAsia="zh-CN"/>
        </w:rPr>
        <w:t>委托代理人</w:t>
      </w:r>
      <w:r>
        <w:rPr>
          <w:rFonts w:hint="eastAsia" w:ascii="宋体" w:hAnsi="宋体"/>
          <w:color w:val="auto"/>
          <w:kern w:val="0"/>
          <w:highlight w:val="none"/>
        </w:rPr>
        <w:t>（签字）：</w:t>
      </w:r>
    </w:p>
    <w:p w14:paraId="16DDF6F7">
      <w:pPr>
        <w:shd w:val="clear"/>
        <w:adjustRightInd w:val="0"/>
        <w:snapToGrid w:val="0"/>
        <w:spacing w:line="400" w:lineRule="exact"/>
        <w:ind w:firstLine="4464" w:firstLineChars="2126"/>
        <w:rPr>
          <w:rFonts w:ascii="宋体" w:hAnsi="宋体"/>
          <w:b/>
          <w:bCs/>
          <w:color w:val="auto"/>
          <w:highlight w:val="none"/>
        </w:rPr>
      </w:pPr>
      <w:r>
        <w:rPr>
          <w:rFonts w:hint="eastAsia" w:ascii="宋体" w:hAnsi="宋体"/>
          <w:color w:val="auto"/>
          <w:kern w:val="0"/>
          <w:highlight w:val="none"/>
        </w:rPr>
        <w:t>日期：</w:t>
      </w:r>
      <w:r>
        <w:rPr>
          <w:rFonts w:hint="eastAsia" w:ascii="宋体" w:hAnsi="宋体"/>
          <w:color w:val="auto"/>
          <w:kern w:val="0"/>
          <w:highlight w:val="none"/>
          <w:lang w:eastAsia="zh-CN"/>
        </w:rPr>
        <w:t>2025</w:t>
      </w:r>
      <w:r>
        <w:rPr>
          <w:rFonts w:hint="eastAsia" w:ascii="宋体" w:hAnsi="宋体"/>
          <w:color w:val="auto"/>
          <w:kern w:val="0"/>
          <w:highlight w:val="none"/>
        </w:rPr>
        <w:t>年  月  日</w:t>
      </w:r>
    </w:p>
    <w:p w14:paraId="420F0766">
      <w:pPr>
        <w:shd w:val="clear"/>
        <w:adjustRightInd w:val="0"/>
        <w:snapToGrid w:val="0"/>
        <w:spacing w:line="400" w:lineRule="exact"/>
        <w:jc w:val="center"/>
        <w:rPr>
          <w:rFonts w:ascii="宋体" w:hAnsi="宋体"/>
          <w:b/>
          <w:bCs/>
          <w:color w:val="auto"/>
          <w:highlight w:val="none"/>
        </w:rPr>
      </w:pPr>
    </w:p>
    <w:p w14:paraId="65A6F215">
      <w:pPr>
        <w:shd w:val="clear"/>
        <w:adjustRightInd w:val="0"/>
        <w:snapToGrid w:val="0"/>
        <w:spacing w:line="400" w:lineRule="exact"/>
        <w:jc w:val="center"/>
        <w:rPr>
          <w:rFonts w:ascii="宋体" w:hAnsi="宋体"/>
          <w:b/>
          <w:bCs/>
          <w:color w:val="auto"/>
          <w:sz w:val="24"/>
          <w:szCs w:val="32"/>
          <w:highlight w:val="none"/>
        </w:rPr>
      </w:pPr>
      <w:r>
        <w:rPr>
          <w:rFonts w:hint="eastAsia" w:ascii="宋体" w:hAnsi="宋体"/>
          <w:b/>
          <w:bCs/>
          <w:color w:val="auto"/>
          <w:sz w:val="24"/>
          <w:szCs w:val="32"/>
          <w:highlight w:val="none"/>
        </w:rPr>
        <w:t>三、售后服务方案（如果有）</w:t>
      </w:r>
    </w:p>
    <w:p w14:paraId="6360F343">
      <w:pPr>
        <w:shd w:val="clear"/>
        <w:autoSpaceDE w:val="0"/>
        <w:autoSpaceDN w:val="0"/>
        <w:adjustRightInd w:val="0"/>
        <w:snapToGrid w:val="0"/>
        <w:spacing w:line="400" w:lineRule="exact"/>
        <w:jc w:val="center"/>
        <w:rPr>
          <w:rFonts w:ascii="宋体" w:hAnsi="宋体"/>
          <w:color w:val="auto"/>
          <w:highlight w:val="none"/>
        </w:rPr>
      </w:pPr>
      <w:r>
        <w:rPr>
          <w:rFonts w:hint="eastAsia" w:ascii="宋体" w:hAnsi="宋体"/>
          <w:color w:val="auto"/>
          <w:highlight w:val="none"/>
        </w:rPr>
        <w:t>（由</w:t>
      </w:r>
      <w:r>
        <w:rPr>
          <w:rFonts w:hint="eastAsia" w:ascii="宋体" w:hAnsi="宋体"/>
          <w:color w:val="auto"/>
          <w:highlight w:val="none"/>
          <w:lang w:eastAsia="zh-CN"/>
        </w:rPr>
        <w:t>竞标人</w:t>
      </w:r>
      <w:r>
        <w:rPr>
          <w:rFonts w:hint="eastAsia" w:ascii="宋体" w:hAnsi="宋体"/>
          <w:color w:val="auto"/>
          <w:highlight w:val="none"/>
        </w:rPr>
        <w:t>根据采购需求及</w:t>
      </w:r>
      <w:r>
        <w:rPr>
          <w:rFonts w:hint="eastAsia" w:ascii="宋体" w:hAnsi="宋体"/>
          <w:color w:val="auto"/>
          <w:highlight w:val="none"/>
          <w:lang w:eastAsia="zh-CN"/>
        </w:rPr>
        <w:t>交易文件</w:t>
      </w:r>
      <w:r>
        <w:rPr>
          <w:rFonts w:hint="eastAsia" w:ascii="宋体" w:hAnsi="宋体"/>
          <w:color w:val="auto"/>
          <w:highlight w:val="none"/>
        </w:rPr>
        <w:t>10.2第四条要求编制）</w:t>
      </w:r>
    </w:p>
    <w:p w14:paraId="52E1C277">
      <w:pPr>
        <w:shd w:val="clear"/>
        <w:autoSpaceDE w:val="0"/>
        <w:autoSpaceDN w:val="0"/>
        <w:adjustRightInd w:val="0"/>
        <w:snapToGrid w:val="0"/>
        <w:spacing w:line="400" w:lineRule="exact"/>
        <w:ind w:firstLine="200"/>
        <w:rPr>
          <w:rFonts w:ascii="宋体" w:hAnsi="宋体"/>
          <w:b/>
          <w:color w:val="auto"/>
          <w:highlight w:val="none"/>
        </w:rPr>
      </w:pPr>
      <w:r>
        <w:rPr>
          <w:rFonts w:hint="eastAsia" w:ascii="宋体" w:hAnsi="宋体"/>
          <w:b/>
          <w:color w:val="auto"/>
          <w:highlight w:val="none"/>
        </w:rPr>
        <w:t>附表A:售后服务机构情况表</w:t>
      </w:r>
      <w:r>
        <w:rPr>
          <w:rFonts w:hint="eastAsia" w:ascii="宋体" w:hAnsi="宋体"/>
          <w:color w:val="auto"/>
          <w:highlight w:val="none"/>
        </w:rPr>
        <w:t>（按此格式自制）</w:t>
      </w:r>
    </w:p>
    <w:tbl>
      <w:tblPr>
        <w:tblStyle w:val="48"/>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925"/>
        <w:gridCol w:w="1453"/>
        <w:gridCol w:w="1612"/>
        <w:gridCol w:w="2591"/>
        <w:gridCol w:w="1435"/>
      </w:tblGrid>
      <w:tr w14:paraId="22C1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2EA53785">
            <w:pPr>
              <w:shd w:val="clear"/>
              <w:autoSpaceDE w:val="0"/>
              <w:autoSpaceDN w:val="0"/>
              <w:adjustRightInd w:val="0"/>
              <w:snapToGrid w:val="0"/>
              <w:jc w:val="center"/>
              <w:rPr>
                <w:rFonts w:ascii="宋体" w:hAnsi="宋体"/>
                <w:b/>
                <w:color w:val="auto"/>
                <w:highlight w:val="none"/>
              </w:rPr>
            </w:pPr>
            <w:r>
              <w:rPr>
                <w:rFonts w:hint="eastAsia" w:ascii="宋体" w:hAnsi="宋体"/>
                <w:b/>
                <w:color w:val="auto"/>
                <w:highlight w:val="none"/>
              </w:rPr>
              <w:t>序号</w:t>
            </w:r>
          </w:p>
        </w:tc>
        <w:tc>
          <w:tcPr>
            <w:tcW w:w="1925" w:type="dxa"/>
          </w:tcPr>
          <w:p w14:paraId="7DE63B7B">
            <w:pPr>
              <w:shd w:val="clear"/>
              <w:autoSpaceDE w:val="0"/>
              <w:autoSpaceDN w:val="0"/>
              <w:adjustRightInd w:val="0"/>
              <w:snapToGrid w:val="0"/>
              <w:jc w:val="center"/>
              <w:rPr>
                <w:rFonts w:ascii="宋体" w:hAnsi="宋体"/>
                <w:b/>
                <w:color w:val="auto"/>
                <w:highlight w:val="none"/>
              </w:rPr>
            </w:pPr>
            <w:r>
              <w:rPr>
                <w:rFonts w:hint="eastAsia" w:ascii="宋体" w:hAnsi="宋体"/>
                <w:b/>
                <w:color w:val="auto"/>
                <w:highlight w:val="none"/>
              </w:rPr>
              <w:t>机构名称</w:t>
            </w:r>
          </w:p>
        </w:tc>
        <w:tc>
          <w:tcPr>
            <w:tcW w:w="1453" w:type="dxa"/>
          </w:tcPr>
          <w:p w14:paraId="165E9D1F">
            <w:pPr>
              <w:shd w:val="clear"/>
              <w:autoSpaceDE w:val="0"/>
              <w:autoSpaceDN w:val="0"/>
              <w:adjustRightInd w:val="0"/>
              <w:snapToGrid w:val="0"/>
              <w:jc w:val="center"/>
              <w:rPr>
                <w:rFonts w:ascii="宋体" w:hAnsi="宋体"/>
                <w:b/>
                <w:color w:val="auto"/>
                <w:highlight w:val="none"/>
              </w:rPr>
            </w:pPr>
            <w:r>
              <w:rPr>
                <w:rFonts w:hint="eastAsia" w:ascii="宋体" w:hAnsi="宋体"/>
                <w:b/>
                <w:color w:val="auto"/>
                <w:highlight w:val="none"/>
              </w:rPr>
              <w:t>机构性质</w:t>
            </w:r>
          </w:p>
        </w:tc>
        <w:tc>
          <w:tcPr>
            <w:tcW w:w="1612" w:type="dxa"/>
          </w:tcPr>
          <w:p w14:paraId="69C3ECFE">
            <w:pPr>
              <w:shd w:val="clear"/>
              <w:autoSpaceDE w:val="0"/>
              <w:autoSpaceDN w:val="0"/>
              <w:adjustRightInd w:val="0"/>
              <w:snapToGrid w:val="0"/>
              <w:jc w:val="center"/>
              <w:rPr>
                <w:rFonts w:ascii="宋体" w:hAnsi="宋体"/>
                <w:b/>
                <w:color w:val="auto"/>
                <w:highlight w:val="none"/>
              </w:rPr>
            </w:pPr>
            <w:r>
              <w:rPr>
                <w:rFonts w:hint="eastAsia" w:ascii="宋体" w:hAnsi="宋体"/>
                <w:b/>
                <w:color w:val="auto"/>
                <w:highlight w:val="none"/>
              </w:rPr>
              <w:t>注册地址</w:t>
            </w:r>
          </w:p>
        </w:tc>
        <w:tc>
          <w:tcPr>
            <w:tcW w:w="2591" w:type="dxa"/>
          </w:tcPr>
          <w:p w14:paraId="480B5278">
            <w:pPr>
              <w:shd w:val="clear"/>
              <w:autoSpaceDE w:val="0"/>
              <w:autoSpaceDN w:val="0"/>
              <w:adjustRightInd w:val="0"/>
              <w:snapToGrid w:val="0"/>
              <w:jc w:val="center"/>
              <w:rPr>
                <w:rFonts w:ascii="宋体" w:hAnsi="宋体"/>
                <w:b/>
                <w:color w:val="auto"/>
                <w:highlight w:val="none"/>
              </w:rPr>
            </w:pPr>
            <w:r>
              <w:rPr>
                <w:rFonts w:hint="eastAsia" w:ascii="宋体" w:hAnsi="宋体"/>
                <w:b/>
                <w:color w:val="auto"/>
                <w:highlight w:val="none"/>
              </w:rPr>
              <w:t>服务技术人员数量</w:t>
            </w:r>
          </w:p>
        </w:tc>
        <w:tc>
          <w:tcPr>
            <w:tcW w:w="1435" w:type="dxa"/>
          </w:tcPr>
          <w:p w14:paraId="097774CC">
            <w:pPr>
              <w:shd w:val="clear"/>
              <w:autoSpaceDE w:val="0"/>
              <w:autoSpaceDN w:val="0"/>
              <w:adjustRightInd w:val="0"/>
              <w:snapToGrid w:val="0"/>
              <w:jc w:val="center"/>
              <w:rPr>
                <w:rFonts w:ascii="宋体" w:hAnsi="宋体"/>
                <w:b/>
                <w:color w:val="auto"/>
                <w:highlight w:val="none"/>
              </w:rPr>
            </w:pPr>
            <w:r>
              <w:rPr>
                <w:rFonts w:hint="eastAsia" w:ascii="宋体" w:hAnsi="宋体"/>
                <w:b/>
                <w:color w:val="auto"/>
                <w:highlight w:val="none"/>
              </w:rPr>
              <w:t>联系电话</w:t>
            </w:r>
          </w:p>
        </w:tc>
      </w:tr>
      <w:tr w14:paraId="38E6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18C3C688">
            <w:pPr>
              <w:shd w:val="clear"/>
              <w:autoSpaceDE w:val="0"/>
              <w:autoSpaceDN w:val="0"/>
              <w:adjustRightInd w:val="0"/>
              <w:snapToGrid w:val="0"/>
              <w:jc w:val="center"/>
              <w:rPr>
                <w:rFonts w:ascii="宋体" w:hAnsi="宋体"/>
                <w:color w:val="auto"/>
                <w:highlight w:val="none"/>
              </w:rPr>
            </w:pPr>
          </w:p>
        </w:tc>
        <w:tc>
          <w:tcPr>
            <w:tcW w:w="1925" w:type="dxa"/>
          </w:tcPr>
          <w:p w14:paraId="045C4C48">
            <w:pPr>
              <w:shd w:val="clear"/>
              <w:autoSpaceDE w:val="0"/>
              <w:autoSpaceDN w:val="0"/>
              <w:adjustRightInd w:val="0"/>
              <w:snapToGrid w:val="0"/>
              <w:jc w:val="center"/>
              <w:rPr>
                <w:rFonts w:ascii="宋体" w:hAnsi="宋体"/>
                <w:color w:val="auto"/>
                <w:highlight w:val="none"/>
              </w:rPr>
            </w:pPr>
          </w:p>
        </w:tc>
        <w:tc>
          <w:tcPr>
            <w:tcW w:w="1453" w:type="dxa"/>
          </w:tcPr>
          <w:p w14:paraId="1D240C1E">
            <w:pPr>
              <w:shd w:val="clear"/>
              <w:autoSpaceDE w:val="0"/>
              <w:autoSpaceDN w:val="0"/>
              <w:adjustRightInd w:val="0"/>
              <w:snapToGrid w:val="0"/>
              <w:jc w:val="center"/>
              <w:rPr>
                <w:rFonts w:ascii="宋体" w:hAnsi="宋体"/>
                <w:color w:val="auto"/>
                <w:highlight w:val="none"/>
              </w:rPr>
            </w:pPr>
          </w:p>
        </w:tc>
        <w:tc>
          <w:tcPr>
            <w:tcW w:w="1612" w:type="dxa"/>
          </w:tcPr>
          <w:p w14:paraId="2A8C68CD">
            <w:pPr>
              <w:shd w:val="clear"/>
              <w:autoSpaceDE w:val="0"/>
              <w:autoSpaceDN w:val="0"/>
              <w:adjustRightInd w:val="0"/>
              <w:snapToGrid w:val="0"/>
              <w:jc w:val="center"/>
              <w:rPr>
                <w:rFonts w:ascii="宋体" w:hAnsi="宋体"/>
                <w:color w:val="auto"/>
                <w:highlight w:val="none"/>
              </w:rPr>
            </w:pPr>
          </w:p>
        </w:tc>
        <w:tc>
          <w:tcPr>
            <w:tcW w:w="2591" w:type="dxa"/>
          </w:tcPr>
          <w:p w14:paraId="228F13FA">
            <w:pPr>
              <w:shd w:val="clear"/>
              <w:autoSpaceDE w:val="0"/>
              <w:autoSpaceDN w:val="0"/>
              <w:adjustRightInd w:val="0"/>
              <w:snapToGrid w:val="0"/>
              <w:jc w:val="center"/>
              <w:rPr>
                <w:rFonts w:ascii="宋体" w:hAnsi="宋体"/>
                <w:color w:val="auto"/>
                <w:highlight w:val="none"/>
              </w:rPr>
            </w:pPr>
          </w:p>
        </w:tc>
        <w:tc>
          <w:tcPr>
            <w:tcW w:w="1435" w:type="dxa"/>
          </w:tcPr>
          <w:p w14:paraId="5883686F">
            <w:pPr>
              <w:shd w:val="clear"/>
              <w:autoSpaceDE w:val="0"/>
              <w:autoSpaceDN w:val="0"/>
              <w:adjustRightInd w:val="0"/>
              <w:snapToGrid w:val="0"/>
              <w:jc w:val="center"/>
              <w:rPr>
                <w:rFonts w:ascii="宋体" w:hAnsi="宋体"/>
                <w:color w:val="auto"/>
                <w:highlight w:val="none"/>
              </w:rPr>
            </w:pPr>
          </w:p>
        </w:tc>
      </w:tr>
      <w:tr w14:paraId="3A30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07CFCC07">
            <w:pPr>
              <w:shd w:val="clear"/>
              <w:autoSpaceDE w:val="0"/>
              <w:autoSpaceDN w:val="0"/>
              <w:adjustRightInd w:val="0"/>
              <w:snapToGrid w:val="0"/>
              <w:jc w:val="center"/>
              <w:rPr>
                <w:rFonts w:ascii="宋体" w:hAnsi="宋体"/>
                <w:color w:val="auto"/>
                <w:highlight w:val="none"/>
              </w:rPr>
            </w:pPr>
          </w:p>
        </w:tc>
        <w:tc>
          <w:tcPr>
            <w:tcW w:w="1925" w:type="dxa"/>
          </w:tcPr>
          <w:p w14:paraId="4B7E7D28">
            <w:pPr>
              <w:shd w:val="clear"/>
              <w:autoSpaceDE w:val="0"/>
              <w:autoSpaceDN w:val="0"/>
              <w:adjustRightInd w:val="0"/>
              <w:snapToGrid w:val="0"/>
              <w:jc w:val="center"/>
              <w:rPr>
                <w:rFonts w:ascii="宋体" w:hAnsi="宋体"/>
                <w:color w:val="auto"/>
                <w:highlight w:val="none"/>
              </w:rPr>
            </w:pPr>
          </w:p>
        </w:tc>
        <w:tc>
          <w:tcPr>
            <w:tcW w:w="1453" w:type="dxa"/>
          </w:tcPr>
          <w:p w14:paraId="533AC594">
            <w:pPr>
              <w:shd w:val="clear"/>
              <w:autoSpaceDE w:val="0"/>
              <w:autoSpaceDN w:val="0"/>
              <w:adjustRightInd w:val="0"/>
              <w:snapToGrid w:val="0"/>
              <w:jc w:val="center"/>
              <w:rPr>
                <w:rFonts w:ascii="宋体" w:hAnsi="宋体"/>
                <w:color w:val="auto"/>
                <w:highlight w:val="none"/>
              </w:rPr>
            </w:pPr>
          </w:p>
        </w:tc>
        <w:tc>
          <w:tcPr>
            <w:tcW w:w="1612" w:type="dxa"/>
          </w:tcPr>
          <w:p w14:paraId="0767A2C2">
            <w:pPr>
              <w:shd w:val="clear"/>
              <w:autoSpaceDE w:val="0"/>
              <w:autoSpaceDN w:val="0"/>
              <w:adjustRightInd w:val="0"/>
              <w:snapToGrid w:val="0"/>
              <w:jc w:val="center"/>
              <w:rPr>
                <w:rFonts w:ascii="宋体" w:hAnsi="宋体"/>
                <w:color w:val="auto"/>
                <w:highlight w:val="none"/>
              </w:rPr>
            </w:pPr>
          </w:p>
        </w:tc>
        <w:tc>
          <w:tcPr>
            <w:tcW w:w="2591" w:type="dxa"/>
          </w:tcPr>
          <w:p w14:paraId="72F10CD8">
            <w:pPr>
              <w:shd w:val="clear"/>
              <w:autoSpaceDE w:val="0"/>
              <w:autoSpaceDN w:val="0"/>
              <w:adjustRightInd w:val="0"/>
              <w:snapToGrid w:val="0"/>
              <w:jc w:val="center"/>
              <w:rPr>
                <w:rFonts w:ascii="宋体" w:hAnsi="宋体"/>
                <w:color w:val="auto"/>
                <w:highlight w:val="none"/>
              </w:rPr>
            </w:pPr>
          </w:p>
        </w:tc>
        <w:tc>
          <w:tcPr>
            <w:tcW w:w="1435" w:type="dxa"/>
          </w:tcPr>
          <w:p w14:paraId="0D76699F">
            <w:pPr>
              <w:shd w:val="clear"/>
              <w:autoSpaceDE w:val="0"/>
              <w:autoSpaceDN w:val="0"/>
              <w:adjustRightInd w:val="0"/>
              <w:snapToGrid w:val="0"/>
              <w:jc w:val="center"/>
              <w:rPr>
                <w:rFonts w:ascii="宋体" w:hAnsi="宋体"/>
                <w:color w:val="auto"/>
                <w:highlight w:val="none"/>
              </w:rPr>
            </w:pPr>
          </w:p>
        </w:tc>
      </w:tr>
      <w:tr w14:paraId="6CFC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2F722718">
            <w:pPr>
              <w:shd w:val="clear"/>
              <w:autoSpaceDE w:val="0"/>
              <w:autoSpaceDN w:val="0"/>
              <w:adjustRightInd w:val="0"/>
              <w:snapToGrid w:val="0"/>
              <w:jc w:val="center"/>
              <w:rPr>
                <w:rFonts w:ascii="宋体" w:hAnsi="宋体"/>
                <w:color w:val="auto"/>
                <w:highlight w:val="none"/>
              </w:rPr>
            </w:pPr>
          </w:p>
        </w:tc>
        <w:tc>
          <w:tcPr>
            <w:tcW w:w="1925" w:type="dxa"/>
          </w:tcPr>
          <w:p w14:paraId="6CBC7086">
            <w:pPr>
              <w:shd w:val="clear"/>
              <w:autoSpaceDE w:val="0"/>
              <w:autoSpaceDN w:val="0"/>
              <w:adjustRightInd w:val="0"/>
              <w:snapToGrid w:val="0"/>
              <w:jc w:val="center"/>
              <w:rPr>
                <w:rFonts w:ascii="宋体" w:hAnsi="宋体"/>
                <w:color w:val="auto"/>
                <w:highlight w:val="none"/>
              </w:rPr>
            </w:pPr>
          </w:p>
        </w:tc>
        <w:tc>
          <w:tcPr>
            <w:tcW w:w="1453" w:type="dxa"/>
          </w:tcPr>
          <w:p w14:paraId="0083280D">
            <w:pPr>
              <w:shd w:val="clear"/>
              <w:autoSpaceDE w:val="0"/>
              <w:autoSpaceDN w:val="0"/>
              <w:adjustRightInd w:val="0"/>
              <w:snapToGrid w:val="0"/>
              <w:jc w:val="center"/>
              <w:rPr>
                <w:rFonts w:ascii="宋体" w:hAnsi="宋体"/>
                <w:color w:val="auto"/>
                <w:highlight w:val="none"/>
              </w:rPr>
            </w:pPr>
          </w:p>
        </w:tc>
        <w:tc>
          <w:tcPr>
            <w:tcW w:w="1612" w:type="dxa"/>
          </w:tcPr>
          <w:p w14:paraId="5D36C4A9">
            <w:pPr>
              <w:shd w:val="clear"/>
              <w:autoSpaceDE w:val="0"/>
              <w:autoSpaceDN w:val="0"/>
              <w:adjustRightInd w:val="0"/>
              <w:snapToGrid w:val="0"/>
              <w:jc w:val="center"/>
              <w:rPr>
                <w:rFonts w:ascii="宋体" w:hAnsi="宋体"/>
                <w:color w:val="auto"/>
                <w:highlight w:val="none"/>
              </w:rPr>
            </w:pPr>
          </w:p>
        </w:tc>
        <w:tc>
          <w:tcPr>
            <w:tcW w:w="2591" w:type="dxa"/>
          </w:tcPr>
          <w:p w14:paraId="4923A6F7">
            <w:pPr>
              <w:shd w:val="clear"/>
              <w:autoSpaceDE w:val="0"/>
              <w:autoSpaceDN w:val="0"/>
              <w:adjustRightInd w:val="0"/>
              <w:snapToGrid w:val="0"/>
              <w:jc w:val="center"/>
              <w:rPr>
                <w:rFonts w:ascii="宋体" w:hAnsi="宋体"/>
                <w:color w:val="auto"/>
                <w:highlight w:val="none"/>
              </w:rPr>
            </w:pPr>
          </w:p>
        </w:tc>
        <w:tc>
          <w:tcPr>
            <w:tcW w:w="1435" w:type="dxa"/>
          </w:tcPr>
          <w:p w14:paraId="00B51881">
            <w:pPr>
              <w:shd w:val="clear"/>
              <w:autoSpaceDE w:val="0"/>
              <w:autoSpaceDN w:val="0"/>
              <w:adjustRightInd w:val="0"/>
              <w:snapToGrid w:val="0"/>
              <w:jc w:val="center"/>
              <w:rPr>
                <w:rFonts w:ascii="宋体" w:hAnsi="宋体"/>
                <w:color w:val="auto"/>
                <w:highlight w:val="none"/>
              </w:rPr>
            </w:pPr>
          </w:p>
        </w:tc>
      </w:tr>
    </w:tbl>
    <w:p w14:paraId="7B01C0C4">
      <w:pPr>
        <w:shd w:val="clear"/>
        <w:autoSpaceDE w:val="0"/>
        <w:autoSpaceDN w:val="0"/>
        <w:adjustRightInd w:val="0"/>
        <w:snapToGrid w:val="0"/>
        <w:spacing w:line="400" w:lineRule="exact"/>
        <w:ind w:firstLine="200"/>
        <w:rPr>
          <w:rFonts w:ascii="宋体" w:hAnsi="宋体"/>
          <w:b/>
          <w:color w:val="auto"/>
          <w:highlight w:val="none"/>
        </w:rPr>
      </w:pPr>
      <w:r>
        <w:rPr>
          <w:rFonts w:hint="eastAsia" w:ascii="宋体" w:hAnsi="宋体"/>
          <w:b/>
          <w:color w:val="auto"/>
          <w:highlight w:val="none"/>
        </w:rPr>
        <w:t>注：关于项目涉及的所有售后服务机构均在本表注明，包括</w:t>
      </w:r>
      <w:r>
        <w:rPr>
          <w:rFonts w:hint="eastAsia" w:ascii="宋体" w:hAnsi="宋体"/>
          <w:b/>
          <w:color w:val="auto"/>
          <w:highlight w:val="none"/>
          <w:lang w:eastAsia="zh-CN"/>
        </w:rPr>
        <w:t>竞标人</w:t>
      </w:r>
      <w:r>
        <w:rPr>
          <w:rFonts w:hint="eastAsia" w:ascii="宋体" w:hAnsi="宋体"/>
          <w:b/>
          <w:color w:val="auto"/>
          <w:highlight w:val="none"/>
        </w:rPr>
        <w:t>本单位和符合条件的第三方服务机构；</w:t>
      </w:r>
    </w:p>
    <w:p w14:paraId="6CD6C5D0">
      <w:pPr>
        <w:shd w:val="clear"/>
        <w:autoSpaceDE w:val="0"/>
        <w:autoSpaceDN w:val="0"/>
        <w:adjustRightInd w:val="0"/>
        <w:snapToGrid w:val="0"/>
        <w:spacing w:line="400" w:lineRule="exact"/>
        <w:ind w:firstLine="200"/>
        <w:rPr>
          <w:rFonts w:ascii="宋体" w:hAnsi="宋体"/>
          <w:color w:val="auto"/>
          <w:kern w:val="0"/>
          <w:highlight w:val="none"/>
        </w:rPr>
      </w:pPr>
    </w:p>
    <w:p w14:paraId="49524326">
      <w:pPr>
        <w:shd w:val="clear"/>
        <w:autoSpaceDE w:val="0"/>
        <w:autoSpaceDN w:val="0"/>
        <w:adjustRightInd w:val="0"/>
        <w:snapToGrid w:val="0"/>
        <w:spacing w:line="400" w:lineRule="exact"/>
        <w:ind w:firstLine="200"/>
        <w:rPr>
          <w:rFonts w:ascii="宋体" w:hAnsi="宋体"/>
          <w:color w:val="auto"/>
          <w:kern w:val="0"/>
          <w:highlight w:val="none"/>
        </w:rPr>
      </w:pPr>
      <w:r>
        <w:rPr>
          <w:rFonts w:hint="eastAsia" w:ascii="宋体" w:hAnsi="宋体"/>
          <w:b/>
          <w:color w:val="auto"/>
          <w:kern w:val="0"/>
          <w:highlight w:val="none"/>
        </w:rPr>
        <w:t>附表B：售后服务人员情况表</w:t>
      </w:r>
      <w:r>
        <w:rPr>
          <w:rFonts w:hint="eastAsia" w:ascii="宋体" w:hAnsi="宋体"/>
          <w:color w:val="auto"/>
          <w:highlight w:val="none"/>
        </w:rPr>
        <w:t>（按此格式自制）</w:t>
      </w:r>
    </w:p>
    <w:tbl>
      <w:tblPr>
        <w:tblStyle w:val="48"/>
        <w:tblW w:w="9956" w:type="dxa"/>
        <w:jc w:val="center"/>
        <w:tblLayout w:type="fixed"/>
        <w:tblCellMar>
          <w:top w:w="0" w:type="dxa"/>
          <w:left w:w="108" w:type="dxa"/>
          <w:bottom w:w="0" w:type="dxa"/>
          <w:right w:w="108" w:type="dxa"/>
        </w:tblCellMar>
      </w:tblPr>
      <w:tblGrid>
        <w:gridCol w:w="644"/>
        <w:gridCol w:w="743"/>
        <w:gridCol w:w="783"/>
        <w:gridCol w:w="833"/>
        <w:gridCol w:w="703"/>
        <w:gridCol w:w="841"/>
        <w:gridCol w:w="1076"/>
        <w:gridCol w:w="1076"/>
        <w:gridCol w:w="1255"/>
        <w:gridCol w:w="895"/>
        <w:gridCol w:w="1107"/>
      </w:tblGrid>
      <w:tr w14:paraId="261D6B09">
        <w:tblPrEx>
          <w:tblCellMar>
            <w:top w:w="0" w:type="dxa"/>
            <w:left w:w="108" w:type="dxa"/>
            <w:bottom w:w="0" w:type="dxa"/>
            <w:right w:w="108" w:type="dxa"/>
          </w:tblCellMar>
        </w:tblPrEx>
        <w:trPr>
          <w:jc w:val="center"/>
        </w:trPr>
        <w:tc>
          <w:tcPr>
            <w:tcW w:w="644" w:type="dxa"/>
            <w:tcBorders>
              <w:top w:val="single" w:color="auto" w:sz="6" w:space="0"/>
              <w:left w:val="single" w:color="auto" w:sz="6" w:space="0"/>
              <w:bottom w:val="single" w:color="auto" w:sz="6" w:space="0"/>
              <w:right w:val="single" w:color="auto" w:sz="4" w:space="0"/>
            </w:tcBorders>
            <w:vAlign w:val="center"/>
          </w:tcPr>
          <w:p w14:paraId="599AF2E5">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序号</w:t>
            </w:r>
          </w:p>
        </w:tc>
        <w:tc>
          <w:tcPr>
            <w:tcW w:w="743" w:type="dxa"/>
            <w:tcBorders>
              <w:top w:val="single" w:color="auto" w:sz="6" w:space="0"/>
              <w:left w:val="single" w:color="auto" w:sz="4" w:space="0"/>
              <w:bottom w:val="single" w:color="auto" w:sz="6" w:space="0"/>
              <w:right w:val="single" w:color="auto" w:sz="6" w:space="0"/>
            </w:tcBorders>
            <w:vAlign w:val="center"/>
          </w:tcPr>
          <w:p w14:paraId="20E86F0E">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类别</w:t>
            </w:r>
          </w:p>
        </w:tc>
        <w:tc>
          <w:tcPr>
            <w:tcW w:w="783" w:type="dxa"/>
            <w:tcBorders>
              <w:top w:val="single" w:color="auto" w:sz="6" w:space="0"/>
              <w:left w:val="single" w:color="auto" w:sz="6" w:space="0"/>
              <w:bottom w:val="single" w:color="auto" w:sz="6" w:space="0"/>
              <w:right w:val="single" w:color="auto" w:sz="6" w:space="0"/>
            </w:tcBorders>
            <w:vAlign w:val="center"/>
          </w:tcPr>
          <w:p w14:paraId="0F6C1D94">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姓名</w:t>
            </w:r>
          </w:p>
        </w:tc>
        <w:tc>
          <w:tcPr>
            <w:tcW w:w="833" w:type="dxa"/>
            <w:tcBorders>
              <w:top w:val="single" w:color="auto" w:sz="6" w:space="0"/>
              <w:left w:val="single" w:color="auto" w:sz="6" w:space="0"/>
              <w:bottom w:val="single" w:color="auto" w:sz="6" w:space="0"/>
              <w:right w:val="single" w:color="auto" w:sz="6" w:space="0"/>
            </w:tcBorders>
            <w:vAlign w:val="center"/>
          </w:tcPr>
          <w:p w14:paraId="54D0CD9A">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性别</w:t>
            </w:r>
          </w:p>
        </w:tc>
        <w:tc>
          <w:tcPr>
            <w:tcW w:w="703" w:type="dxa"/>
            <w:tcBorders>
              <w:top w:val="single" w:color="auto" w:sz="6" w:space="0"/>
              <w:left w:val="single" w:color="auto" w:sz="6" w:space="0"/>
              <w:bottom w:val="single" w:color="auto" w:sz="6" w:space="0"/>
              <w:right w:val="single" w:color="auto" w:sz="6" w:space="0"/>
            </w:tcBorders>
            <w:vAlign w:val="center"/>
          </w:tcPr>
          <w:p w14:paraId="279AC313">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年龄</w:t>
            </w:r>
          </w:p>
        </w:tc>
        <w:tc>
          <w:tcPr>
            <w:tcW w:w="841" w:type="dxa"/>
            <w:tcBorders>
              <w:top w:val="single" w:color="auto" w:sz="6" w:space="0"/>
              <w:left w:val="single" w:color="auto" w:sz="6" w:space="0"/>
              <w:bottom w:val="single" w:color="auto" w:sz="6" w:space="0"/>
              <w:right w:val="single" w:color="auto" w:sz="6" w:space="0"/>
            </w:tcBorders>
            <w:vAlign w:val="center"/>
          </w:tcPr>
          <w:p w14:paraId="3076BEA6">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学历</w:t>
            </w:r>
          </w:p>
        </w:tc>
        <w:tc>
          <w:tcPr>
            <w:tcW w:w="1076" w:type="dxa"/>
            <w:tcBorders>
              <w:top w:val="single" w:color="auto" w:sz="6" w:space="0"/>
              <w:left w:val="single" w:color="auto" w:sz="6" w:space="0"/>
              <w:bottom w:val="single" w:color="auto" w:sz="6" w:space="0"/>
              <w:right w:val="single" w:color="auto" w:sz="6" w:space="0"/>
            </w:tcBorders>
            <w:vAlign w:val="center"/>
          </w:tcPr>
          <w:p w14:paraId="46EAE44C">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专业</w:t>
            </w:r>
          </w:p>
        </w:tc>
        <w:tc>
          <w:tcPr>
            <w:tcW w:w="1076" w:type="dxa"/>
            <w:tcBorders>
              <w:top w:val="single" w:color="auto" w:sz="6" w:space="0"/>
              <w:left w:val="single" w:color="auto" w:sz="6" w:space="0"/>
              <w:bottom w:val="single" w:color="auto" w:sz="6" w:space="0"/>
              <w:right w:val="single" w:color="auto" w:sz="6" w:space="0"/>
            </w:tcBorders>
            <w:vAlign w:val="center"/>
          </w:tcPr>
          <w:p w14:paraId="27B5DD4F">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职称</w:t>
            </w:r>
          </w:p>
        </w:tc>
        <w:tc>
          <w:tcPr>
            <w:tcW w:w="1255" w:type="dxa"/>
            <w:tcBorders>
              <w:top w:val="single" w:color="auto" w:sz="6" w:space="0"/>
              <w:left w:val="single" w:color="auto" w:sz="6" w:space="0"/>
              <w:bottom w:val="single" w:color="auto" w:sz="6" w:space="0"/>
              <w:right w:val="single" w:color="auto" w:sz="6" w:space="0"/>
            </w:tcBorders>
            <w:vAlign w:val="center"/>
          </w:tcPr>
          <w:p w14:paraId="3C7B8814">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本项目中的职责</w:t>
            </w:r>
          </w:p>
        </w:tc>
        <w:tc>
          <w:tcPr>
            <w:tcW w:w="895" w:type="dxa"/>
            <w:tcBorders>
              <w:top w:val="single" w:color="auto" w:sz="6" w:space="0"/>
              <w:left w:val="single" w:color="auto" w:sz="6" w:space="0"/>
              <w:bottom w:val="single" w:color="auto" w:sz="6" w:space="0"/>
              <w:right w:val="single" w:color="auto" w:sz="6" w:space="0"/>
            </w:tcBorders>
            <w:vAlign w:val="center"/>
          </w:tcPr>
          <w:p w14:paraId="4F7FC008">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响应时间</w:t>
            </w:r>
          </w:p>
        </w:tc>
        <w:tc>
          <w:tcPr>
            <w:tcW w:w="1107" w:type="dxa"/>
            <w:tcBorders>
              <w:top w:val="single" w:color="auto" w:sz="6" w:space="0"/>
              <w:left w:val="single" w:color="auto" w:sz="6" w:space="0"/>
              <w:bottom w:val="single" w:color="auto" w:sz="6" w:space="0"/>
              <w:right w:val="single" w:color="auto" w:sz="6" w:space="0"/>
            </w:tcBorders>
            <w:vAlign w:val="center"/>
          </w:tcPr>
          <w:p w14:paraId="2599AB76">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到达现场时间</w:t>
            </w:r>
          </w:p>
        </w:tc>
      </w:tr>
      <w:tr w14:paraId="648BF76A">
        <w:tblPrEx>
          <w:tblCellMar>
            <w:top w:w="0" w:type="dxa"/>
            <w:left w:w="108" w:type="dxa"/>
            <w:bottom w:w="0" w:type="dxa"/>
            <w:right w:w="108" w:type="dxa"/>
          </w:tblCellMar>
        </w:tblPrEx>
        <w:trPr>
          <w:trHeight w:val="607" w:hRule="atLeast"/>
          <w:jc w:val="center"/>
        </w:trPr>
        <w:tc>
          <w:tcPr>
            <w:tcW w:w="644" w:type="dxa"/>
            <w:tcBorders>
              <w:top w:val="single" w:color="auto" w:sz="6" w:space="0"/>
              <w:left w:val="single" w:color="auto" w:sz="6" w:space="0"/>
              <w:bottom w:val="single" w:color="auto" w:sz="6" w:space="0"/>
              <w:right w:val="single" w:color="auto" w:sz="4" w:space="0"/>
            </w:tcBorders>
          </w:tcPr>
          <w:p w14:paraId="6A9D1027">
            <w:pPr>
              <w:shd w:val="clear"/>
              <w:autoSpaceDE w:val="0"/>
              <w:autoSpaceDN w:val="0"/>
              <w:adjustRightInd w:val="0"/>
              <w:snapToGrid w:val="0"/>
              <w:jc w:val="center"/>
              <w:rPr>
                <w:rFonts w:ascii="宋体" w:hAnsi="宋体"/>
                <w:color w:val="auto"/>
                <w:highlight w:val="none"/>
              </w:rPr>
            </w:pPr>
          </w:p>
        </w:tc>
        <w:tc>
          <w:tcPr>
            <w:tcW w:w="743" w:type="dxa"/>
            <w:tcBorders>
              <w:top w:val="single" w:color="auto" w:sz="6" w:space="0"/>
              <w:left w:val="single" w:color="auto" w:sz="4" w:space="0"/>
              <w:bottom w:val="single" w:color="auto" w:sz="6" w:space="0"/>
              <w:right w:val="single" w:color="auto" w:sz="6" w:space="0"/>
            </w:tcBorders>
          </w:tcPr>
          <w:p w14:paraId="581B9F62">
            <w:pPr>
              <w:shd w:val="clear"/>
              <w:autoSpaceDE w:val="0"/>
              <w:autoSpaceDN w:val="0"/>
              <w:adjustRightInd w:val="0"/>
              <w:snapToGrid w:val="0"/>
              <w:jc w:val="center"/>
              <w:rPr>
                <w:rFonts w:ascii="宋体" w:hAnsi="宋体"/>
                <w:color w:val="auto"/>
                <w:sz w:val="20"/>
                <w:highlight w:val="none"/>
              </w:rPr>
            </w:pPr>
            <w:r>
              <w:rPr>
                <w:rFonts w:hint="eastAsia" w:ascii="宋体" w:hAnsi="宋体"/>
                <w:color w:val="auto"/>
                <w:sz w:val="20"/>
                <w:highlight w:val="none"/>
              </w:rPr>
              <w:t>总协调人</w:t>
            </w:r>
          </w:p>
        </w:tc>
        <w:tc>
          <w:tcPr>
            <w:tcW w:w="783" w:type="dxa"/>
            <w:tcBorders>
              <w:top w:val="single" w:color="auto" w:sz="6" w:space="0"/>
              <w:left w:val="single" w:color="auto" w:sz="6" w:space="0"/>
              <w:bottom w:val="single" w:color="auto" w:sz="6" w:space="0"/>
              <w:right w:val="single" w:color="auto" w:sz="6" w:space="0"/>
            </w:tcBorders>
          </w:tcPr>
          <w:p w14:paraId="7467D6B8">
            <w:pPr>
              <w:shd w:val="clear"/>
              <w:autoSpaceDE w:val="0"/>
              <w:autoSpaceDN w:val="0"/>
              <w:adjustRightInd w:val="0"/>
              <w:snapToGrid w:val="0"/>
              <w:rPr>
                <w:rFonts w:ascii="宋体" w:hAnsi="宋体"/>
                <w:color w:val="auto"/>
                <w:highlight w:val="none"/>
              </w:rPr>
            </w:pPr>
          </w:p>
        </w:tc>
        <w:tc>
          <w:tcPr>
            <w:tcW w:w="833" w:type="dxa"/>
            <w:tcBorders>
              <w:top w:val="single" w:color="auto" w:sz="6" w:space="0"/>
              <w:left w:val="single" w:color="auto" w:sz="6" w:space="0"/>
              <w:bottom w:val="single" w:color="auto" w:sz="6" w:space="0"/>
              <w:right w:val="single" w:color="auto" w:sz="6" w:space="0"/>
            </w:tcBorders>
          </w:tcPr>
          <w:p w14:paraId="7979C3C1">
            <w:pPr>
              <w:shd w:val="clear"/>
              <w:autoSpaceDE w:val="0"/>
              <w:autoSpaceDN w:val="0"/>
              <w:adjustRightInd w:val="0"/>
              <w:snapToGrid w:val="0"/>
              <w:rPr>
                <w:rFonts w:ascii="宋体" w:hAnsi="宋体"/>
                <w:color w:val="auto"/>
                <w:highlight w:val="none"/>
              </w:rPr>
            </w:pPr>
          </w:p>
        </w:tc>
        <w:tc>
          <w:tcPr>
            <w:tcW w:w="703" w:type="dxa"/>
            <w:tcBorders>
              <w:top w:val="single" w:color="auto" w:sz="6" w:space="0"/>
              <w:left w:val="single" w:color="auto" w:sz="6" w:space="0"/>
              <w:bottom w:val="single" w:color="auto" w:sz="6" w:space="0"/>
              <w:right w:val="single" w:color="auto" w:sz="6" w:space="0"/>
            </w:tcBorders>
          </w:tcPr>
          <w:p w14:paraId="15A8515B">
            <w:pPr>
              <w:shd w:val="clear"/>
              <w:autoSpaceDE w:val="0"/>
              <w:autoSpaceDN w:val="0"/>
              <w:adjustRightInd w:val="0"/>
              <w:snapToGrid w:val="0"/>
              <w:rPr>
                <w:rFonts w:ascii="宋体" w:hAnsi="宋体"/>
                <w:color w:val="auto"/>
                <w:highlight w:val="none"/>
              </w:rPr>
            </w:pPr>
          </w:p>
        </w:tc>
        <w:tc>
          <w:tcPr>
            <w:tcW w:w="841" w:type="dxa"/>
            <w:tcBorders>
              <w:top w:val="single" w:color="auto" w:sz="6" w:space="0"/>
              <w:left w:val="single" w:color="auto" w:sz="6" w:space="0"/>
              <w:bottom w:val="single" w:color="auto" w:sz="6" w:space="0"/>
              <w:right w:val="single" w:color="auto" w:sz="6" w:space="0"/>
            </w:tcBorders>
          </w:tcPr>
          <w:p w14:paraId="199CE4C2">
            <w:pPr>
              <w:shd w:val="clear"/>
              <w:autoSpaceDE w:val="0"/>
              <w:autoSpaceDN w:val="0"/>
              <w:adjustRightInd w:val="0"/>
              <w:snapToGrid w:val="0"/>
              <w:rPr>
                <w:rFonts w:ascii="宋体" w:hAnsi="宋体"/>
                <w:color w:val="auto"/>
                <w:highlight w:val="none"/>
              </w:rPr>
            </w:pPr>
          </w:p>
        </w:tc>
        <w:tc>
          <w:tcPr>
            <w:tcW w:w="1076" w:type="dxa"/>
            <w:tcBorders>
              <w:top w:val="single" w:color="auto" w:sz="6" w:space="0"/>
              <w:left w:val="single" w:color="auto" w:sz="6" w:space="0"/>
              <w:bottom w:val="single" w:color="auto" w:sz="6" w:space="0"/>
              <w:right w:val="single" w:color="auto" w:sz="6" w:space="0"/>
            </w:tcBorders>
          </w:tcPr>
          <w:p w14:paraId="4AA412F6">
            <w:pPr>
              <w:shd w:val="clear"/>
              <w:autoSpaceDE w:val="0"/>
              <w:autoSpaceDN w:val="0"/>
              <w:adjustRightInd w:val="0"/>
              <w:snapToGrid w:val="0"/>
              <w:rPr>
                <w:rFonts w:ascii="宋体" w:hAnsi="宋体"/>
                <w:color w:val="auto"/>
                <w:highlight w:val="none"/>
              </w:rPr>
            </w:pPr>
          </w:p>
        </w:tc>
        <w:tc>
          <w:tcPr>
            <w:tcW w:w="1076" w:type="dxa"/>
            <w:tcBorders>
              <w:top w:val="single" w:color="auto" w:sz="6" w:space="0"/>
              <w:left w:val="single" w:color="auto" w:sz="6" w:space="0"/>
              <w:bottom w:val="single" w:color="auto" w:sz="6" w:space="0"/>
              <w:right w:val="single" w:color="auto" w:sz="6" w:space="0"/>
            </w:tcBorders>
          </w:tcPr>
          <w:p w14:paraId="787AA615">
            <w:pPr>
              <w:shd w:val="clear"/>
              <w:autoSpaceDE w:val="0"/>
              <w:autoSpaceDN w:val="0"/>
              <w:adjustRightInd w:val="0"/>
              <w:snapToGrid w:val="0"/>
              <w:rPr>
                <w:rFonts w:ascii="宋体" w:hAnsi="宋体"/>
                <w:color w:val="auto"/>
                <w:highlight w:val="none"/>
              </w:rPr>
            </w:pPr>
          </w:p>
        </w:tc>
        <w:tc>
          <w:tcPr>
            <w:tcW w:w="1255" w:type="dxa"/>
            <w:tcBorders>
              <w:top w:val="single" w:color="auto" w:sz="6" w:space="0"/>
              <w:left w:val="single" w:color="auto" w:sz="6" w:space="0"/>
              <w:bottom w:val="single" w:color="auto" w:sz="6" w:space="0"/>
              <w:right w:val="single" w:color="auto" w:sz="6" w:space="0"/>
            </w:tcBorders>
          </w:tcPr>
          <w:p w14:paraId="716B3BCA">
            <w:pPr>
              <w:shd w:val="clear"/>
              <w:autoSpaceDE w:val="0"/>
              <w:autoSpaceDN w:val="0"/>
              <w:adjustRightInd w:val="0"/>
              <w:snapToGrid w:val="0"/>
              <w:rPr>
                <w:rFonts w:ascii="宋体" w:hAnsi="宋体"/>
                <w:color w:val="auto"/>
                <w:highlight w:val="none"/>
              </w:rPr>
            </w:pPr>
          </w:p>
        </w:tc>
        <w:tc>
          <w:tcPr>
            <w:tcW w:w="895" w:type="dxa"/>
            <w:tcBorders>
              <w:top w:val="single" w:color="auto" w:sz="6" w:space="0"/>
              <w:left w:val="single" w:color="auto" w:sz="6" w:space="0"/>
              <w:bottom w:val="single" w:color="auto" w:sz="6" w:space="0"/>
              <w:right w:val="single" w:color="auto" w:sz="6" w:space="0"/>
            </w:tcBorders>
          </w:tcPr>
          <w:p w14:paraId="682245E1">
            <w:pPr>
              <w:shd w:val="clear"/>
              <w:autoSpaceDE w:val="0"/>
              <w:autoSpaceDN w:val="0"/>
              <w:adjustRightInd w:val="0"/>
              <w:snapToGrid w:val="0"/>
              <w:rPr>
                <w:rFonts w:ascii="宋体" w:hAnsi="宋体"/>
                <w:color w:val="auto"/>
                <w:highlight w:val="none"/>
              </w:rPr>
            </w:pPr>
          </w:p>
        </w:tc>
        <w:tc>
          <w:tcPr>
            <w:tcW w:w="1107" w:type="dxa"/>
            <w:tcBorders>
              <w:top w:val="single" w:color="auto" w:sz="6" w:space="0"/>
              <w:left w:val="single" w:color="auto" w:sz="6" w:space="0"/>
              <w:bottom w:val="single" w:color="auto" w:sz="6" w:space="0"/>
              <w:right w:val="single" w:color="auto" w:sz="6" w:space="0"/>
            </w:tcBorders>
          </w:tcPr>
          <w:p w14:paraId="10A0A6BB">
            <w:pPr>
              <w:shd w:val="clear"/>
              <w:autoSpaceDE w:val="0"/>
              <w:autoSpaceDN w:val="0"/>
              <w:adjustRightInd w:val="0"/>
              <w:snapToGrid w:val="0"/>
              <w:rPr>
                <w:rFonts w:ascii="宋体" w:hAnsi="宋体"/>
                <w:color w:val="auto"/>
                <w:highlight w:val="none"/>
              </w:rPr>
            </w:pPr>
          </w:p>
        </w:tc>
      </w:tr>
      <w:tr w14:paraId="6BF116CF">
        <w:tblPrEx>
          <w:tblCellMar>
            <w:top w:w="0" w:type="dxa"/>
            <w:left w:w="108" w:type="dxa"/>
            <w:bottom w:w="0" w:type="dxa"/>
            <w:right w:w="108" w:type="dxa"/>
          </w:tblCellMar>
        </w:tblPrEx>
        <w:trPr>
          <w:trHeight w:val="595" w:hRule="atLeast"/>
          <w:jc w:val="center"/>
        </w:trPr>
        <w:tc>
          <w:tcPr>
            <w:tcW w:w="644" w:type="dxa"/>
            <w:tcBorders>
              <w:top w:val="single" w:color="auto" w:sz="6" w:space="0"/>
              <w:left w:val="single" w:color="auto" w:sz="6" w:space="0"/>
              <w:bottom w:val="single" w:color="auto" w:sz="6" w:space="0"/>
              <w:right w:val="single" w:color="auto" w:sz="4" w:space="0"/>
            </w:tcBorders>
          </w:tcPr>
          <w:p w14:paraId="2F865ABF">
            <w:pPr>
              <w:shd w:val="clear"/>
              <w:autoSpaceDE w:val="0"/>
              <w:autoSpaceDN w:val="0"/>
              <w:adjustRightInd w:val="0"/>
              <w:snapToGrid w:val="0"/>
              <w:jc w:val="center"/>
              <w:rPr>
                <w:rFonts w:ascii="宋体" w:hAnsi="宋体"/>
                <w:color w:val="auto"/>
                <w:highlight w:val="none"/>
              </w:rPr>
            </w:pPr>
          </w:p>
        </w:tc>
        <w:tc>
          <w:tcPr>
            <w:tcW w:w="743" w:type="dxa"/>
            <w:tcBorders>
              <w:top w:val="single" w:color="auto" w:sz="6" w:space="0"/>
              <w:left w:val="single" w:color="auto" w:sz="4" w:space="0"/>
              <w:bottom w:val="single" w:color="auto" w:sz="6" w:space="0"/>
              <w:right w:val="single" w:color="auto" w:sz="6" w:space="0"/>
            </w:tcBorders>
          </w:tcPr>
          <w:p w14:paraId="4959FADD">
            <w:pPr>
              <w:shd w:val="clear"/>
              <w:autoSpaceDE w:val="0"/>
              <w:autoSpaceDN w:val="0"/>
              <w:adjustRightInd w:val="0"/>
              <w:snapToGrid w:val="0"/>
              <w:jc w:val="center"/>
              <w:rPr>
                <w:rFonts w:ascii="宋体" w:hAnsi="宋体"/>
                <w:color w:val="auto"/>
                <w:sz w:val="20"/>
                <w:highlight w:val="none"/>
              </w:rPr>
            </w:pPr>
            <w:r>
              <w:rPr>
                <w:rFonts w:hint="eastAsia" w:ascii="宋体" w:hAnsi="宋体"/>
                <w:color w:val="auto"/>
                <w:sz w:val="20"/>
                <w:highlight w:val="none"/>
              </w:rPr>
              <w:t>售后人员</w:t>
            </w:r>
          </w:p>
        </w:tc>
        <w:tc>
          <w:tcPr>
            <w:tcW w:w="783" w:type="dxa"/>
            <w:tcBorders>
              <w:top w:val="single" w:color="auto" w:sz="6" w:space="0"/>
              <w:left w:val="single" w:color="auto" w:sz="6" w:space="0"/>
              <w:bottom w:val="single" w:color="auto" w:sz="6" w:space="0"/>
              <w:right w:val="single" w:color="auto" w:sz="6" w:space="0"/>
            </w:tcBorders>
          </w:tcPr>
          <w:p w14:paraId="1C6E64C2">
            <w:pPr>
              <w:shd w:val="clear"/>
              <w:autoSpaceDE w:val="0"/>
              <w:autoSpaceDN w:val="0"/>
              <w:adjustRightInd w:val="0"/>
              <w:snapToGrid w:val="0"/>
              <w:rPr>
                <w:rFonts w:ascii="宋体" w:hAnsi="宋体"/>
                <w:color w:val="auto"/>
                <w:highlight w:val="none"/>
              </w:rPr>
            </w:pPr>
          </w:p>
        </w:tc>
        <w:tc>
          <w:tcPr>
            <w:tcW w:w="833" w:type="dxa"/>
            <w:tcBorders>
              <w:top w:val="single" w:color="auto" w:sz="6" w:space="0"/>
              <w:left w:val="single" w:color="auto" w:sz="6" w:space="0"/>
              <w:bottom w:val="single" w:color="auto" w:sz="6" w:space="0"/>
              <w:right w:val="single" w:color="auto" w:sz="6" w:space="0"/>
            </w:tcBorders>
          </w:tcPr>
          <w:p w14:paraId="2AC9C40B">
            <w:pPr>
              <w:shd w:val="clear"/>
              <w:autoSpaceDE w:val="0"/>
              <w:autoSpaceDN w:val="0"/>
              <w:adjustRightInd w:val="0"/>
              <w:snapToGrid w:val="0"/>
              <w:rPr>
                <w:rFonts w:ascii="宋体" w:hAnsi="宋体"/>
                <w:color w:val="auto"/>
                <w:highlight w:val="none"/>
              </w:rPr>
            </w:pPr>
          </w:p>
        </w:tc>
        <w:tc>
          <w:tcPr>
            <w:tcW w:w="703" w:type="dxa"/>
            <w:tcBorders>
              <w:top w:val="single" w:color="auto" w:sz="6" w:space="0"/>
              <w:left w:val="single" w:color="auto" w:sz="6" w:space="0"/>
              <w:bottom w:val="single" w:color="auto" w:sz="6" w:space="0"/>
              <w:right w:val="single" w:color="auto" w:sz="6" w:space="0"/>
            </w:tcBorders>
          </w:tcPr>
          <w:p w14:paraId="08C2A7D7">
            <w:pPr>
              <w:shd w:val="clear"/>
              <w:autoSpaceDE w:val="0"/>
              <w:autoSpaceDN w:val="0"/>
              <w:adjustRightInd w:val="0"/>
              <w:snapToGrid w:val="0"/>
              <w:rPr>
                <w:rFonts w:ascii="宋体" w:hAnsi="宋体"/>
                <w:color w:val="auto"/>
                <w:highlight w:val="none"/>
              </w:rPr>
            </w:pPr>
          </w:p>
        </w:tc>
        <w:tc>
          <w:tcPr>
            <w:tcW w:w="841" w:type="dxa"/>
            <w:tcBorders>
              <w:top w:val="single" w:color="auto" w:sz="6" w:space="0"/>
              <w:left w:val="single" w:color="auto" w:sz="6" w:space="0"/>
              <w:bottom w:val="single" w:color="auto" w:sz="6" w:space="0"/>
              <w:right w:val="single" w:color="auto" w:sz="6" w:space="0"/>
            </w:tcBorders>
          </w:tcPr>
          <w:p w14:paraId="79923ADD">
            <w:pPr>
              <w:shd w:val="clear"/>
              <w:autoSpaceDE w:val="0"/>
              <w:autoSpaceDN w:val="0"/>
              <w:adjustRightInd w:val="0"/>
              <w:snapToGrid w:val="0"/>
              <w:rPr>
                <w:rFonts w:ascii="宋体" w:hAnsi="宋体"/>
                <w:color w:val="auto"/>
                <w:highlight w:val="none"/>
              </w:rPr>
            </w:pPr>
          </w:p>
        </w:tc>
        <w:tc>
          <w:tcPr>
            <w:tcW w:w="1076" w:type="dxa"/>
            <w:tcBorders>
              <w:top w:val="single" w:color="auto" w:sz="6" w:space="0"/>
              <w:left w:val="single" w:color="auto" w:sz="6" w:space="0"/>
              <w:bottom w:val="single" w:color="auto" w:sz="6" w:space="0"/>
              <w:right w:val="single" w:color="auto" w:sz="6" w:space="0"/>
            </w:tcBorders>
          </w:tcPr>
          <w:p w14:paraId="172BE3DA">
            <w:pPr>
              <w:shd w:val="clear"/>
              <w:autoSpaceDE w:val="0"/>
              <w:autoSpaceDN w:val="0"/>
              <w:adjustRightInd w:val="0"/>
              <w:snapToGrid w:val="0"/>
              <w:rPr>
                <w:rFonts w:ascii="宋体" w:hAnsi="宋体"/>
                <w:color w:val="auto"/>
                <w:highlight w:val="none"/>
              </w:rPr>
            </w:pPr>
          </w:p>
        </w:tc>
        <w:tc>
          <w:tcPr>
            <w:tcW w:w="1076" w:type="dxa"/>
            <w:tcBorders>
              <w:top w:val="single" w:color="auto" w:sz="6" w:space="0"/>
              <w:left w:val="single" w:color="auto" w:sz="6" w:space="0"/>
              <w:bottom w:val="single" w:color="auto" w:sz="6" w:space="0"/>
              <w:right w:val="single" w:color="auto" w:sz="6" w:space="0"/>
            </w:tcBorders>
          </w:tcPr>
          <w:p w14:paraId="21B78954">
            <w:pPr>
              <w:shd w:val="clear"/>
              <w:autoSpaceDE w:val="0"/>
              <w:autoSpaceDN w:val="0"/>
              <w:adjustRightInd w:val="0"/>
              <w:snapToGrid w:val="0"/>
              <w:rPr>
                <w:rFonts w:ascii="宋体" w:hAnsi="宋体"/>
                <w:color w:val="auto"/>
                <w:highlight w:val="none"/>
              </w:rPr>
            </w:pPr>
          </w:p>
        </w:tc>
        <w:tc>
          <w:tcPr>
            <w:tcW w:w="1255" w:type="dxa"/>
            <w:tcBorders>
              <w:top w:val="single" w:color="auto" w:sz="6" w:space="0"/>
              <w:left w:val="single" w:color="auto" w:sz="6" w:space="0"/>
              <w:bottom w:val="single" w:color="auto" w:sz="6" w:space="0"/>
              <w:right w:val="single" w:color="auto" w:sz="6" w:space="0"/>
            </w:tcBorders>
          </w:tcPr>
          <w:p w14:paraId="79A19BAD">
            <w:pPr>
              <w:shd w:val="clear"/>
              <w:autoSpaceDE w:val="0"/>
              <w:autoSpaceDN w:val="0"/>
              <w:adjustRightInd w:val="0"/>
              <w:snapToGrid w:val="0"/>
              <w:rPr>
                <w:rFonts w:ascii="宋体" w:hAnsi="宋体"/>
                <w:color w:val="auto"/>
                <w:highlight w:val="none"/>
              </w:rPr>
            </w:pPr>
          </w:p>
        </w:tc>
        <w:tc>
          <w:tcPr>
            <w:tcW w:w="895" w:type="dxa"/>
            <w:tcBorders>
              <w:top w:val="single" w:color="auto" w:sz="6" w:space="0"/>
              <w:left w:val="single" w:color="auto" w:sz="6" w:space="0"/>
              <w:bottom w:val="single" w:color="auto" w:sz="6" w:space="0"/>
              <w:right w:val="single" w:color="auto" w:sz="6" w:space="0"/>
            </w:tcBorders>
          </w:tcPr>
          <w:p w14:paraId="07DC4489">
            <w:pPr>
              <w:shd w:val="clear"/>
              <w:autoSpaceDE w:val="0"/>
              <w:autoSpaceDN w:val="0"/>
              <w:adjustRightInd w:val="0"/>
              <w:snapToGrid w:val="0"/>
              <w:rPr>
                <w:rFonts w:ascii="宋体" w:hAnsi="宋体"/>
                <w:color w:val="auto"/>
                <w:highlight w:val="none"/>
              </w:rPr>
            </w:pPr>
          </w:p>
        </w:tc>
        <w:tc>
          <w:tcPr>
            <w:tcW w:w="1107" w:type="dxa"/>
            <w:tcBorders>
              <w:top w:val="single" w:color="auto" w:sz="6" w:space="0"/>
              <w:left w:val="single" w:color="auto" w:sz="6" w:space="0"/>
              <w:bottom w:val="single" w:color="auto" w:sz="6" w:space="0"/>
              <w:right w:val="single" w:color="auto" w:sz="6" w:space="0"/>
            </w:tcBorders>
          </w:tcPr>
          <w:p w14:paraId="625EF902">
            <w:pPr>
              <w:shd w:val="clear"/>
              <w:autoSpaceDE w:val="0"/>
              <w:autoSpaceDN w:val="0"/>
              <w:adjustRightInd w:val="0"/>
              <w:snapToGrid w:val="0"/>
              <w:rPr>
                <w:rFonts w:ascii="宋体" w:hAnsi="宋体"/>
                <w:color w:val="auto"/>
                <w:highlight w:val="none"/>
              </w:rPr>
            </w:pPr>
          </w:p>
        </w:tc>
      </w:tr>
      <w:tr w14:paraId="76A36EC9">
        <w:tblPrEx>
          <w:tblCellMar>
            <w:top w:w="0" w:type="dxa"/>
            <w:left w:w="108" w:type="dxa"/>
            <w:bottom w:w="0" w:type="dxa"/>
            <w:right w:w="108" w:type="dxa"/>
          </w:tblCellMar>
        </w:tblPrEx>
        <w:trPr>
          <w:trHeight w:val="595" w:hRule="atLeast"/>
          <w:jc w:val="center"/>
        </w:trPr>
        <w:tc>
          <w:tcPr>
            <w:tcW w:w="644" w:type="dxa"/>
            <w:tcBorders>
              <w:top w:val="single" w:color="auto" w:sz="6" w:space="0"/>
              <w:left w:val="single" w:color="auto" w:sz="6" w:space="0"/>
              <w:bottom w:val="single" w:color="auto" w:sz="6" w:space="0"/>
              <w:right w:val="single" w:color="auto" w:sz="4" w:space="0"/>
            </w:tcBorders>
          </w:tcPr>
          <w:p w14:paraId="475172AC">
            <w:pPr>
              <w:shd w:val="clear"/>
              <w:autoSpaceDE w:val="0"/>
              <w:autoSpaceDN w:val="0"/>
              <w:adjustRightInd w:val="0"/>
              <w:snapToGrid w:val="0"/>
              <w:jc w:val="center"/>
              <w:rPr>
                <w:rFonts w:ascii="宋体" w:hAnsi="宋体"/>
                <w:color w:val="auto"/>
                <w:highlight w:val="none"/>
              </w:rPr>
            </w:pPr>
          </w:p>
        </w:tc>
        <w:tc>
          <w:tcPr>
            <w:tcW w:w="743" w:type="dxa"/>
            <w:tcBorders>
              <w:top w:val="single" w:color="auto" w:sz="6" w:space="0"/>
              <w:left w:val="single" w:color="auto" w:sz="4" w:space="0"/>
              <w:bottom w:val="single" w:color="auto" w:sz="6" w:space="0"/>
              <w:right w:val="single" w:color="auto" w:sz="6" w:space="0"/>
            </w:tcBorders>
          </w:tcPr>
          <w:p w14:paraId="3C095810">
            <w:pPr>
              <w:shd w:val="clear"/>
              <w:autoSpaceDE w:val="0"/>
              <w:autoSpaceDN w:val="0"/>
              <w:adjustRightInd w:val="0"/>
              <w:snapToGrid w:val="0"/>
              <w:jc w:val="center"/>
              <w:rPr>
                <w:rFonts w:ascii="宋体" w:hAnsi="宋体"/>
                <w:color w:val="auto"/>
                <w:highlight w:val="none"/>
              </w:rPr>
            </w:pPr>
          </w:p>
        </w:tc>
        <w:tc>
          <w:tcPr>
            <w:tcW w:w="783" w:type="dxa"/>
            <w:tcBorders>
              <w:top w:val="single" w:color="auto" w:sz="6" w:space="0"/>
              <w:left w:val="single" w:color="auto" w:sz="6" w:space="0"/>
              <w:bottom w:val="single" w:color="auto" w:sz="6" w:space="0"/>
              <w:right w:val="single" w:color="auto" w:sz="6" w:space="0"/>
            </w:tcBorders>
          </w:tcPr>
          <w:p w14:paraId="387E8278">
            <w:pPr>
              <w:shd w:val="clear"/>
              <w:autoSpaceDE w:val="0"/>
              <w:autoSpaceDN w:val="0"/>
              <w:adjustRightInd w:val="0"/>
              <w:snapToGrid w:val="0"/>
              <w:rPr>
                <w:rFonts w:ascii="宋体" w:hAnsi="宋体"/>
                <w:color w:val="auto"/>
                <w:highlight w:val="none"/>
              </w:rPr>
            </w:pPr>
          </w:p>
        </w:tc>
        <w:tc>
          <w:tcPr>
            <w:tcW w:w="833" w:type="dxa"/>
            <w:tcBorders>
              <w:top w:val="single" w:color="auto" w:sz="6" w:space="0"/>
              <w:left w:val="single" w:color="auto" w:sz="6" w:space="0"/>
              <w:bottom w:val="single" w:color="auto" w:sz="6" w:space="0"/>
              <w:right w:val="single" w:color="auto" w:sz="6" w:space="0"/>
            </w:tcBorders>
          </w:tcPr>
          <w:p w14:paraId="17C00EF6">
            <w:pPr>
              <w:shd w:val="clear"/>
              <w:autoSpaceDE w:val="0"/>
              <w:autoSpaceDN w:val="0"/>
              <w:adjustRightInd w:val="0"/>
              <w:snapToGrid w:val="0"/>
              <w:rPr>
                <w:rFonts w:ascii="宋体" w:hAnsi="宋体"/>
                <w:color w:val="auto"/>
                <w:highlight w:val="none"/>
              </w:rPr>
            </w:pPr>
          </w:p>
        </w:tc>
        <w:tc>
          <w:tcPr>
            <w:tcW w:w="703" w:type="dxa"/>
            <w:tcBorders>
              <w:top w:val="single" w:color="auto" w:sz="6" w:space="0"/>
              <w:left w:val="single" w:color="auto" w:sz="6" w:space="0"/>
              <w:bottom w:val="single" w:color="auto" w:sz="6" w:space="0"/>
              <w:right w:val="single" w:color="auto" w:sz="6" w:space="0"/>
            </w:tcBorders>
          </w:tcPr>
          <w:p w14:paraId="6CFD13AC">
            <w:pPr>
              <w:shd w:val="clear"/>
              <w:autoSpaceDE w:val="0"/>
              <w:autoSpaceDN w:val="0"/>
              <w:adjustRightInd w:val="0"/>
              <w:snapToGrid w:val="0"/>
              <w:rPr>
                <w:rFonts w:ascii="宋体" w:hAnsi="宋体"/>
                <w:color w:val="auto"/>
                <w:highlight w:val="none"/>
              </w:rPr>
            </w:pPr>
          </w:p>
        </w:tc>
        <w:tc>
          <w:tcPr>
            <w:tcW w:w="841" w:type="dxa"/>
            <w:tcBorders>
              <w:top w:val="single" w:color="auto" w:sz="6" w:space="0"/>
              <w:left w:val="single" w:color="auto" w:sz="6" w:space="0"/>
              <w:bottom w:val="single" w:color="auto" w:sz="6" w:space="0"/>
              <w:right w:val="single" w:color="auto" w:sz="6" w:space="0"/>
            </w:tcBorders>
          </w:tcPr>
          <w:p w14:paraId="2AF996F2">
            <w:pPr>
              <w:shd w:val="clear"/>
              <w:autoSpaceDE w:val="0"/>
              <w:autoSpaceDN w:val="0"/>
              <w:adjustRightInd w:val="0"/>
              <w:snapToGrid w:val="0"/>
              <w:rPr>
                <w:rFonts w:ascii="宋体" w:hAnsi="宋体"/>
                <w:color w:val="auto"/>
                <w:highlight w:val="none"/>
              </w:rPr>
            </w:pPr>
          </w:p>
        </w:tc>
        <w:tc>
          <w:tcPr>
            <w:tcW w:w="1076" w:type="dxa"/>
            <w:tcBorders>
              <w:top w:val="single" w:color="auto" w:sz="6" w:space="0"/>
              <w:left w:val="single" w:color="auto" w:sz="6" w:space="0"/>
              <w:bottom w:val="single" w:color="auto" w:sz="6" w:space="0"/>
              <w:right w:val="single" w:color="auto" w:sz="6" w:space="0"/>
            </w:tcBorders>
          </w:tcPr>
          <w:p w14:paraId="2030F8AE">
            <w:pPr>
              <w:shd w:val="clear"/>
              <w:autoSpaceDE w:val="0"/>
              <w:autoSpaceDN w:val="0"/>
              <w:adjustRightInd w:val="0"/>
              <w:snapToGrid w:val="0"/>
              <w:rPr>
                <w:rFonts w:ascii="宋体" w:hAnsi="宋体"/>
                <w:color w:val="auto"/>
                <w:highlight w:val="none"/>
              </w:rPr>
            </w:pPr>
          </w:p>
        </w:tc>
        <w:tc>
          <w:tcPr>
            <w:tcW w:w="1076" w:type="dxa"/>
            <w:tcBorders>
              <w:top w:val="single" w:color="auto" w:sz="6" w:space="0"/>
              <w:left w:val="single" w:color="auto" w:sz="6" w:space="0"/>
              <w:bottom w:val="single" w:color="auto" w:sz="6" w:space="0"/>
              <w:right w:val="single" w:color="auto" w:sz="6" w:space="0"/>
            </w:tcBorders>
          </w:tcPr>
          <w:p w14:paraId="0BD59DF0">
            <w:pPr>
              <w:shd w:val="clear"/>
              <w:autoSpaceDE w:val="0"/>
              <w:autoSpaceDN w:val="0"/>
              <w:adjustRightInd w:val="0"/>
              <w:snapToGrid w:val="0"/>
              <w:rPr>
                <w:rFonts w:ascii="宋体" w:hAnsi="宋体"/>
                <w:color w:val="auto"/>
                <w:highlight w:val="none"/>
              </w:rPr>
            </w:pPr>
          </w:p>
        </w:tc>
        <w:tc>
          <w:tcPr>
            <w:tcW w:w="1255" w:type="dxa"/>
            <w:tcBorders>
              <w:top w:val="single" w:color="auto" w:sz="6" w:space="0"/>
              <w:left w:val="single" w:color="auto" w:sz="6" w:space="0"/>
              <w:bottom w:val="single" w:color="auto" w:sz="6" w:space="0"/>
              <w:right w:val="single" w:color="auto" w:sz="6" w:space="0"/>
            </w:tcBorders>
          </w:tcPr>
          <w:p w14:paraId="04E4CC92">
            <w:pPr>
              <w:shd w:val="clear"/>
              <w:autoSpaceDE w:val="0"/>
              <w:autoSpaceDN w:val="0"/>
              <w:adjustRightInd w:val="0"/>
              <w:snapToGrid w:val="0"/>
              <w:rPr>
                <w:rFonts w:ascii="宋体" w:hAnsi="宋体"/>
                <w:color w:val="auto"/>
                <w:highlight w:val="none"/>
              </w:rPr>
            </w:pPr>
          </w:p>
        </w:tc>
        <w:tc>
          <w:tcPr>
            <w:tcW w:w="895" w:type="dxa"/>
            <w:tcBorders>
              <w:top w:val="single" w:color="auto" w:sz="6" w:space="0"/>
              <w:left w:val="single" w:color="auto" w:sz="6" w:space="0"/>
              <w:bottom w:val="single" w:color="auto" w:sz="6" w:space="0"/>
              <w:right w:val="single" w:color="auto" w:sz="6" w:space="0"/>
            </w:tcBorders>
          </w:tcPr>
          <w:p w14:paraId="0315C448">
            <w:pPr>
              <w:shd w:val="clear"/>
              <w:autoSpaceDE w:val="0"/>
              <w:autoSpaceDN w:val="0"/>
              <w:adjustRightInd w:val="0"/>
              <w:snapToGrid w:val="0"/>
              <w:rPr>
                <w:rFonts w:ascii="宋体" w:hAnsi="宋体"/>
                <w:color w:val="auto"/>
                <w:highlight w:val="none"/>
              </w:rPr>
            </w:pPr>
          </w:p>
        </w:tc>
        <w:tc>
          <w:tcPr>
            <w:tcW w:w="1107" w:type="dxa"/>
            <w:tcBorders>
              <w:top w:val="single" w:color="auto" w:sz="6" w:space="0"/>
              <w:left w:val="single" w:color="auto" w:sz="6" w:space="0"/>
              <w:bottom w:val="single" w:color="auto" w:sz="6" w:space="0"/>
              <w:right w:val="single" w:color="auto" w:sz="6" w:space="0"/>
            </w:tcBorders>
          </w:tcPr>
          <w:p w14:paraId="71220464">
            <w:pPr>
              <w:shd w:val="clear"/>
              <w:autoSpaceDE w:val="0"/>
              <w:autoSpaceDN w:val="0"/>
              <w:adjustRightInd w:val="0"/>
              <w:snapToGrid w:val="0"/>
              <w:rPr>
                <w:rFonts w:ascii="宋体" w:hAnsi="宋体"/>
                <w:color w:val="auto"/>
                <w:highlight w:val="none"/>
              </w:rPr>
            </w:pPr>
          </w:p>
        </w:tc>
      </w:tr>
      <w:tr w14:paraId="54FBDE2A">
        <w:tblPrEx>
          <w:tblCellMar>
            <w:top w:w="0" w:type="dxa"/>
            <w:left w:w="108" w:type="dxa"/>
            <w:bottom w:w="0" w:type="dxa"/>
            <w:right w:w="108" w:type="dxa"/>
          </w:tblCellMar>
        </w:tblPrEx>
        <w:trPr>
          <w:trHeight w:val="595" w:hRule="atLeast"/>
          <w:jc w:val="center"/>
        </w:trPr>
        <w:tc>
          <w:tcPr>
            <w:tcW w:w="644" w:type="dxa"/>
            <w:tcBorders>
              <w:top w:val="single" w:color="auto" w:sz="6" w:space="0"/>
              <w:left w:val="single" w:color="auto" w:sz="6" w:space="0"/>
              <w:bottom w:val="single" w:color="auto" w:sz="6" w:space="0"/>
              <w:right w:val="single" w:color="auto" w:sz="4" w:space="0"/>
            </w:tcBorders>
          </w:tcPr>
          <w:p w14:paraId="6256044D">
            <w:pPr>
              <w:shd w:val="clear"/>
              <w:autoSpaceDE w:val="0"/>
              <w:autoSpaceDN w:val="0"/>
              <w:adjustRightInd w:val="0"/>
              <w:snapToGrid w:val="0"/>
              <w:jc w:val="center"/>
              <w:rPr>
                <w:rFonts w:ascii="宋体" w:hAnsi="宋体"/>
                <w:color w:val="auto"/>
                <w:highlight w:val="none"/>
              </w:rPr>
            </w:pPr>
          </w:p>
        </w:tc>
        <w:tc>
          <w:tcPr>
            <w:tcW w:w="743" w:type="dxa"/>
            <w:tcBorders>
              <w:top w:val="single" w:color="auto" w:sz="6" w:space="0"/>
              <w:left w:val="single" w:color="auto" w:sz="4" w:space="0"/>
              <w:bottom w:val="single" w:color="auto" w:sz="6" w:space="0"/>
              <w:right w:val="single" w:color="auto" w:sz="6" w:space="0"/>
            </w:tcBorders>
          </w:tcPr>
          <w:p w14:paraId="072992A2">
            <w:pPr>
              <w:shd w:val="clear"/>
              <w:autoSpaceDE w:val="0"/>
              <w:autoSpaceDN w:val="0"/>
              <w:adjustRightInd w:val="0"/>
              <w:snapToGrid w:val="0"/>
              <w:jc w:val="center"/>
              <w:rPr>
                <w:rFonts w:ascii="宋体" w:hAnsi="宋体"/>
                <w:color w:val="auto"/>
                <w:highlight w:val="none"/>
              </w:rPr>
            </w:pPr>
          </w:p>
        </w:tc>
        <w:tc>
          <w:tcPr>
            <w:tcW w:w="783" w:type="dxa"/>
            <w:tcBorders>
              <w:top w:val="single" w:color="auto" w:sz="6" w:space="0"/>
              <w:left w:val="single" w:color="auto" w:sz="6" w:space="0"/>
              <w:bottom w:val="single" w:color="auto" w:sz="6" w:space="0"/>
              <w:right w:val="single" w:color="auto" w:sz="6" w:space="0"/>
            </w:tcBorders>
          </w:tcPr>
          <w:p w14:paraId="5022D2C7">
            <w:pPr>
              <w:shd w:val="clear"/>
              <w:autoSpaceDE w:val="0"/>
              <w:autoSpaceDN w:val="0"/>
              <w:adjustRightInd w:val="0"/>
              <w:snapToGrid w:val="0"/>
              <w:rPr>
                <w:rFonts w:ascii="宋体" w:hAnsi="宋体"/>
                <w:color w:val="auto"/>
                <w:highlight w:val="none"/>
              </w:rPr>
            </w:pPr>
          </w:p>
        </w:tc>
        <w:tc>
          <w:tcPr>
            <w:tcW w:w="833" w:type="dxa"/>
            <w:tcBorders>
              <w:top w:val="single" w:color="auto" w:sz="6" w:space="0"/>
              <w:left w:val="single" w:color="auto" w:sz="6" w:space="0"/>
              <w:bottom w:val="single" w:color="auto" w:sz="6" w:space="0"/>
              <w:right w:val="single" w:color="auto" w:sz="6" w:space="0"/>
            </w:tcBorders>
          </w:tcPr>
          <w:p w14:paraId="55C398D2">
            <w:pPr>
              <w:shd w:val="clear"/>
              <w:autoSpaceDE w:val="0"/>
              <w:autoSpaceDN w:val="0"/>
              <w:adjustRightInd w:val="0"/>
              <w:snapToGrid w:val="0"/>
              <w:rPr>
                <w:rFonts w:ascii="宋体" w:hAnsi="宋体"/>
                <w:color w:val="auto"/>
                <w:highlight w:val="none"/>
              </w:rPr>
            </w:pPr>
          </w:p>
        </w:tc>
        <w:tc>
          <w:tcPr>
            <w:tcW w:w="703" w:type="dxa"/>
            <w:tcBorders>
              <w:top w:val="single" w:color="auto" w:sz="6" w:space="0"/>
              <w:left w:val="single" w:color="auto" w:sz="6" w:space="0"/>
              <w:bottom w:val="single" w:color="auto" w:sz="6" w:space="0"/>
              <w:right w:val="single" w:color="auto" w:sz="6" w:space="0"/>
            </w:tcBorders>
          </w:tcPr>
          <w:p w14:paraId="065316B4">
            <w:pPr>
              <w:shd w:val="clear"/>
              <w:autoSpaceDE w:val="0"/>
              <w:autoSpaceDN w:val="0"/>
              <w:adjustRightInd w:val="0"/>
              <w:snapToGrid w:val="0"/>
              <w:rPr>
                <w:rFonts w:ascii="宋体" w:hAnsi="宋体"/>
                <w:color w:val="auto"/>
                <w:highlight w:val="none"/>
              </w:rPr>
            </w:pPr>
          </w:p>
        </w:tc>
        <w:tc>
          <w:tcPr>
            <w:tcW w:w="841" w:type="dxa"/>
            <w:tcBorders>
              <w:top w:val="single" w:color="auto" w:sz="6" w:space="0"/>
              <w:left w:val="single" w:color="auto" w:sz="6" w:space="0"/>
              <w:bottom w:val="single" w:color="auto" w:sz="6" w:space="0"/>
              <w:right w:val="single" w:color="auto" w:sz="6" w:space="0"/>
            </w:tcBorders>
          </w:tcPr>
          <w:p w14:paraId="54A80745">
            <w:pPr>
              <w:shd w:val="clear"/>
              <w:autoSpaceDE w:val="0"/>
              <w:autoSpaceDN w:val="0"/>
              <w:adjustRightInd w:val="0"/>
              <w:snapToGrid w:val="0"/>
              <w:rPr>
                <w:rFonts w:ascii="宋体" w:hAnsi="宋体"/>
                <w:color w:val="auto"/>
                <w:highlight w:val="none"/>
              </w:rPr>
            </w:pPr>
          </w:p>
        </w:tc>
        <w:tc>
          <w:tcPr>
            <w:tcW w:w="1076" w:type="dxa"/>
            <w:tcBorders>
              <w:top w:val="single" w:color="auto" w:sz="6" w:space="0"/>
              <w:left w:val="single" w:color="auto" w:sz="6" w:space="0"/>
              <w:bottom w:val="single" w:color="auto" w:sz="6" w:space="0"/>
              <w:right w:val="single" w:color="auto" w:sz="6" w:space="0"/>
            </w:tcBorders>
          </w:tcPr>
          <w:p w14:paraId="2459FA45">
            <w:pPr>
              <w:shd w:val="clear"/>
              <w:autoSpaceDE w:val="0"/>
              <w:autoSpaceDN w:val="0"/>
              <w:adjustRightInd w:val="0"/>
              <w:snapToGrid w:val="0"/>
              <w:rPr>
                <w:rFonts w:ascii="宋体" w:hAnsi="宋体"/>
                <w:color w:val="auto"/>
                <w:highlight w:val="none"/>
              </w:rPr>
            </w:pPr>
          </w:p>
        </w:tc>
        <w:tc>
          <w:tcPr>
            <w:tcW w:w="1076" w:type="dxa"/>
            <w:tcBorders>
              <w:top w:val="single" w:color="auto" w:sz="6" w:space="0"/>
              <w:left w:val="single" w:color="auto" w:sz="6" w:space="0"/>
              <w:bottom w:val="single" w:color="auto" w:sz="6" w:space="0"/>
              <w:right w:val="single" w:color="auto" w:sz="6" w:space="0"/>
            </w:tcBorders>
          </w:tcPr>
          <w:p w14:paraId="21558D6C">
            <w:pPr>
              <w:shd w:val="clear"/>
              <w:autoSpaceDE w:val="0"/>
              <w:autoSpaceDN w:val="0"/>
              <w:adjustRightInd w:val="0"/>
              <w:snapToGrid w:val="0"/>
              <w:rPr>
                <w:rFonts w:ascii="宋体" w:hAnsi="宋体"/>
                <w:color w:val="auto"/>
                <w:highlight w:val="none"/>
              </w:rPr>
            </w:pPr>
          </w:p>
        </w:tc>
        <w:tc>
          <w:tcPr>
            <w:tcW w:w="1255" w:type="dxa"/>
            <w:tcBorders>
              <w:top w:val="single" w:color="auto" w:sz="6" w:space="0"/>
              <w:left w:val="single" w:color="auto" w:sz="6" w:space="0"/>
              <w:bottom w:val="single" w:color="auto" w:sz="6" w:space="0"/>
              <w:right w:val="single" w:color="auto" w:sz="6" w:space="0"/>
            </w:tcBorders>
          </w:tcPr>
          <w:p w14:paraId="5589ADBE">
            <w:pPr>
              <w:shd w:val="clear"/>
              <w:autoSpaceDE w:val="0"/>
              <w:autoSpaceDN w:val="0"/>
              <w:adjustRightInd w:val="0"/>
              <w:snapToGrid w:val="0"/>
              <w:rPr>
                <w:rFonts w:ascii="宋体" w:hAnsi="宋体"/>
                <w:color w:val="auto"/>
                <w:highlight w:val="none"/>
              </w:rPr>
            </w:pPr>
          </w:p>
        </w:tc>
        <w:tc>
          <w:tcPr>
            <w:tcW w:w="895" w:type="dxa"/>
            <w:tcBorders>
              <w:top w:val="single" w:color="auto" w:sz="6" w:space="0"/>
              <w:left w:val="single" w:color="auto" w:sz="6" w:space="0"/>
              <w:bottom w:val="single" w:color="auto" w:sz="6" w:space="0"/>
              <w:right w:val="single" w:color="auto" w:sz="6" w:space="0"/>
            </w:tcBorders>
          </w:tcPr>
          <w:p w14:paraId="0906B127">
            <w:pPr>
              <w:shd w:val="clear"/>
              <w:autoSpaceDE w:val="0"/>
              <w:autoSpaceDN w:val="0"/>
              <w:adjustRightInd w:val="0"/>
              <w:snapToGrid w:val="0"/>
              <w:rPr>
                <w:rFonts w:ascii="宋体" w:hAnsi="宋体"/>
                <w:color w:val="auto"/>
                <w:highlight w:val="none"/>
              </w:rPr>
            </w:pPr>
          </w:p>
        </w:tc>
        <w:tc>
          <w:tcPr>
            <w:tcW w:w="1107" w:type="dxa"/>
            <w:tcBorders>
              <w:top w:val="single" w:color="auto" w:sz="6" w:space="0"/>
              <w:left w:val="single" w:color="auto" w:sz="6" w:space="0"/>
              <w:bottom w:val="single" w:color="auto" w:sz="6" w:space="0"/>
              <w:right w:val="single" w:color="auto" w:sz="6" w:space="0"/>
            </w:tcBorders>
          </w:tcPr>
          <w:p w14:paraId="388A3379">
            <w:pPr>
              <w:shd w:val="clear"/>
              <w:autoSpaceDE w:val="0"/>
              <w:autoSpaceDN w:val="0"/>
              <w:adjustRightInd w:val="0"/>
              <w:snapToGrid w:val="0"/>
              <w:rPr>
                <w:rFonts w:ascii="宋体" w:hAnsi="宋体"/>
                <w:color w:val="auto"/>
                <w:highlight w:val="none"/>
              </w:rPr>
            </w:pPr>
          </w:p>
        </w:tc>
      </w:tr>
    </w:tbl>
    <w:p w14:paraId="2998A7CB">
      <w:pPr>
        <w:shd w:val="clear"/>
        <w:autoSpaceDE w:val="0"/>
        <w:autoSpaceDN w:val="0"/>
        <w:adjustRightInd w:val="0"/>
        <w:snapToGrid w:val="0"/>
        <w:spacing w:line="400" w:lineRule="exact"/>
        <w:ind w:firstLine="200"/>
        <w:rPr>
          <w:rFonts w:ascii="宋体" w:hAnsi="宋体"/>
          <w:color w:val="auto"/>
          <w:kern w:val="0"/>
          <w:highlight w:val="none"/>
        </w:rPr>
      </w:pPr>
    </w:p>
    <w:p w14:paraId="0AE96082">
      <w:pPr>
        <w:shd w:val="clear"/>
        <w:autoSpaceDE w:val="0"/>
        <w:autoSpaceDN w:val="0"/>
        <w:adjustRightInd w:val="0"/>
        <w:snapToGrid w:val="0"/>
        <w:spacing w:line="400" w:lineRule="exact"/>
        <w:ind w:firstLine="4464" w:firstLineChars="2126"/>
        <w:rPr>
          <w:rFonts w:ascii="宋体" w:hAnsi="宋体"/>
          <w:color w:val="auto"/>
          <w:kern w:val="0"/>
          <w:highlight w:val="none"/>
        </w:rPr>
      </w:pPr>
      <w:r>
        <w:rPr>
          <w:rFonts w:hint="eastAsia" w:ascii="宋体" w:hAnsi="宋体"/>
          <w:color w:val="auto"/>
          <w:kern w:val="0"/>
          <w:highlight w:val="none"/>
          <w:lang w:eastAsia="zh-CN"/>
        </w:rPr>
        <w:t>竞标人</w:t>
      </w:r>
      <w:r>
        <w:rPr>
          <w:rFonts w:hint="eastAsia" w:ascii="宋体" w:hAnsi="宋体"/>
          <w:color w:val="auto"/>
          <w:kern w:val="0"/>
          <w:highlight w:val="none"/>
        </w:rPr>
        <w:t>名称（公章）：</w:t>
      </w:r>
    </w:p>
    <w:p w14:paraId="407DC85A">
      <w:pPr>
        <w:shd w:val="clear"/>
        <w:autoSpaceDE w:val="0"/>
        <w:autoSpaceDN w:val="0"/>
        <w:adjustRightInd w:val="0"/>
        <w:snapToGrid w:val="0"/>
        <w:spacing w:line="400" w:lineRule="exact"/>
        <w:ind w:firstLine="4464" w:firstLineChars="2126"/>
        <w:rPr>
          <w:rFonts w:ascii="宋体" w:hAnsi="宋体"/>
          <w:color w:val="auto"/>
          <w:kern w:val="0"/>
          <w:highlight w:val="none"/>
        </w:rPr>
      </w:pPr>
      <w:r>
        <w:rPr>
          <w:rFonts w:hint="eastAsia" w:ascii="宋体" w:hAnsi="宋体"/>
          <w:color w:val="auto"/>
          <w:kern w:val="0"/>
          <w:highlight w:val="none"/>
        </w:rPr>
        <w:t>法定代表人或</w:t>
      </w:r>
      <w:r>
        <w:rPr>
          <w:rFonts w:hint="eastAsia" w:ascii="宋体" w:hAnsi="宋体"/>
          <w:color w:val="auto"/>
          <w:kern w:val="0"/>
          <w:highlight w:val="none"/>
          <w:lang w:eastAsia="zh-CN"/>
        </w:rPr>
        <w:t>委托代理人</w:t>
      </w:r>
      <w:r>
        <w:rPr>
          <w:rFonts w:hint="eastAsia" w:ascii="宋体" w:hAnsi="宋体"/>
          <w:color w:val="auto"/>
          <w:kern w:val="0"/>
          <w:highlight w:val="none"/>
        </w:rPr>
        <w:t>（签字）：</w:t>
      </w:r>
    </w:p>
    <w:p w14:paraId="375F22A6">
      <w:pPr>
        <w:shd w:val="clear"/>
        <w:adjustRightInd w:val="0"/>
        <w:snapToGrid w:val="0"/>
        <w:spacing w:line="400" w:lineRule="exact"/>
        <w:ind w:firstLine="4464" w:firstLineChars="2126"/>
        <w:rPr>
          <w:rFonts w:ascii="宋体" w:hAnsi="宋体"/>
          <w:b/>
          <w:color w:val="auto"/>
          <w:highlight w:val="none"/>
        </w:rPr>
      </w:pPr>
      <w:r>
        <w:rPr>
          <w:rFonts w:hint="eastAsia" w:ascii="宋体" w:hAnsi="宋体"/>
          <w:color w:val="auto"/>
          <w:kern w:val="0"/>
          <w:highlight w:val="none"/>
        </w:rPr>
        <w:t>日期：</w:t>
      </w:r>
      <w:r>
        <w:rPr>
          <w:rFonts w:hint="eastAsia" w:ascii="宋体" w:hAnsi="宋体"/>
          <w:color w:val="auto"/>
          <w:kern w:val="0"/>
          <w:highlight w:val="none"/>
          <w:lang w:eastAsia="zh-CN"/>
        </w:rPr>
        <w:t>2025</w:t>
      </w:r>
      <w:r>
        <w:rPr>
          <w:rFonts w:hint="eastAsia" w:ascii="宋体" w:hAnsi="宋体"/>
          <w:color w:val="auto"/>
          <w:kern w:val="0"/>
          <w:highlight w:val="none"/>
        </w:rPr>
        <w:t>年  月  日</w:t>
      </w:r>
    </w:p>
    <w:p w14:paraId="10DE7E58">
      <w:pPr>
        <w:shd w:val="clear"/>
        <w:autoSpaceDE w:val="0"/>
        <w:autoSpaceDN w:val="0"/>
        <w:adjustRightInd w:val="0"/>
        <w:snapToGrid w:val="0"/>
        <w:spacing w:line="400" w:lineRule="exact"/>
        <w:ind w:firstLine="200"/>
        <w:jc w:val="center"/>
        <w:rPr>
          <w:rFonts w:ascii="宋体" w:hAnsi="宋体"/>
          <w:color w:val="auto"/>
          <w:highlight w:val="none"/>
        </w:rPr>
      </w:pPr>
      <w:r>
        <w:rPr>
          <w:rFonts w:ascii="宋体" w:hAnsi="宋体"/>
          <w:color w:val="auto"/>
          <w:highlight w:val="none"/>
        </w:rPr>
        <w:br w:type="column"/>
      </w:r>
    </w:p>
    <w:p w14:paraId="4CD88DB6">
      <w:pPr>
        <w:shd w:val="clear"/>
        <w:adjustRightInd w:val="0"/>
        <w:snapToGrid w:val="0"/>
        <w:spacing w:line="400" w:lineRule="exact"/>
        <w:jc w:val="center"/>
        <w:rPr>
          <w:rFonts w:ascii="宋体" w:hAnsi="宋体"/>
          <w:b/>
          <w:bCs/>
          <w:color w:val="auto"/>
          <w:sz w:val="24"/>
          <w:szCs w:val="32"/>
          <w:highlight w:val="none"/>
        </w:rPr>
      </w:pPr>
      <w:r>
        <w:rPr>
          <w:rFonts w:hint="eastAsia" w:ascii="宋体" w:hAnsi="宋体"/>
          <w:b/>
          <w:bCs/>
          <w:color w:val="auto"/>
          <w:sz w:val="24"/>
          <w:szCs w:val="32"/>
          <w:highlight w:val="none"/>
        </w:rPr>
        <w:t>四、项目小组人员名单</w:t>
      </w:r>
    </w:p>
    <w:p w14:paraId="277CEBFB">
      <w:pPr>
        <w:shd w:val="clear"/>
        <w:adjustRightInd w:val="0"/>
        <w:snapToGrid w:val="0"/>
        <w:spacing w:line="400" w:lineRule="exact"/>
        <w:ind w:firstLine="200"/>
        <w:jc w:val="center"/>
        <w:rPr>
          <w:rFonts w:ascii="宋体" w:hAnsi="宋体"/>
          <w:b/>
          <w:bCs/>
          <w:color w:val="auto"/>
          <w:highlight w:val="none"/>
        </w:rPr>
      </w:pPr>
      <w:r>
        <w:rPr>
          <w:rFonts w:hint="eastAsia" w:ascii="宋体" w:hAnsi="宋体"/>
          <w:color w:val="auto"/>
          <w:highlight w:val="none"/>
        </w:rPr>
        <w:t>（由</w:t>
      </w:r>
      <w:r>
        <w:rPr>
          <w:rFonts w:hint="eastAsia" w:ascii="宋体" w:hAnsi="宋体"/>
          <w:color w:val="auto"/>
          <w:highlight w:val="none"/>
          <w:lang w:eastAsia="zh-CN"/>
        </w:rPr>
        <w:t>竞标人</w:t>
      </w:r>
      <w:r>
        <w:rPr>
          <w:rFonts w:hint="eastAsia" w:ascii="宋体" w:hAnsi="宋体"/>
          <w:color w:val="auto"/>
          <w:highlight w:val="none"/>
        </w:rPr>
        <w:t>根据采购需求及</w:t>
      </w:r>
      <w:r>
        <w:rPr>
          <w:rFonts w:hint="eastAsia" w:ascii="宋体" w:hAnsi="宋体"/>
          <w:color w:val="auto"/>
          <w:highlight w:val="none"/>
          <w:lang w:eastAsia="zh-CN"/>
        </w:rPr>
        <w:t>交易文件</w:t>
      </w:r>
      <w:r>
        <w:rPr>
          <w:rFonts w:hint="eastAsia" w:ascii="宋体" w:hAnsi="宋体"/>
          <w:color w:val="auto"/>
          <w:highlight w:val="none"/>
        </w:rPr>
        <w:t>10.2第五条要求编制）</w:t>
      </w:r>
    </w:p>
    <w:p w14:paraId="364856E3">
      <w:pPr>
        <w:keepNext/>
        <w:shd w:val="clear"/>
        <w:autoSpaceDE w:val="0"/>
        <w:autoSpaceDN w:val="0"/>
        <w:adjustRightInd w:val="0"/>
        <w:snapToGrid w:val="0"/>
        <w:spacing w:line="400" w:lineRule="exact"/>
        <w:ind w:firstLine="200"/>
        <w:rPr>
          <w:rFonts w:ascii="宋体" w:hAnsi="宋体"/>
          <w:b/>
          <w:color w:val="auto"/>
          <w:highlight w:val="none"/>
        </w:rPr>
      </w:pPr>
      <w:r>
        <w:rPr>
          <w:rFonts w:hint="eastAsia" w:ascii="宋体" w:hAnsi="宋体"/>
          <w:b/>
          <w:color w:val="auto"/>
          <w:highlight w:val="none"/>
        </w:rPr>
        <w:t>附表A:本项目的项目经理情况表</w:t>
      </w:r>
    </w:p>
    <w:tbl>
      <w:tblPr>
        <w:tblStyle w:val="48"/>
        <w:tblW w:w="9960" w:type="dxa"/>
        <w:tblInd w:w="0" w:type="dxa"/>
        <w:tblLayout w:type="fixed"/>
        <w:tblCellMar>
          <w:top w:w="0" w:type="dxa"/>
          <w:left w:w="108" w:type="dxa"/>
          <w:bottom w:w="0" w:type="dxa"/>
          <w:right w:w="108" w:type="dxa"/>
        </w:tblCellMar>
      </w:tblPr>
      <w:tblGrid>
        <w:gridCol w:w="2345"/>
        <w:gridCol w:w="1463"/>
        <w:gridCol w:w="1433"/>
        <w:gridCol w:w="4719"/>
      </w:tblGrid>
      <w:tr w14:paraId="4CEF4A14">
        <w:tblPrEx>
          <w:tblCellMar>
            <w:top w:w="0" w:type="dxa"/>
            <w:left w:w="108" w:type="dxa"/>
            <w:bottom w:w="0" w:type="dxa"/>
            <w:right w:w="108" w:type="dxa"/>
          </w:tblCellMar>
        </w:tblPrEx>
        <w:trPr>
          <w:trHeight w:val="604" w:hRule="atLeast"/>
        </w:trPr>
        <w:tc>
          <w:tcPr>
            <w:tcW w:w="2345" w:type="dxa"/>
            <w:tcBorders>
              <w:top w:val="single" w:color="auto" w:sz="6" w:space="0"/>
              <w:left w:val="single" w:color="auto" w:sz="6" w:space="0"/>
              <w:bottom w:val="single" w:color="auto" w:sz="6" w:space="0"/>
              <w:right w:val="single" w:color="auto" w:sz="6" w:space="0"/>
            </w:tcBorders>
            <w:shd w:val="clear" w:color="auto" w:fill="auto"/>
            <w:vAlign w:val="center"/>
          </w:tcPr>
          <w:p w14:paraId="6CDFBE2F">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姓名</w:t>
            </w:r>
          </w:p>
        </w:tc>
        <w:tc>
          <w:tcPr>
            <w:tcW w:w="1463" w:type="dxa"/>
            <w:tcBorders>
              <w:top w:val="single" w:color="auto" w:sz="6" w:space="0"/>
              <w:left w:val="single" w:color="auto" w:sz="6" w:space="0"/>
              <w:bottom w:val="single" w:color="auto" w:sz="6" w:space="0"/>
              <w:right w:val="single" w:color="auto" w:sz="4" w:space="0"/>
            </w:tcBorders>
            <w:shd w:val="clear" w:color="auto" w:fill="B3B3B3"/>
            <w:vAlign w:val="center"/>
          </w:tcPr>
          <w:p w14:paraId="66306629">
            <w:pPr>
              <w:shd w:val="clear"/>
              <w:autoSpaceDE w:val="0"/>
              <w:autoSpaceDN w:val="0"/>
              <w:adjustRightInd w:val="0"/>
              <w:snapToGrid w:val="0"/>
              <w:jc w:val="center"/>
              <w:rPr>
                <w:rFonts w:ascii="宋体" w:hAnsi="宋体"/>
                <w:color w:val="auto"/>
                <w:highlight w:val="none"/>
              </w:rPr>
            </w:pPr>
          </w:p>
        </w:tc>
        <w:tc>
          <w:tcPr>
            <w:tcW w:w="1433" w:type="dxa"/>
            <w:tcBorders>
              <w:top w:val="single" w:color="auto" w:sz="6" w:space="0"/>
              <w:left w:val="single" w:color="auto" w:sz="4" w:space="0"/>
              <w:bottom w:val="single" w:color="auto" w:sz="6" w:space="0"/>
              <w:right w:val="single" w:color="auto" w:sz="6" w:space="0"/>
            </w:tcBorders>
            <w:vAlign w:val="center"/>
          </w:tcPr>
          <w:p w14:paraId="31741AA6">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页码</w:t>
            </w:r>
          </w:p>
        </w:tc>
        <w:tc>
          <w:tcPr>
            <w:tcW w:w="4719" w:type="dxa"/>
            <w:tcBorders>
              <w:top w:val="single" w:color="auto" w:sz="6" w:space="0"/>
              <w:left w:val="single" w:color="auto" w:sz="6" w:space="0"/>
              <w:bottom w:val="single" w:color="auto" w:sz="6" w:space="0"/>
              <w:right w:val="single" w:color="auto" w:sz="6" w:space="0"/>
            </w:tcBorders>
            <w:vAlign w:val="center"/>
          </w:tcPr>
          <w:p w14:paraId="125EF4B0">
            <w:pPr>
              <w:shd w:val="clear"/>
              <w:autoSpaceDE w:val="0"/>
              <w:autoSpaceDN w:val="0"/>
              <w:adjustRightInd w:val="0"/>
              <w:snapToGrid w:val="0"/>
              <w:rPr>
                <w:rFonts w:ascii="宋体" w:hAnsi="宋体"/>
                <w:color w:val="auto"/>
                <w:highlight w:val="none"/>
              </w:rPr>
            </w:pPr>
            <w:r>
              <w:rPr>
                <w:rFonts w:hint="eastAsia" w:ascii="宋体" w:hAnsi="宋体"/>
                <w:color w:val="auto"/>
                <w:highlight w:val="none"/>
              </w:rPr>
              <w:t>近三年业绩及承担的主要工作情况，曾担任项目经理的项目应列明细</w:t>
            </w:r>
          </w:p>
        </w:tc>
      </w:tr>
      <w:tr w14:paraId="770561C9">
        <w:tblPrEx>
          <w:tblCellMar>
            <w:top w:w="0" w:type="dxa"/>
            <w:left w:w="108" w:type="dxa"/>
            <w:bottom w:w="0" w:type="dxa"/>
            <w:right w:w="108" w:type="dxa"/>
          </w:tblCellMar>
        </w:tblPrEx>
        <w:trPr>
          <w:cantSplit/>
          <w:trHeight w:val="345" w:hRule="atLeast"/>
        </w:trPr>
        <w:tc>
          <w:tcPr>
            <w:tcW w:w="2345" w:type="dxa"/>
            <w:tcBorders>
              <w:top w:val="single" w:color="auto" w:sz="6" w:space="0"/>
              <w:left w:val="single" w:color="auto" w:sz="6" w:space="0"/>
              <w:bottom w:val="single" w:color="auto" w:sz="6" w:space="0"/>
              <w:right w:val="single" w:color="auto" w:sz="6" w:space="0"/>
            </w:tcBorders>
            <w:shd w:val="clear" w:color="auto" w:fill="auto"/>
            <w:vAlign w:val="center"/>
          </w:tcPr>
          <w:p w14:paraId="35E7D7A8">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性别</w:t>
            </w:r>
          </w:p>
        </w:tc>
        <w:tc>
          <w:tcPr>
            <w:tcW w:w="1463" w:type="dxa"/>
            <w:tcBorders>
              <w:top w:val="single" w:color="auto" w:sz="6" w:space="0"/>
              <w:left w:val="single" w:color="auto" w:sz="6" w:space="0"/>
              <w:bottom w:val="single" w:color="auto" w:sz="6" w:space="0"/>
              <w:right w:val="single" w:color="auto" w:sz="4" w:space="0"/>
            </w:tcBorders>
            <w:shd w:val="clear" w:color="auto" w:fill="auto"/>
            <w:vAlign w:val="center"/>
          </w:tcPr>
          <w:p w14:paraId="627327A8">
            <w:pPr>
              <w:shd w:val="clear"/>
              <w:autoSpaceDE w:val="0"/>
              <w:autoSpaceDN w:val="0"/>
              <w:adjustRightInd w:val="0"/>
              <w:snapToGrid w:val="0"/>
              <w:jc w:val="center"/>
              <w:rPr>
                <w:rFonts w:ascii="宋体" w:hAnsi="宋体"/>
                <w:color w:val="auto"/>
                <w:highlight w:val="none"/>
              </w:rPr>
            </w:pPr>
          </w:p>
        </w:tc>
        <w:tc>
          <w:tcPr>
            <w:tcW w:w="1433" w:type="dxa"/>
            <w:tcBorders>
              <w:top w:val="single" w:color="auto" w:sz="6" w:space="0"/>
              <w:left w:val="single" w:color="auto" w:sz="4" w:space="0"/>
              <w:bottom w:val="single" w:color="auto" w:sz="6" w:space="0"/>
              <w:right w:val="single" w:color="auto" w:sz="6" w:space="0"/>
            </w:tcBorders>
            <w:shd w:val="clear" w:color="auto" w:fill="B3B3B3"/>
            <w:vAlign w:val="center"/>
          </w:tcPr>
          <w:p w14:paraId="747D3A20">
            <w:pPr>
              <w:shd w:val="clear"/>
              <w:autoSpaceDE w:val="0"/>
              <w:autoSpaceDN w:val="0"/>
              <w:adjustRightInd w:val="0"/>
              <w:snapToGrid w:val="0"/>
              <w:jc w:val="center"/>
              <w:rPr>
                <w:rFonts w:ascii="宋体" w:hAnsi="宋体"/>
                <w:color w:val="auto"/>
                <w:highlight w:val="none"/>
              </w:rPr>
            </w:pPr>
          </w:p>
        </w:tc>
        <w:tc>
          <w:tcPr>
            <w:tcW w:w="4719" w:type="dxa"/>
            <w:vMerge w:val="restart"/>
            <w:tcBorders>
              <w:top w:val="single" w:color="auto" w:sz="6" w:space="0"/>
              <w:left w:val="single" w:color="auto" w:sz="6" w:space="0"/>
              <w:bottom w:val="single" w:color="auto" w:sz="6" w:space="0"/>
              <w:right w:val="single" w:color="auto" w:sz="6" w:space="0"/>
            </w:tcBorders>
            <w:vAlign w:val="center"/>
          </w:tcPr>
          <w:p w14:paraId="401965D3">
            <w:pPr>
              <w:shd w:val="clear"/>
              <w:autoSpaceDE w:val="0"/>
              <w:autoSpaceDN w:val="0"/>
              <w:adjustRightInd w:val="0"/>
              <w:snapToGrid w:val="0"/>
              <w:jc w:val="center"/>
              <w:rPr>
                <w:rFonts w:ascii="宋体" w:hAnsi="宋体"/>
                <w:color w:val="auto"/>
                <w:highlight w:val="none"/>
              </w:rPr>
            </w:pPr>
          </w:p>
        </w:tc>
      </w:tr>
      <w:tr w14:paraId="10766DE1">
        <w:tblPrEx>
          <w:tblCellMar>
            <w:top w:w="0" w:type="dxa"/>
            <w:left w:w="108" w:type="dxa"/>
            <w:bottom w:w="0" w:type="dxa"/>
            <w:right w:w="108" w:type="dxa"/>
          </w:tblCellMar>
        </w:tblPrEx>
        <w:trPr>
          <w:cantSplit/>
          <w:trHeight w:val="337" w:hRule="atLeast"/>
        </w:trPr>
        <w:tc>
          <w:tcPr>
            <w:tcW w:w="2345" w:type="dxa"/>
            <w:tcBorders>
              <w:top w:val="single" w:color="auto" w:sz="6" w:space="0"/>
              <w:left w:val="single" w:color="auto" w:sz="6" w:space="0"/>
              <w:bottom w:val="single" w:color="auto" w:sz="6" w:space="0"/>
              <w:right w:val="single" w:color="auto" w:sz="6" w:space="0"/>
            </w:tcBorders>
            <w:shd w:val="clear" w:color="auto" w:fill="auto"/>
            <w:vAlign w:val="center"/>
          </w:tcPr>
          <w:p w14:paraId="15A3C1D3">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年龄</w:t>
            </w:r>
          </w:p>
        </w:tc>
        <w:tc>
          <w:tcPr>
            <w:tcW w:w="1463" w:type="dxa"/>
            <w:tcBorders>
              <w:top w:val="single" w:color="auto" w:sz="6" w:space="0"/>
              <w:left w:val="single" w:color="auto" w:sz="6" w:space="0"/>
              <w:bottom w:val="single" w:color="auto" w:sz="6" w:space="0"/>
              <w:right w:val="single" w:color="auto" w:sz="4" w:space="0"/>
            </w:tcBorders>
            <w:shd w:val="clear" w:color="auto" w:fill="auto"/>
            <w:vAlign w:val="center"/>
          </w:tcPr>
          <w:p w14:paraId="4EF220AE">
            <w:pPr>
              <w:shd w:val="clear"/>
              <w:autoSpaceDE w:val="0"/>
              <w:autoSpaceDN w:val="0"/>
              <w:adjustRightInd w:val="0"/>
              <w:snapToGrid w:val="0"/>
              <w:jc w:val="center"/>
              <w:rPr>
                <w:rFonts w:ascii="宋体" w:hAnsi="宋体"/>
                <w:color w:val="auto"/>
                <w:highlight w:val="none"/>
              </w:rPr>
            </w:pPr>
          </w:p>
        </w:tc>
        <w:tc>
          <w:tcPr>
            <w:tcW w:w="1433" w:type="dxa"/>
            <w:tcBorders>
              <w:top w:val="single" w:color="auto" w:sz="6" w:space="0"/>
              <w:left w:val="single" w:color="auto" w:sz="4" w:space="0"/>
              <w:bottom w:val="single" w:color="auto" w:sz="6" w:space="0"/>
              <w:right w:val="single" w:color="auto" w:sz="6" w:space="0"/>
            </w:tcBorders>
            <w:shd w:val="clear" w:color="auto" w:fill="B3B3B3"/>
            <w:vAlign w:val="center"/>
          </w:tcPr>
          <w:p w14:paraId="15841CA0">
            <w:pPr>
              <w:shd w:val="clear"/>
              <w:autoSpaceDE w:val="0"/>
              <w:autoSpaceDN w:val="0"/>
              <w:adjustRightInd w:val="0"/>
              <w:snapToGrid w:val="0"/>
              <w:jc w:val="center"/>
              <w:rPr>
                <w:rFonts w:ascii="宋体" w:hAnsi="宋体"/>
                <w:color w:val="auto"/>
                <w:highlight w:val="none"/>
              </w:rPr>
            </w:pPr>
          </w:p>
        </w:tc>
        <w:tc>
          <w:tcPr>
            <w:tcW w:w="4719" w:type="dxa"/>
            <w:vMerge w:val="continue"/>
            <w:tcBorders>
              <w:top w:val="single" w:color="auto" w:sz="6" w:space="0"/>
              <w:left w:val="single" w:color="auto" w:sz="6" w:space="0"/>
              <w:bottom w:val="single" w:color="auto" w:sz="6" w:space="0"/>
              <w:right w:val="single" w:color="auto" w:sz="6" w:space="0"/>
            </w:tcBorders>
            <w:vAlign w:val="center"/>
          </w:tcPr>
          <w:p w14:paraId="777601CF">
            <w:pPr>
              <w:shd w:val="clear"/>
              <w:autoSpaceDE w:val="0"/>
              <w:autoSpaceDN w:val="0"/>
              <w:adjustRightInd w:val="0"/>
              <w:snapToGrid w:val="0"/>
              <w:jc w:val="center"/>
              <w:rPr>
                <w:rFonts w:ascii="宋体" w:hAnsi="宋体"/>
                <w:color w:val="auto"/>
                <w:highlight w:val="none"/>
              </w:rPr>
            </w:pPr>
          </w:p>
        </w:tc>
      </w:tr>
      <w:tr w14:paraId="456D0841">
        <w:tblPrEx>
          <w:tblCellMar>
            <w:top w:w="0" w:type="dxa"/>
            <w:left w:w="108" w:type="dxa"/>
            <w:bottom w:w="0" w:type="dxa"/>
            <w:right w:w="108" w:type="dxa"/>
          </w:tblCellMar>
        </w:tblPrEx>
        <w:trPr>
          <w:cantSplit/>
          <w:trHeight w:val="345" w:hRule="atLeast"/>
        </w:trPr>
        <w:tc>
          <w:tcPr>
            <w:tcW w:w="2345" w:type="dxa"/>
            <w:tcBorders>
              <w:top w:val="single" w:color="auto" w:sz="6" w:space="0"/>
              <w:left w:val="single" w:color="auto" w:sz="6" w:space="0"/>
              <w:bottom w:val="single" w:color="auto" w:sz="6" w:space="0"/>
              <w:right w:val="single" w:color="auto" w:sz="6" w:space="0"/>
            </w:tcBorders>
            <w:vAlign w:val="center"/>
          </w:tcPr>
          <w:p w14:paraId="2F23CA4D">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职称</w:t>
            </w:r>
          </w:p>
        </w:tc>
        <w:tc>
          <w:tcPr>
            <w:tcW w:w="1463" w:type="dxa"/>
            <w:tcBorders>
              <w:top w:val="single" w:color="auto" w:sz="6" w:space="0"/>
              <w:left w:val="single" w:color="auto" w:sz="6" w:space="0"/>
              <w:bottom w:val="single" w:color="auto" w:sz="6" w:space="0"/>
              <w:right w:val="single" w:color="auto" w:sz="4" w:space="0"/>
            </w:tcBorders>
            <w:vAlign w:val="center"/>
          </w:tcPr>
          <w:p w14:paraId="344827A7">
            <w:pPr>
              <w:shd w:val="clear"/>
              <w:autoSpaceDE w:val="0"/>
              <w:autoSpaceDN w:val="0"/>
              <w:adjustRightInd w:val="0"/>
              <w:snapToGrid w:val="0"/>
              <w:jc w:val="center"/>
              <w:rPr>
                <w:rFonts w:ascii="宋体" w:hAnsi="宋体"/>
                <w:color w:val="auto"/>
                <w:highlight w:val="none"/>
              </w:rPr>
            </w:pPr>
          </w:p>
        </w:tc>
        <w:tc>
          <w:tcPr>
            <w:tcW w:w="1433" w:type="dxa"/>
            <w:tcBorders>
              <w:top w:val="single" w:color="auto" w:sz="6" w:space="0"/>
              <w:left w:val="single" w:color="auto" w:sz="4" w:space="0"/>
              <w:bottom w:val="single" w:color="auto" w:sz="6" w:space="0"/>
              <w:right w:val="single" w:color="auto" w:sz="6" w:space="0"/>
            </w:tcBorders>
            <w:vAlign w:val="center"/>
          </w:tcPr>
          <w:p w14:paraId="3CFE292E">
            <w:pPr>
              <w:shd w:val="clear"/>
              <w:autoSpaceDE w:val="0"/>
              <w:autoSpaceDN w:val="0"/>
              <w:adjustRightInd w:val="0"/>
              <w:snapToGrid w:val="0"/>
              <w:jc w:val="center"/>
              <w:rPr>
                <w:rFonts w:ascii="宋体" w:hAnsi="宋体"/>
                <w:color w:val="auto"/>
                <w:highlight w:val="none"/>
              </w:rPr>
            </w:pPr>
          </w:p>
        </w:tc>
        <w:tc>
          <w:tcPr>
            <w:tcW w:w="4719" w:type="dxa"/>
            <w:vMerge w:val="continue"/>
            <w:tcBorders>
              <w:top w:val="single" w:color="auto" w:sz="6" w:space="0"/>
              <w:left w:val="single" w:color="auto" w:sz="6" w:space="0"/>
              <w:bottom w:val="single" w:color="auto" w:sz="6" w:space="0"/>
              <w:right w:val="single" w:color="auto" w:sz="6" w:space="0"/>
            </w:tcBorders>
            <w:vAlign w:val="center"/>
          </w:tcPr>
          <w:p w14:paraId="62D766E3">
            <w:pPr>
              <w:shd w:val="clear"/>
              <w:autoSpaceDE w:val="0"/>
              <w:autoSpaceDN w:val="0"/>
              <w:adjustRightInd w:val="0"/>
              <w:snapToGrid w:val="0"/>
              <w:jc w:val="center"/>
              <w:rPr>
                <w:rFonts w:ascii="宋体" w:hAnsi="宋体"/>
                <w:color w:val="auto"/>
                <w:highlight w:val="none"/>
              </w:rPr>
            </w:pPr>
          </w:p>
        </w:tc>
      </w:tr>
      <w:tr w14:paraId="1E04F702">
        <w:tblPrEx>
          <w:tblCellMar>
            <w:top w:w="0" w:type="dxa"/>
            <w:left w:w="108" w:type="dxa"/>
            <w:bottom w:w="0" w:type="dxa"/>
            <w:right w:w="108" w:type="dxa"/>
          </w:tblCellMar>
        </w:tblPrEx>
        <w:trPr>
          <w:cantSplit/>
          <w:trHeight w:val="345" w:hRule="atLeast"/>
        </w:trPr>
        <w:tc>
          <w:tcPr>
            <w:tcW w:w="2345" w:type="dxa"/>
            <w:tcBorders>
              <w:top w:val="single" w:color="auto" w:sz="6" w:space="0"/>
              <w:left w:val="single" w:color="auto" w:sz="6" w:space="0"/>
              <w:bottom w:val="single" w:color="auto" w:sz="6" w:space="0"/>
              <w:right w:val="single" w:color="auto" w:sz="6" w:space="0"/>
            </w:tcBorders>
            <w:vAlign w:val="center"/>
          </w:tcPr>
          <w:p w14:paraId="32AFC150">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毕业时间</w:t>
            </w:r>
          </w:p>
        </w:tc>
        <w:tc>
          <w:tcPr>
            <w:tcW w:w="1463" w:type="dxa"/>
            <w:tcBorders>
              <w:top w:val="single" w:color="auto" w:sz="6" w:space="0"/>
              <w:left w:val="single" w:color="auto" w:sz="6" w:space="0"/>
              <w:bottom w:val="single" w:color="auto" w:sz="6" w:space="0"/>
              <w:right w:val="single" w:color="auto" w:sz="4" w:space="0"/>
            </w:tcBorders>
            <w:vAlign w:val="center"/>
          </w:tcPr>
          <w:p w14:paraId="175FC33E">
            <w:pPr>
              <w:shd w:val="clear"/>
              <w:autoSpaceDE w:val="0"/>
              <w:autoSpaceDN w:val="0"/>
              <w:adjustRightInd w:val="0"/>
              <w:snapToGrid w:val="0"/>
              <w:jc w:val="center"/>
              <w:rPr>
                <w:rFonts w:ascii="宋体" w:hAnsi="宋体"/>
                <w:color w:val="auto"/>
                <w:highlight w:val="none"/>
              </w:rPr>
            </w:pPr>
          </w:p>
        </w:tc>
        <w:tc>
          <w:tcPr>
            <w:tcW w:w="1433" w:type="dxa"/>
            <w:tcBorders>
              <w:top w:val="single" w:color="auto" w:sz="6" w:space="0"/>
              <w:left w:val="single" w:color="auto" w:sz="4" w:space="0"/>
              <w:bottom w:val="single" w:color="auto" w:sz="6" w:space="0"/>
              <w:right w:val="single" w:color="auto" w:sz="6" w:space="0"/>
            </w:tcBorders>
            <w:vAlign w:val="center"/>
          </w:tcPr>
          <w:p w14:paraId="6A7D2CA0">
            <w:pPr>
              <w:shd w:val="clear"/>
              <w:autoSpaceDE w:val="0"/>
              <w:autoSpaceDN w:val="0"/>
              <w:adjustRightInd w:val="0"/>
              <w:snapToGrid w:val="0"/>
              <w:jc w:val="center"/>
              <w:rPr>
                <w:rFonts w:ascii="宋体" w:hAnsi="宋体"/>
                <w:color w:val="auto"/>
                <w:highlight w:val="none"/>
              </w:rPr>
            </w:pPr>
          </w:p>
        </w:tc>
        <w:tc>
          <w:tcPr>
            <w:tcW w:w="4719" w:type="dxa"/>
            <w:vMerge w:val="continue"/>
            <w:tcBorders>
              <w:top w:val="single" w:color="auto" w:sz="6" w:space="0"/>
              <w:left w:val="single" w:color="auto" w:sz="6" w:space="0"/>
              <w:bottom w:val="single" w:color="auto" w:sz="6" w:space="0"/>
              <w:right w:val="single" w:color="auto" w:sz="6" w:space="0"/>
            </w:tcBorders>
            <w:vAlign w:val="center"/>
          </w:tcPr>
          <w:p w14:paraId="623E1FA7">
            <w:pPr>
              <w:shd w:val="clear"/>
              <w:autoSpaceDE w:val="0"/>
              <w:autoSpaceDN w:val="0"/>
              <w:adjustRightInd w:val="0"/>
              <w:snapToGrid w:val="0"/>
              <w:jc w:val="center"/>
              <w:rPr>
                <w:rFonts w:ascii="宋体" w:hAnsi="宋体"/>
                <w:color w:val="auto"/>
                <w:highlight w:val="none"/>
              </w:rPr>
            </w:pPr>
          </w:p>
        </w:tc>
      </w:tr>
      <w:tr w14:paraId="08F89900">
        <w:tblPrEx>
          <w:tblCellMar>
            <w:top w:w="0" w:type="dxa"/>
            <w:left w:w="108" w:type="dxa"/>
            <w:bottom w:w="0" w:type="dxa"/>
            <w:right w:w="108" w:type="dxa"/>
          </w:tblCellMar>
        </w:tblPrEx>
        <w:trPr>
          <w:cantSplit/>
          <w:trHeight w:val="422" w:hRule="atLeast"/>
        </w:trPr>
        <w:tc>
          <w:tcPr>
            <w:tcW w:w="2345" w:type="dxa"/>
            <w:tcBorders>
              <w:top w:val="single" w:color="auto" w:sz="6" w:space="0"/>
              <w:left w:val="single" w:color="auto" w:sz="6" w:space="0"/>
              <w:bottom w:val="single" w:color="auto" w:sz="6" w:space="0"/>
              <w:right w:val="single" w:color="auto" w:sz="6" w:space="0"/>
            </w:tcBorders>
            <w:vAlign w:val="center"/>
          </w:tcPr>
          <w:p w14:paraId="502609A3">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所学专业</w:t>
            </w:r>
          </w:p>
        </w:tc>
        <w:tc>
          <w:tcPr>
            <w:tcW w:w="1463" w:type="dxa"/>
            <w:tcBorders>
              <w:top w:val="single" w:color="auto" w:sz="6" w:space="0"/>
              <w:left w:val="single" w:color="auto" w:sz="6" w:space="0"/>
              <w:bottom w:val="single" w:color="auto" w:sz="6" w:space="0"/>
              <w:right w:val="single" w:color="auto" w:sz="4" w:space="0"/>
            </w:tcBorders>
            <w:vAlign w:val="center"/>
          </w:tcPr>
          <w:p w14:paraId="0CA5EC58">
            <w:pPr>
              <w:shd w:val="clear"/>
              <w:autoSpaceDE w:val="0"/>
              <w:autoSpaceDN w:val="0"/>
              <w:adjustRightInd w:val="0"/>
              <w:snapToGrid w:val="0"/>
              <w:jc w:val="center"/>
              <w:rPr>
                <w:rFonts w:ascii="宋体" w:hAnsi="宋体"/>
                <w:color w:val="auto"/>
                <w:highlight w:val="none"/>
              </w:rPr>
            </w:pPr>
          </w:p>
        </w:tc>
        <w:tc>
          <w:tcPr>
            <w:tcW w:w="1433" w:type="dxa"/>
            <w:tcBorders>
              <w:top w:val="single" w:color="auto" w:sz="6" w:space="0"/>
              <w:left w:val="single" w:color="auto" w:sz="4" w:space="0"/>
              <w:bottom w:val="single" w:color="auto" w:sz="6" w:space="0"/>
              <w:right w:val="single" w:color="auto" w:sz="6" w:space="0"/>
            </w:tcBorders>
            <w:vAlign w:val="center"/>
          </w:tcPr>
          <w:p w14:paraId="73407149">
            <w:pPr>
              <w:shd w:val="clear"/>
              <w:autoSpaceDE w:val="0"/>
              <w:autoSpaceDN w:val="0"/>
              <w:adjustRightInd w:val="0"/>
              <w:snapToGrid w:val="0"/>
              <w:jc w:val="center"/>
              <w:rPr>
                <w:rFonts w:ascii="宋体" w:hAnsi="宋体"/>
                <w:color w:val="auto"/>
                <w:highlight w:val="none"/>
              </w:rPr>
            </w:pPr>
          </w:p>
        </w:tc>
        <w:tc>
          <w:tcPr>
            <w:tcW w:w="4719" w:type="dxa"/>
            <w:vMerge w:val="continue"/>
            <w:tcBorders>
              <w:top w:val="single" w:color="auto" w:sz="6" w:space="0"/>
              <w:left w:val="single" w:color="auto" w:sz="6" w:space="0"/>
              <w:bottom w:val="single" w:color="auto" w:sz="6" w:space="0"/>
              <w:right w:val="single" w:color="auto" w:sz="6" w:space="0"/>
            </w:tcBorders>
            <w:vAlign w:val="center"/>
          </w:tcPr>
          <w:p w14:paraId="77A90CDF">
            <w:pPr>
              <w:shd w:val="clear"/>
              <w:autoSpaceDE w:val="0"/>
              <w:autoSpaceDN w:val="0"/>
              <w:adjustRightInd w:val="0"/>
              <w:snapToGrid w:val="0"/>
              <w:jc w:val="center"/>
              <w:rPr>
                <w:rFonts w:ascii="宋体" w:hAnsi="宋体"/>
                <w:color w:val="auto"/>
                <w:highlight w:val="none"/>
              </w:rPr>
            </w:pPr>
          </w:p>
        </w:tc>
      </w:tr>
      <w:tr w14:paraId="046A0BBA">
        <w:tblPrEx>
          <w:tblCellMar>
            <w:top w:w="0" w:type="dxa"/>
            <w:left w:w="108" w:type="dxa"/>
            <w:bottom w:w="0" w:type="dxa"/>
            <w:right w:w="108" w:type="dxa"/>
          </w:tblCellMar>
        </w:tblPrEx>
        <w:trPr>
          <w:cantSplit/>
          <w:trHeight w:val="416" w:hRule="atLeast"/>
        </w:trPr>
        <w:tc>
          <w:tcPr>
            <w:tcW w:w="2345" w:type="dxa"/>
            <w:tcBorders>
              <w:top w:val="single" w:color="auto" w:sz="6" w:space="0"/>
              <w:left w:val="single" w:color="auto" w:sz="6" w:space="0"/>
              <w:bottom w:val="single" w:color="auto" w:sz="6" w:space="0"/>
              <w:right w:val="single" w:color="auto" w:sz="6" w:space="0"/>
            </w:tcBorders>
            <w:vAlign w:val="center"/>
          </w:tcPr>
          <w:p w14:paraId="70091148">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学历</w:t>
            </w:r>
          </w:p>
        </w:tc>
        <w:tc>
          <w:tcPr>
            <w:tcW w:w="1463" w:type="dxa"/>
            <w:tcBorders>
              <w:top w:val="single" w:color="auto" w:sz="6" w:space="0"/>
              <w:left w:val="single" w:color="auto" w:sz="6" w:space="0"/>
              <w:bottom w:val="single" w:color="auto" w:sz="6" w:space="0"/>
              <w:right w:val="single" w:color="auto" w:sz="4" w:space="0"/>
            </w:tcBorders>
            <w:vAlign w:val="center"/>
          </w:tcPr>
          <w:p w14:paraId="3D2E0908">
            <w:pPr>
              <w:shd w:val="clear"/>
              <w:autoSpaceDE w:val="0"/>
              <w:autoSpaceDN w:val="0"/>
              <w:adjustRightInd w:val="0"/>
              <w:snapToGrid w:val="0"/>
              <w:jc w:val="center"/>
              <w:rPr>
                <w:rFonts w:ascii="宋体" w:hAnsi="宋体"/>
                <w:color w:val="auto"/>
                <w:highlight w:val="none"/>
              </w:rPr>
            </w:pPr>
          </w:p>
        </w:tc>
        <w:tc>
          <w:tcPr>
            <w:tcW w:w="1433" w:type="dxa"/>
            <w:tcBorders>
              <w:top w:val="single" w:color="auto" w:sz="6" w:space="0"/>
              <w:left w:val="single" w:color="auto" w:sz="4" w:space="0"/>
              <w:bottom w:val="single" w:color="auto" w:sz="6" w:space="0"/>
              <w:right w:val="single" w:color="auto" w:sz="6" w:space="0"/>
            </w:tcBorders>
            <w:vAlign w:val="center"/>
          </w:tcPr>
          <w:p w14:paraId="1368B60A">
            <w:pPr>
              <w:shd w:val="clear"/>
              <w:autoSpaceDE w:val="0"/>
              <w:autoSpaceDN w:val="0"/>
              <w:adjustRightInd w:val="0"/>
              <w:snapToGrid w:val="0"/>
              <w:jc w:val="center"/>
              <w:rPr>
                <w:rFonts w:ascii="宋体" w:hAnsi="宋体"/>
                <w:color w:val="auto"/>
                <w:highlight w:val="none"/>
              </w:rPr>
            </w:pPr>
          </w:p>
        </w:tc>
        <w:tc>
          <w:tcPr>
            <w:tcW w:w="4719" w:type="dxa"/>
            <w:vMerge w:val="continue"/>
            <w:tcBorders>
              <w:top w:val="single" w:color="auto" w:sz="6" w:space="0"/>
              <w:left w:val="single" w:color="auto" w:sz="6" w:space="0"/>
              <w:bottom w:val="single" w:color="auto" w:sz="6" w:space="0"/>
              <w:right w:val="single" w:color="auto" w:sz="6" w:space="0"/>
            </w:tcBorders>
            <w:vAlign w:val="center"/>
          </w:tcPr>
          <w:p w14:paraId="7187A148">
            <w:pPr>
              <w:shd w:val="clear"/>
              <w:autoSpaceDE w:val="0"/>
              <w:autoSpaceDN w:val="0"/>
              <w:adjustRightInd w:val="0"/>
              <w:snapToGrid w:val="0"/>
              <w:jc w:val="center"/>
              <w:rPr>
                <w:rFonts w:ascii="宋体" w:hAnsi="宋体"/>
                <w:color w:val="auto"/>
                <w:highlight w:val="none"/>
              </w:rPr>
            </w:pPr>
          </w:p>
        </w:tc>
      </w:tr>
      <w:tr w14:paraId="3569FBD0">
        <w:tblPrEx>
          <w:tblCellMar>
            <w:top w:w="0" w:type="dxa"/>
            <w:left w:w="108" w:type="dxa"/>
            <w:bottom w:w="0" w:type="dxa"/>
            <w:right w:w="108" w:type="dxa"/>
          </w:tblCellMar>
        </w:tblPrEx>
        <w:trPr>
          <w:cantSplit/>
          <w:trHeight w:val="585" w:hRule="atLeast"/>
        </w:trPr>
        <w:tc>
          <w:tcPr>
            <w:tcW w:w="2345" w:type="dxa"/>
            <w:tcBorders>
              <w:top w:val="single" w:color="auto" w:sz="6" w:space="0"/>
              <w:left w:val="single" w:color="auto" w:sz="6" w:space="0"/>
              <w:bottom w:val="single" w:color="auto" w:sz="6" w:space="0"/>
              <w:right w:val="single" w:color="auto" w:sz="6" w:space="0"/>
            </w:tcBorders>
            <w:vAlign w:val="center"/>
          </w:tcPr>
          <w:p w14:paraId="7EC3301C">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资质证书编号</w:t>
            </w:r>
          </w:p>
        </w:tc>
        <w:tc>
          <w:tcPr>
            <w:tcW w:w="1463" w:type="dxa"/>
            <w:tcBorders>
              <w:top w:val="single" w:color="auto" w:sz="6" w:space="0"/>
              <w:left w:val="single" w:color="auto" w:sz="6" w:space="0"/>
              <w:bottom w:val="single" w:color="auto" w:sz="6" w:space="0"/>
              <w:right w:val="single" w:color="auto" w:sz="4" w:space="0"/>
            </w:tcBorders>
            <w:vAlign w:val="center"/>
          </w:tcPr>
          <w:p w14:paraId="2A4CD9E1">
            <w:pPr>
              <w:shd w:val="clear"/>
              <w:autoSpaceDE w:val="0"/>
              <w:autoSpaceDN w:val="0"/>
              <w:adjustRightInd w:val="0"/>
              <w:snapToGrid w:val="0"/>
              <w:jc w:val="center"/>
              <w:rPr>
                <w:rFonts w:ascii="宋体" w:hAnsi="宋体"/>
                <w:color w:val="auto"/>
                <w:highlight w:val="none"/>
              </w:rPr>
            </w:pPr>
          </w:p>
        </w:tc>
        <w:tc>
          <w:tcPr>
            <w:tcW w:w="1433" w:type="dxa"/>
            <w:tcBorders>
              <w:top w:val="single" w:color="auto" w:sz="6" w:space="0"/>
              <w:left w:val="single" w:color="auto" w:sz="4" w:space="0"/>
              <w:bottom w:val="single" w:color="auto" w:sz="6" w:space="0"/>
              <w:right w:val="single" w:color="auto" w:sz="6" w:space="0"/>
            </w:tcBorders>
            <w:vAlign w:val="center"/>
          </w:tcPr>
          <w:p w14:paraId="0C4DB40E">
            <w:pPr>
              <w:shd w:val="clear"/>
              <w:autoSpaceDE w:val="0"/>
              <w:autoSpaceDN w:val="0"/>
              <w:adjustRightInd w:val="0"/>
              <w:snapToGrid w:val="0"/>
              <w:jc w:val="center"/>
              <w:rPr>
                <w:rFonts w:ascii="宋体" w:hAnsi="宋体"/>
                <w:color w:val="auto"/>
                <w:highlight w:val="none"/>
              </w:rPr>
            </w:pPr>
          </w:p>
        </w:tc>
        <w:tc>
          <w:tcPr>
            <w:tcW w:w="4719" w:type="dxa"/>
            <w:vMerge w:val="continue"/>
            <w:tcBorders>
              <w:top w:val="single" w:color="auto" w:sz="6" w:space="0"/>
              <w:left w:val="single" w:color="auto" w:sz="6" w:space="0"/>
              <w:bottom w:val="single" w:color="auto" w:sz="6" w:space="0"/>
              <w:right w:val="single" w:color="auto" w:sz="6" w:space="0"/>
            </w:tcBorders>
            <w:vAlign w:val="center"/>
          </w:tcPr>
          <w:p w14:paraId="028A29D4">
            <w:pPr>
              <w:shd w:val="clear"/>
              <w:autoSpaceDE w:val="0"/>
              <w:autoSpaceDN w:val="0"/>
              <w:adjustRightInd w:val="0"/>
              <w:snapToGrid w:val="0"/>
              <w:jc w:val="center"/>
              <w:rPr>
                <w:rFonts w:ascii="宋体" w:hAnsi="宋体"/>
                <w:color w:val="auto"/>
                <w:highlight w:val="none"/>
              </w:rPr>
            </w:pPr>
          </w:p>
        </w:tc>
      </w:tr>
      <w:tr w14:paraId="78D194D9">
        <w:tblPrEx>
          <w:tblCellMar>
            <w:top w:w="0" w:type="dxa"/>
            <w:left w:w="108" w:type="dxa"/>
            <w:bottom w:w="0" w:type="dxa"/>
            <w:right w:w="108" w:type="dxa"/>
          </w:tblCellMar>
        </w:tblPrEx>
        <w:trPr>
          <w:cantSplit/>
          <w:trHeight w:val="572" w:hRule="atLeast"/>
        </w:trPr>
        <w:tc>
          <w:tcPr>
            <w:tcW w:w="2345" w:type="dxa"/>
            <w:tcBorders>
              <w:top w:val="single" w:color="auto" w:sz="6" w:space="0"/>
              <w:left w:val="single" w:color="auto" w:sz="6" w:space="0"/>
              <w:bottom w:val="single" w:color="auto" w:sz="6" w:space="0"/>
              <w:right w:val="single" w:color="auto" w:sz="6" w:space="0"/>
            </w:tcBorders>
            <w:vAlign w:val="center"/>
          </w:tcPr>
          <w:p w14:paraId="665368A0">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其他资质情况</w:t>
            </w:r>
          </w:p>
        </w:tc>
        <w:tc>
          <w:tcPr>
            <w:tcW w:w="1463" w:type="dxa"/>
            <w:tcBorders>
              <w:top w:val="single" w:color="auto" w:sz="6" w:space="0"/>
              <w:left w:val="single" w:color="auto" w:sz="6" w:space="0"/>
              <w:bottom w:val="single" w:color="auto" w:sz="6" w:space="0"/>
              <w:right w:val="single" w:color="auto" w:sz="4" w:space="0"/>
            </w:tcBorders>
            <w:vAlign w:val="center"/>
          </w:tcPr>
          <w:p w14:paraId="5064FE06">
            <w:pPr>
              <w:shd w:val="clear"/>
              <w:autoSpaceDE w:val="0"/>
              <w:autoSpaceDN w:val="0"/>
              <w:adjustRightInd w:val="0"/>
              <w:snapToGrid w:val="0"/>
              <w:jc w:val="center"/>
              <w:rPr>
                <w:rFonts w:ascii="宋体" w:hAnsi="宋体"/>
                <w:color w:val="auto"/>
                <w:highlight w:val="none"/>
              </w:rPr>
            </w:pPr>
          </w:p>
        </w:tc>
        <w:tc>
          <w:tcPr>
            <w:tcW w:w="1433" w:type="dxa"/>
            <w:tcBorders>
              <w:top w:val="single" w:color="auto" w:sz="6" w:space="0"/>
              <w:left w:val="single" w:color="auto" w:sz="4" w:space="0"/>
              <w:bottom w:val="single" w:color="auto" w:sz="6" w:space="0"/>
              <w:right w:val="single" w:color="auto" w:sz="6" w:space="0"/>
            </w:tcBorders>
            <w:vAlign w:val="center"/>
          </w:tcPr>
          <w:p w14:paraId="2F284B12">
            <w:pPr>
              <w:shd w:val="clear"/>
              <w:autoSpaceDE w:val="0"/>
              <w:autoSpaceDN w:val="0"/>
              <w:adjustRightInd w:val="0"/>
              <w:snapToGrid w:val="0"/>
              <w:jc w:val="center"/>
              <w:rPr>
                <w:rFonts w:ascii="宋体" w:hAnsi="宋体"/>
                <w:color w:val="auto"/>
                <w:highlight w:val="none"/>
              </w:rPr>
            </w:pPr>
          </w:p>
        </w:tc>
        <w:tc>
          <w:tcPr>
            <w:tcW w:w="4719" w:type="dxa"/>
            <w:vMerge w:val="continue"/>
            <w:tcBorders>
              <w:top w:val="single" w:color="auto" w:sz="6" w:space="0"/>
              <w:left w:val="single" w:color="auto" w:sz="6" w:space="0"/>
              <w:bottom w:val="single" w:color="auto" w:sz="6" w:space="0"/>
              <w:right w:val="single" w:color="auto" w:sz="6" w:space="0"/>
            </w:tcBorders>
            <w:vAlign w:val="center"/>
          </w:tcPr>
          <w:p w14:paraId="1D74B9E2">
            <w:pPr>
              <w:shd w:val="clear"/>
              <w:autoSpaceDE w:val="0"/>
              <w:autoSpaceDN w:val="0"/>
              <w:adjustRightInd w:val="0"/>
              <w:snapToGrid w:val="0"/>
              <w:jc w:val="center"/>
              <w:rPr>
                <w:rFonts w:ascii="宋体" w:hAnsi="宋体"/>
                <w:color w:val="auto"/>
                <w:highlight w:val="none"/>
              </w:rPr>
            </w:pPr>
          </w:p>
        </w:tc>
      </w:tr>
      <w:tr w14:paraId="540B789A">
        <w:tblPrEx>
          <w:tblCellMar>
            <w:top w:w="0" w:type="dxa"/>
            <w:left w:w="108" w:type="dxa"/>
            <w:bottom w:w="0" w:type="dxa"/>
            <w:right w:w="108" w:type="dxa"/>
          </w:tblCellMar>
        </w:tblPrEx>
        <w:trPr>
          <w:cantSplit/>
          <w:trHeight w:val="473" w:hRule="atLeast"/>
        </w:trPr>
        <w:tc>
          <w:tcPr>
            <w:tcW w:w="2345" w:type="dxa"/>
            <w:tcBorders>
              <w:top w:val="single" w:color="auto" w:sz="6" w:space="0"/>
              <w:left w:val="single" w:color="auto" w:sz="6" w:space="0"/>
              <w:bottom w:val="single" w:color="auto" w:sz="6" w:space="0"/>
              <w:right w:val="single" w:color="auto" w:sz="6" w:space="0"/>
            </w:tcBorders>
            <w:shd w:val="clear" w:color="auto" w:fill="auto"/>
            <w:vAlign w:val="center"/>
          </w:tcPr>
          <w:p w14:paraId="05126219">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联系电话</w:t>
            </w:r>
          </w:p>
        </w:tc>
        <w:tc>
          <w:tcPr>
            <w:tcW w:w="1463" w:type="dxa"/>
            <w:tcBorders>
              <w:top w:val="single" w:color="auto" w:sz="6" w:space="0"/>
              <w:left w:val="single" w:color="auto" w:sz="6" w:space="0"/>
              <w:bottom w:val="single" w:color="auto" w:sz="6" w:space="0"/>
              <w:right w:val="single" w:color="auto" w:sz="4" w:space="0"/>
            </w:tcBorders>
            <w:shd w:val="clear" w:color="auto" w:fill="auto"/>
            <w:vAlign w:val="center"/>
          </w:tcPr>
          <w:p w14:paraId="09F75ECC">
            <w:pPr>
              <w:shd w:val="clear"/>
              <w:autoSpaceDE w:val="0"/>
              <w:autoSpaceDN w:val="0"/>
              <w:adjustRightInd w:val="0"/>
              <w:snapToGrid w:val="0"/>
              <w:jc w:val="center"/>
              <w:rPr>
                <w:rFonts w:ascii="宋体" w:hAnsi="宋体"/>
                <w:color w:val="auto"/>
                <w:highlight w:val="none"/>
              </w:rPr>
            </w:pPr>
          </w:p>
        </w:tc>
        <w:tc>
          <w:tcPr>
            <w:tcW w:w="1433" w:type="dxa"/>
            <w:tcBorders>
              <w:top w:val="single" w:color="auto" w:sz="6" w:space="0"/>
              <w:left w:val="single" w:color="auto" w:sz="4" w:space="0"/>
              <w:bottom w:val="single" w:color="auto" w:sz="6" w:space="0"/>
              <w:right w:val="single" w:color="auto" w:sz="6" w:space="0"/>
            </w:tcBorders>
            <w:shd w:val="clear" w:color="auto" w:fill="B3B3B3"/>
            <w:vAlign w:val="center"/>
          </w:tcPr>
          <w:p w14:paraId="06A578F5">
            <w:pPr>
              <w:shd w:val="clear"/>
              <w:autoSpaceDE w:val="0"/>
              <w:autoSpaceDN w:val="0"/>
              <w:adjustRightInd w:val="0"/>
              <w:snapToGrid w:val="0"/>
              <w:jc w:val="center"/>
              <w:rPr>
                <w:rFonts w:ascii="宋体" w:hAnsi="宋体"/>
                <w:color w:val="auto"/>
                <w:highlight w:val="none"/>
              </w:rPr>
            </w:pPr>
          </w:p>
        </w:tc>
        <w:tc>
          <w:tcPr>
            <w:tcW w:w="4719" w:type="dxa"/>
            <w:vMerge w:val="continue"/>
            <w:tcBorders>
              <w:top w:val="single" w:color="auto" w:sz="6" w:space="0"/>
              <w:left w:val="single" w:color="auto" w:sz="6" w:space="0"/>
              <w:bottom w:val="single" w:color="auto" w:sz="6" w:space="0"/>
              <w:right w:val="single" w:color="auto" w:sz="6" w:space="0"/>
            </w:tcBorders>
            <w:vAlign w:val="center"/>
          </w:tcPr>
          <w:p w14:paraId="721919EF">
            <w:pPr>
              <w:shd w:val="clear"/>
              <w:autoSpaceDE w:val="0"/>
              <w:autoSpaceDN w:val="0"/>
              <w:adjustRightInd w:val="0"/>
              <w:snapToGrid w:val="0"/>
              <w:jc w:val="center"/>
              <w:rPr>
                <w:rFonts w:ascii="宋体" w:hAnsi="宋体"/>
                <w:color w:val="auto"/>
                <w:highlight w:val="none"/>
              </w:rPr>
            </w:pPr>
          </w:p>
        </w:tc>
      </w:tr>
    </w:tbl>
    <w:p w14:paraId="4E57A21F">
      <w:pPr>
        <w:shd w:val="clear"/>
        <w:autoSpaceDE w:val="0"/>
        <w:autoSpaceDN w:val="0"/>
        <w:adjustRightInd w:val="0"/>
        <w:snapToGrid w:val="0"/>
        <w:spacing w:line="400" w:lineRule="exact"/>
        <w:ind w:firstLine="200"/>
        <w:rPr>
          <w:rFonts w:ascii="宋体" w:hAnsi="宋体"/>
          <w:b/>
          <w:color w:val="auto"/>
          <w:highlight w:val="none"/>
        </w:rPr>
      </w:pPr>
      <w:r>
        <w:rPr>
          <w:rFonts w:hint="eastAsia" w:ascii="宋体" w:hAnsi="宋体"/>
          <w:b/>
          <w:color w:val="auto"/>
          <w:highlight w:val="none"/>
        </w:rPr>
        <w:t>注：须随表提交相应的证书复印件并注明所在投标技术文件页码。</w:t>
      </w:r>
    </w:p>
    <w:p w14:paraId="6466D3AF">
      <w:pPr>
        <w:shd w:val="clear"/>
        <w:autoSpaceDE w:val="0"/>
        <w:autoSpaceDN w:val="0"/>
        <w:adjustRightInd w:val="0"/>
        <w:snapToGrid w:val="0"/>
        <w:spacing w:line="400" w:lineRule="exact"/>
        <w:ind w:firstLine="200"/>
        <w:rPr>
          <w:rFonts w:ascii="宋体" w:hAnsi="宋体"/>
          <w:b/>
          <w:color w:val="auto"/>
          <w:highlight w:val="none"/>
        </w:rPr>
      </w:pPr>
    </w:p>
    <w:p w14:paraId="7D1F23C2">
      <w:pPr>
        <w:shd w:val="clear"/>
        <w:autoSpaceDE w:val="0"/>
        <w:autoSpaceDN w:val="0"/>
        <w:adjustRightInd w:val="0"/>
        <w:snapToGrid w:val="0"/>
        <w:spacing w:line="400" w:lineRule="exact"/>
        <w:ind w:firstLine="200"/>
        <w:rPr>
          <w:rFonts w:ascii="宋体" w:hAnsi="宋体"/>
          <w:b/>
          <w:color w:val="auto"/>
          <w:highlight w:val="none"/>
        </w:rPr>
      </w:pPr>
      <w:r>
        <w:rPr>
          <w:rFonts w:hint="eastAsia" w:ascii="宋体" w:hAnsi="宋体"/>
          <w:b/>
          <w:color w:val="auto"/>
          <w:highlight w:val="none"/>
        </w:rPr>
        <w:t>附表B:本项目的项目小组人员情况表</w:t>
      </w:r>
      <w:r>
        <w:rPr>
          <w:rFonts w:hint="eastAsia" w:ascii="宋体" w:hAnsi="宋体"/>
          <w:color w:val="auto"/>
          <w:highlight w:val="none"/>
        </w:rPr>
        <w:t>（按此格式自制）</w:t>
      </w:r>
    </w:p>
    <w:tbl>
      <w:tblPr>
        <w:tblStyle w:val="48"/>
        <w:tblW w:w="9954" w:type="dxa"/>
        <w:tblInd w:w="0" w:type="dxa"/>
        <w:tblLayout w:type="fixed"/>
        <w:tblCellMar>
          <w:top w:w="0" w:type="dxa"/>
          <w:left w:w="108" w:type="dxa"/>
          <w:bottom w:w="0" w:type="dxa"/>
          <w:right w:w="108" w:type="dxa"/>
        </w:tblCellMar>
      </w:tblPr>
      <w:tblGrid>
        <w:gridCol w:w="464"/>
        <w:gridCol w:w="867"/>
        <w:gridCol w:w="458"/>
        <w:gridCol w:w="643"/>
        <w:gridCol w:w="1139"/>
        <w:gridCol w:w="1191"/>
        <w:gridCol w:w="974"/>
        <w:gridCol w:w="1825"/>
        <w:gridCol w:w="773"/>
        <w:gridCol w:w="1620"/>
      </w:tblGrid>
      <w:tr w14:paraId="1EF12051">
        <w:tblPrEx>
          <w:tblCellMar>
            <w:top w:w="0" w:type="dxa"/>
            <w:left w:w="108" w:type="dxa"/>
            <w:bottom w:w="0" w:type="dxa"/>
            <w:right w:w="108" w:type="dxa"/>
          </w:tblCellMar>
        </w:tblPrEx>
        <w:tc>
          <w:tcPr>
            <w:tcW w:w="464" w:type="dxa"/>
            <w:tcBorders>
              <w:top w:val="single" w:color="auto" w:sz="6" w:space="0"/>
              <w:left w:val="single" w:color="auto" w:sz="6" w:space="0"/>
              <w:bottom w:val="single" w:color="auto" w:sz="6" w:space="0"/>
              <w:right w:val="single" w:color="auto" w:sz="6" w:space="0"/>
            </w:tcBorders>
            <w:vAlign w:val="center"/>
          </w:tcPr>
          <w:p w14:paraId="26C25DA3">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序号</w:t>
            </w:r>
          </w:p>
        </w:tc>
        <w:tc>
          <w:tcPr>
            <w:tcW w:w="867" w:type="dxa"/>
            <w:tcBorders>
              <w:top w:val="single" w:color="auto" w:sz="6" w:space="0"/>
              <w:left w:val="single" w:color="auto" w:sz="6" w:space="0"/>
              <w:bottom w:val="single" w:color="auto" w:sz="6" w:space="0"/>
              <w:right w:val="single" w:color="auto" w:sz="6" w:space="0"/>
            </w:tcBorders>
            <w:vAlign w:val="center"/>
          </w:tcPr>
          <w:p w14:paraId="2A38EE67">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姓名</w:t>
            </w:r>
          </w:p>
        </w:tc>
        <w:tc>
          <w:tcPr>
            <w:tcW w:w="458" w:type="dxa"/>
            <w:tcBorders>
              <w:top w:val="single" w:color="auto" w:sz="6" w:space="0"/>
              <w:left w:val="single" w:color="auto" w:sz="6" w:space="0"/>
              <w:bottom w:val="single" w:color="auto" w:sz="6" w:space="0"/>
              <w:right w:val="single" w:color="auto" w:sz="6" w:space="0"/>
            </w:tcBorders>
            <w:vAlign w:val="center"/>
          </w:tcPr>
          <w:p w14:paraId="6B107D68">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性别</w:t>
            </w:r>
          </w:p>
        </w:tc>
        <w:tc>
          <w:tcPr>
            <w:tcW w:w="643" w:type="dxa"/>
            <w:tcBorders>
              <w:top w:val="single" w:color="auto" w:sz="6" w:space="0"/>
              <w:left w:val="single" w:color="auto" w:sz="6" w:space="0"/>
              <w:bottom w:val="single" w:color="auto" w:sz="6" w:space="0"/>
              <w:right w:val="single" w:color="auto" w:sz="6" w:space="0"/>
            </w:tcBorders>
            <w:vAlign w:val="center"/>
          </w:tcPr>
          <w:p w14:paraId="03F82E40">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年龄</w:t>
            </w:r>
          </w:p>
        </w:tc>
        <w:tc>
          <w:tcPr>
            <w:tcW w:w="1139" w:type="dxa"/>
            <w:tcBorders>
              <w:top w:val="single" w:color="auto" w:sz="6" w:space="0"/>
              <w:left w:val="single" w:color="auto" w:sz="6" w:space="0"/>
              <w:bottom w:val="single" w:color="auto" w:sz="6" w:space="0"/>
              <w:right w:val="single" w:color="auto" w:sz="6" w:space="0"/>
            </w:tcBorders>
            <w:vAlign w:val="center"/>
          </w:tcPr>
          <w:p w14:paraId="1D2B6769">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学历</w:t>
            </w:r>
          </w:p>
          <w:p w14:paraId="41DD8A8B">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(页码)</w:t>
            </w:r>
          </w:p>
        </w:tc>
        <w:tc>
          <w:tcPr>
            <w:tcW w:w="1191" w:type="dxa"/>
            <w:tcBorders>
              <w:top w:val="single" w:color="auto" w:sz="6" w:space="0"/>
              <w:left w:val="single" w:color="auto" w:sz="6" w:space="0"/>
              <w:bottom w:val="single" w:color="auto" w:sz="6" w:space="0"/>
              <w:right w:val="single" w:color="auto" w:sz="6" w:space="0"/>
            </w:tcBorders>
            <w:vAlign w:val="center"/>
          </w:tcPr>
          <w:p w14:paraId="18EB51F7">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专业</w:t>
            </w:r>
          </w:p>
          <w:p w14:paraId="4B9D973F">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(页码)</w:t>
            </w:r>
          </w:p>
        </w:tc>
        <w:tc>
          <w:tcPr>
            <w:tcW w:w="974" w:type="dxa"/>
            <w:tcBorders>
              <w:top w:val="single" w:color="auto" w:sz="6" w:space="0"/>
              <w:left w:val="single" w:color="auto" w:sz="6" w:space="0"/>
              <w:bottom w:val="single" w:color="auto" w:sz="6" w:space="0"/>
              <w:right w:val="single" w:color="auto" w:sz="6" w:space="0"/>
            </w:tcBorders>
            <w:vAlign w:val="center"/>
          </w:tcPr>
          <w:p w14:paraId="29F77AC7">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职称</w:t>
            </w:r>
          </w:p>
          <w:p w14:paraId="0311CD67">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(页码)</w:t>
            </w:r>
          </w:p>
        </w:tc>
        <w:tc>
          <w:tcPr>
            <w:tcW w:w="1825" w:type="dxa"/>
            <w:tcBorders>
              <w:top w:val="single" w:color="auto" w:sz="6" w:space="0"/>
              <w:left w:val="single" w:color="auto" w:sz="6" w:space="0"/>
              <w:bottom w:val="single" w:color="auto" w:sz="6" w:space="0"/>
              <w:right w:val="single" w:color="auto" w:sz="6" w:space="0"/>
            </w:tcBorders>
            <w:vAlign w:val="center"/>
          </w:tcPr>
          <w:p w14:paraId="2076CD15">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本项目中的职责</w:t>
            </w:r>
          </w:p>
        </w:tc>
        <w:tc>
          <w:tcPr>
            <w:tcW w:w="773" w:type="dxa"/>
            <w:tcBorders>
              <w:top w:val="single" w:color="auto" w:sz="6" w:space="0"/>
              <w:left w:val="single" w:color="auto" w:sz="6" w:space="0"/>
              <w:bottom w:val="single" w:color="auto" w:sz="6" w:space="0"/>
              <w:right w:val="single" w:color="auto" w:sz="6" w:space="0"/>
            </w:tcBorders>
            <w:vAlign w:val="center"/>
          </w:tcPr>
          <w:p w14:paraId="6E4FD0B4">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项目经历</w:t>
            </w:r>
          </w:p>
        </w:tc>
        <w:tc>
          <w:tcPr>
            <w:tcW w:w="1620" w:type="dxa"/>
            <w:tcBorders>
              <w:top w:val="single" w:color="auto" w:sz="6" w:space="0"/>
              <w:left w:val="single" w:color="auto" w:sz="6" w:space="0"/>
              <w:bottom w:val="single" w:color="auto" w:sz="6" w:space="0"/>
              <w:right w:val="single" w:color="auto" w:sz="6" w:space="0"/>
            </w:tcBorders>
            <w:vAlign w:val="center"/>
          </w:tcPr>
          <w:p w14:paraId="2382990A">
            <w:pPr>
              <w:shd w:val="clear"/>
              <w:autoSpaceDE w:val="0"/>
              <w:autoSpaceDN w:val="0"/>
              <w:adjustRightInd w:val="0"/>
              <w:snapToGrid w:val="0"/>
              <w:jc w:val="center"/>
              <w:rPr>
                <w:rFonts w:ascii="宋体" w:hAnsi="宋体"/>
                <w:b/>
                <w:color w:val="auto"/>
                <w:sz w:val="18"/>
                <w:highlight w:val="none"/>
              </w:rPr>
            </w:pPr>
            <w:r>
              <w:rPr>
                <w:rFonts w:hint="eastAsia" w:ascii="宋体" w:hAnsi="宋体"/>
                <w:b/>
                <w:color w:val="auto"/>
                <w:sz w:val="18"/>
                <w:highlight w:val="none"/>
              </w:rPr>
              <w:t>参与本项目的到位情况</w:t>
            </w:r>
          </w:p>
        </w:tc>
      </w:tr>
      <w:tr w14:paraId="1FE7EBB0">
        <w:tblPrEx>
          <w:tblCellMar>
            <w:top w:w="0" w:type="dxa"/>
            <w:left w:w="108" w:type="dxa"/>
            <w:bottom w:w="0" w:type="dxa"/>
            <w:right w:w="108" w:type="dxa"/>
          </w:tblCellMar>
        </w:tblPrEx>
        <w:trPr>
          <w:trHeight w:val="607" w:hRule="atLeast"/>
        </w:trPr>
        <w:tc>
          <w:tcPr>
            <w:tcW w:w="464" w:type="dxa"/>
            <w:tcBorders>
              <w:top w:val="single" w:color="auto" w:sz="6" w:space="0"/>
              <w:left w:val="single" w:color="auto" w:sz="6" w:space="0"/>
              <w:bottom w:val="single" w:color="auto" w:sz="6" w:space="0"/>
              <w:right w:val="single" w:color="auto" w:sz="6" w:space="0"/>
            </w:tcBorders>
          </w:tcPr>
          <w:p w14:paraId="58AA0A93">
            <w:pPr>
              <w:shd w:val="clear"/>
              <w:autoSpaceDE w:val="0"/>
              <w:autoSpaceDN w:val="0"/>
              <w:adjustRightInd w:val="0"/>
              <w:snapToGrid w:val="0"/>
              <w:spacing w:line="400" w:lineRule="exact"/>
              <w:ind w:firstLine="200"/>
              <w:jc w:val="center"/>
              <w:rPr>
                <w:rFonts w:ascii="宋体" w:hAnsi="宋体"/>
                <w:color w:val="auto"/>
                <w:highlight w:val="none"/>
              </w:rPr>
            </w:pPr>
          </w:p>
        </w:tc>
        <w:tc>
          <w:tcPr>
            <w:tcW w:w="867" w:type="dxa"/>
            <w:tcBorders>
              <w:top w:val="single" w:color="auto" w:sz="6" w:space="0"/>
              <w:left w:val="single" w:color="auto" w:sz="6" w:space="0"/>
              <w:bottom w:val="single" w:color="auto" w:sz="6" w:space="0"/>
              <w:right w:val="single" w:color="auto" w:sz="6" w:space="0"/>
            </w:tcBorders>
          </w:tcPr>
          <w:p w14:paraId="64CB19C9">
            <w:pPr>
              <w:shd w:val="clear"/>
              <w:autoSpaceDE w:val="0"/>
              <w:autoSpaceDN w:val="0"/>
              <w:adjustRightInd w:val="0"/>
              <w:snapToGrid w:val="0"/>
              <w:spacing w:line="400" w:lineRule="exact"/>
              <w:ind w:firstLine="200"/>
              <w:rPr>
                <w:rFonts w:ascii="宋体" w:hAnsi="宋体"/>
                <w:color w:val="auto"/>
                <w:highlight w:val="none"/>
              </w:rPr>
            </w:pPr>
          </w:p>
        </w:tc>
        <w:tc>
          <w:tcPr>
            <w:tcW w:w="458" w:type="dxa"/>
            <w:tcBorders>
              <w:top w:val="single" w:color="auto" w:sz="6" w:space="0"/>
              <w:left w:val="single" w:color="auto" w:sz="6" w:space="0"/>
              <w:bottom w:val="single" w:color="auto" w:sz="6" w:space="0"/>
              <w:right w:val="single" w:color="auto" w:sz="6" w:space="0"/>
            </w:tcBorders>
          </w:tcPr>
          <w:p w14:paraId="2B9843EC">
            <w:pPr>
              <w:shd w:val="clear"/>
              <w:autoSpaceDE w:val="0"/>
              <w:autoSpaceDN w:val="0"/>
              <w:adjustRightInd w:val="0"/>
              <w:snapToGrid w:val="0"/>
              <w:spacing w:line="400" w:lineRule="exact"/>
              <w:ind w:firstLine="200"/>
              <w:rPr>
                <w:rFonts w:ascii="宋体" w:hAnsi="宋体"/>
                <w:color w:val="auto"/>
                <w:highlight w:val="none"/>
              </w:rPr>
            </w:pPr>
          </w:p>
        </w:tc>
        <w:tc>
          <w:tcPr>
            <w:tcW w:w="643" w:type="dxa"/>
            <w:tcBorders>
              <w:top w:val="single" w:color="auto" w:sz="6" w:space="0"/>
              <w:left w:val="single" w:color="auto" w:sz="6" w:space="0"/>
              <w:bottom w:val="single" w:color="auto" w:sz="6" w:space="0"/>
              <w:right w:val="single" w:color="auto" w:sz="6" w:space="0"/>
            </w:tcBorders>
          </w:tcPr>
          <w:p w14:paraId="6D78589B">
            <w:pPr>
              <w:shd w:val="clear"/>
              <w:autoSpaceDE w:val="0"/>
              <w:autoSpaceDN w:val="0"/>
              <w:adjustRightInd w:val="0"/>
              <w:snapToGrid w:val="0"/>
              <w:spacing w:line="400" w:lineRule="exact"/>
              <w:ind w:firstLine="200"/>
              <w:rPr>
                <w:rFonts w:ascii="宋体" w:hAnsi="宋体"/>
                <w:color w:val="auto"/>
                <w:highlight w:val="none"/>
              </w:rPr>
            </w:pPr>
          </w:p>
        </w:tc>
        <w:tc>
          <w:tcPr>
            <w:tcW w:w="1139" w:type="dxa"/>
            <w:tcBorders>
              <w:top w:val="single" w:color="auto" w:sz="6" w:space="0"/>
              <w:left w:val="single" w:color="auto" w:sz="6" w:space="0"/>
              <w:bottom w:val="single" w:color="auto" w:sz="6" w:space="0"/>
              <w:right w:val="single" w:color="auto" w:sz="6" w:space="0"/>
            </w:tcBorders>
          </w:tcPr>
          <w:p w14:paraId="22142630">
            <w:pPr>
              <w:shd w:val="clear"/>
              <w:autoSpaceDE w:val="0"/>
              <w:autoSpaceDN w:val="0"/>
              <w:adjustRightInd w:val="0"/>
              <w:snapToGrid w:val="0"/>
              <w:spacing w:line="400" w:lineRule="exact"/>
              <w:ind w:firstLine="200"/>
              <w:rPr>
                <w:rFonts w:ascii="宋体" w:hAnsi="宋体"/>
                <w:color w:val="auto"/>
                <w:highlight w:val="none"/>
              </w:rPr>
            </w:pPr>
          </w:p>
        </w:tc>
        <w:tc>
          <w:tcPr>
            <w:tcW w:w="1191" w:type="dxa"/>
            <w:tcBorders>
              <w:top w:val="single" w:color="auto" w:sz="6" w:space="0"/>
              <w:left w:val="single" w:color="auto" w:sz="6" w:space="0"/>
              <w:bottom w:val="single" w:color="auto" w:sz="6" w:space="0"/>
              <w:right w:val="single" w:color="auto" w:sz="6" w:space="0"/>
            </w:tcBorders>
          </w:tcPr>
          <w:p w14:paraId="520A979B">
            <w:pPr>
              <w:shd w:val="clear"/>
              <w:autoSpaceDE w:val="0"/>
              <w:autoSpaceDN w:val="0"/>
              <w:adjustRightInd w:val="0"/>
              <w:snapToGrid w:val="0"/>
              <w:spacing w:line="400" w:lineRule="exact"/>
              <w:ind w:firstLine="200"/>
              <w:rPr>
                <w:rFonts w:ascii="宋体" w:hAnsi="宋体"/>
                <w:color w:val="auto"/>
                <w:highlight w:val="none"/>
              </w:rPr>
            </w:pPr>
          </w:p>
        </w:tc>
        <w:tc>
          <w:tcPr>
            <w:tcW w:w="974" w:type="dxa"/>
            <w:tcBorders>
              <w:top w:val="single" w:color="auto" w:sz="6" w:space="0"/>
              <w:left w:val="single" w:color="auto" w:sz="6" w:space="0"/>
              <w:bottom w:val="single" w:color="auto" w:sz="6" w:space="0"/>
              <w:right w:val="single" w:color="auto" w:sz="6" w:space="0"/>
            </w:tcBorders>
          </w:tcPr>
          <w:p w14:paraId="004EF47D">
            <w:pPr>
              <w:shd w:val="clear"/>
              <w:autoSpaceDE w:val="0"/>
              <w:autoSpaceDN w:val="0"/>
              <w:adjustRightInd w:val="0"/>
              <w:snapToGrid w:val="0"/>
              <w:spacing w:line="400" w:lineRule="exact"/>
              <w:ind w:firstLine="200"/>
              <w:rPr>
                <w:rFonts w:ascii="宋体" w:hAnsi="宋体"/>
                <w:color w:val="auto"/>
                <w:highlight w:val="none"/>
              </w:rPr>
            </w:pPr>
          </w:p>
        </w:tc>
        <w:tc>
          <w:tcPr>
            <w:tcW w:w="1825" w:type="dxa"/>
            <w:tcBorders>
              <w:top w:val="single" w:color="auto" w:sz="6" w:space="0"/>
              <w:left w:val="single" w:color="auto" w:sz="6" w:space="0"/>
              <w:bottom w:val="single" w:color="auto" w:sz="6" w:space="0"/>
              <w:right w:val="single" w:color="auto" w:sz="6" w:space="0"/>
            </w:tcBorders>
          </w:tcPr>
          <w:p w14:paraId="33A654A3">
            <w:pPr>
              <w:shd w:val="clear"/>
              <w:autoSpaceDE w:val="0"/>
              <w:autoSpaceDN w:val="0"/>
              <w:adjustRightInd w:val="0"/>
              <w:snapToGrid w:val="0"/>
              <w:spacing w:line="400" w:lineRule="exact"/>
              <w:ind w:firstLine="200"/>
              <w:rPr>
                <w:rFonts w:ascii="宋体" w:hAnsi="宋体"/>
                <w:color w:val="auto"/>
                <w:highlight w:val="none"/>
              </w:rPr>
            </w:pPr>
          </w:p>
        </w:tc>
        <w:tc>
          <w:tcPr>
            <w:tcW w:w="773" w:type="dxa"/>
            <w:tcBorders>
              <w:top w:val="single" w:color="auto" w:sz="6" w:space="0"/>
              <w:left w:val="single" w:color="auto" w:sz="6" w:space="0"/>
              <w:bottom w:val="single" w:color="auto" w:sz="6" w:space="0"/>
              <w:right w:val="single" w:color="auto" w:sz="6" w:space="0"/>
            </w:tcBorders>
          </w:tcPr>
          <w:p w14:paraId="716C146F">
            <w:pPr>
              <w:shd w:val="clear"/>
              <w:autoSpaceDE w:val="0"/>
              <w:autoSpaceDN w:val="0"/>
              <w:adjustRightInd w:val="0"/>
              <w:snapToGrid w:val="0"/>
              <w:spacing w:line="400" w:lineRule="exact"/>
              <w:ind w:firstLine="200"/>
              <w:rPr>
                <w:rFonts w:ascii="宋体" w:hAnsi="宋体"/>
                <w:color w:val="auto"/>
                <w:highlight w:val="none"/>
              </w:rPr>
            </w:pPr>
          </w:p>
        </w:tc>
        <w:tc>
          <w:tcPr>
            <w:tcW w:w="1620" w:type="dxa"/>
            <w:tcBorders>
              <w:top w:val="single" w:color="auto" w:sz="6" w:space="0"/>
              <w:left w:val="single" w:color="auto" w:sz="6" w:space="0"/>
              <w:bottom w:val="single" w:color="auto" w:sz="6" w:space="0"/>
              <w:right w:val="single" w:color="auto" w:sz="6" w:space="0"/>
            </w:tcBorders>
          </w:tcPr>
          <w:p w14:paraId="33D077DB">
            <w:pPr>
              <w:shd w:val="clear"/>
              <w:autoSpaceDE w:val="0"/>
              <w:autoSpaceDN w:val="0"/>
              <w:adjustRightInd w:val="0"/>
              <w:snapToGrid w:val="0"/>
              <w:spacing w:line="400" w:lineRule="exact"/>
              <w:ind w:firstLine="200"/>
              <w:rPr>
                <w:rFonts w:ascii="宋体" w:hAnsi="宋体"/>
                <w:color w:val="auto"/>
                <w:highlight w:val="none"/>
              </w:rPr>
            </w:pPr>
          </w:p>
        </w:tc>
      </w:tr>
      <w:tr w14:paraId="218CD074">
        <w:tblPrEx>
          <w:tblCellMar>
            <w:top w:w="0" w:type="dxa"/>
            <w:left w:w="108" w:type="dxa"/>
            <w:bottom w:w="0" w:type="dxa"/>
            <w:right w:w="108" w:type="dxa"/>
          </w:tblCellMar>
        </w:tblPrEx>
        <w:trPr>
          <w:trHeight w:val="418" w:hRule="atLeast"/>
        </w:trPr>
        <w:tc>
          <w:tcPr>
            <w:tcW w:w="464" w:type="dxa"/>
            <w:tcBorders>
              <w:top w:val="single" w:color="auto" w:sz="6" w:space="0"/>
              <w:left w:val="single" w:color="auto" w:sz="6" w:space="0"/>
              <w:bottom w:val="single" w:color="auto" w:sz="6" w:space="0"/>
              <w:right w:val="single" w:color="auto" w:sz="6" w:space="0"/>
            </w:tcBorders>
          </w:tcPr>
          <w:p w14:paraId="40FA86E7">
            <w:pPr>
              <w:shd w:val="clear"/>
              <w:autoSpaceDE w:val="0"/>
              <w:autoSpaceDN w:val="0"/>
              <w:adjustRightInd w:val="0"/>
              <w:snapToGrid w:val="0"/>
              <w:spacing w:line="400" w:lineRule="exact"/>
              <w:ind w:firstLine="200"/>
              <w:jc w:val="center"/>
              <w:rPr>
                <w:rFonts w:ascii="宋体" w:hAnsi="宋体"/>
                <w:color w:val="auto"/>
                <w:highlight w:val="none"/>
              </w:rPr>
            </w:pPr>
          </w:p>
        </w:tc>
        <w:tc>
          <w:tcPr>
            <w:tcW w:w="867" w:type="dxa"/>
            <w:tcBorders>
              <w:top w:val="single" w:color="auto" w:sz="6" w:space="0"/>
              <w:left w:val="single" w:color="auto" w:sz="6" w:space="0"/>
              <w:bottom w:val="single" w:color="auto" w:sz="6" w:space="0"/>
              <w:right w:val="single" w:color="auto" w:sz="6" w:space="0"/>
            </w:tcBorders>
          </w:tcPr>
          <w:p w14:paraId="0A21F76B">
            <w:pPr>
              <w:shd w:val="clear"/>
              <w:autoSpaceDE w:val="0"/>
              <w:autoSpaceDN w:val="0"/>
              <w:adjustRightInd w:val="0"/>
              <w:snapToGrid w:val="0"/>
              <w:spacing w:line="400" w:lineRule="exact"/>
              <w:ind w:firstLine="200"/>
              <w:rPr>
                <w:rFonts w:ascii="宋体" w:hAnsi="宋体"/>
                <w:color w:val="auto"/>
                <w:highlight w:val="none"/>
              </w:rPr>
            </w:pPr>
          </w:p>
        </w:tc>
        <w:tc>
          <w:tcPr>
            <w:tcW w:w="458" w:type="dxa"/>
            <w:tcBorders>
              <w:top w:val="single" w:color="auto" w:sz="6" w:space="0"/>
              <w:left w:val="single" w:color="auto" w:sz="6" w:space="0"/>
              <w:bottom w:val="single" w:color="auto" w:sz="6" w:space="0"/>
              <w:right w:val="single" w:color="auto" w:sz="6" w:space="0"/>
            </w:tcBorders>
          </w:tcPr>
          <w:p w14:paraId="26C58B26">
            <w:pPr>
              <w:shd w:val="clear"/>
              <w:autoSpaceDE w:val="0"/>
              <w:autoSpaceDN w:val="0"/>
              <w:adjustRightInd w:val="0"/>
              <w:snapToGrid w:val="0"/>
              <w:spacing w:line="400" w:lineRule="exact"/>
              <w:ind w:firstLine="200"/>
              <w:rPr>
                <w:rFonts w:ascii="宋体" w:hAnsi="宋体"/>
                <w:color w:val="auto"/>
                <w:highlight w:val="none"/>
              </w:rPr>
            </w:pPr>
          </w:p>
        </w:tc>
        <w:tc>
          <w:tcPr>
            <w:tcW w:w="643" w:type="dxa"/>
            <w:tcBorders>
              <w:top w:val="single" w:color="auto" w:sz="6" w:space="0"/>
              <w:left w:val="single" w:color="auto" w:sz="6" w:space="0"/>
              <w:bottom w:val="single" w:color="auto" w:sz="6" w:space="0"/>
              <w:right w:val="single" w:color="auto" w:sz="6" w:space="0"/>
            </w:tcBorders>
          </w:tcPr>
          <w:p w14:paraId="7F4A4B50">
            <w:pPr>
              <w:shd w:val="clear"/>
              <w:autoSpaceDE w:val="0"/>
              <w:autoSpaceDN w:val="0"/>
              <w:adjustRightInd w:val="0"/>
              <w:snapToGrid w:val="0"/>
              <w:spacing w:line="400" w:lineRule="exact"/>
              <w:ind w:firstLine="200"/>
              <w:rPr>
                <w:rFonts w:ascii="宋体" w:hAnsi="宋体"/>
                <w:color w:val="auto"/>
                <w:highlight w:val="none"/>
              </w:rPr>
            </w:pPr>
          </w:p>
        </w:tc>
        <w:tc>
          <w:tcPr>
            <w:tcW w:w="1139" w:type="dxa"/>
            <w:tcBorders>
              <w:top w:val="single" w:color="auto" w:sz="6" w:space="0"/>
              <w:left w:val="single" w:color="auto" w:sz="6" w:space="0"/>
              <w:bottom w:val="single" w:color="auto" w:sz="6" w:space="0"/>
              <w:right w:val="single" w:color="auto" w:sz="6" w:space="0"/>
            </w:tcBorders>
          </w:tcPr>
          <w:p w14:paraId="1DD387C0">
            <w:pPr>
              <w:shd w:val="clear"/>
              <w:autoSpaceDE w:val="0"/>
              <w:autoSpaceDN w:val="0"/>
              <w:adjustRightInd w:val="0"/>
              <w:snapToGrid w:val="0"/>
              <w:spacing w:line="400" w:lineRule="exact"/>
              <w:ind w:firstLine="200"/>
              <w:rPr>
                <w:rFonts w:ascii="宋体" w:hAnsi="宋体"/>
                <w:color w:val="auto"/>
                <w:highlight w:val="none"/>
              </w:rPr>
            </w:pPr>
          </w:p>
        </w:tc>
        <w:tc>
          <w:tcPr>
            <w:tcW w:w="1191" w:type="dxa"/>
            <w:tcBorders>
              <w:top w:val="single" w:color="auto" w:sz="6" w:space="0"/>
              <w:left w:val="single" w:color="auto" w:sz="6" w:space="0"/>
              <w:bottom w:val="single" w:color="auto" w:sz="6" w:space="0"/>
              <w:right w:val="single" w:color="auto" w:sz="6" w:space="0"/>
            </w:tcBorders>
          </w:tcPr>
          <w:p w14:paraId="1EB4A409">
            <w:pPr>
              <w:shd w:val="clear"/>
              <w:autoSpaceDE w:val="0"/>
              <w:autoSpaceDN w:val="0"/>
              <w:adjustRightInd w:val="0"/>
              <w:snapToGrid w:val="0"/>
              <w:spacing w:line="400" w:lineRule="exact"/>
              <w:ind w:firstLine="200"/>
              <w:rPr>
                <w:rFonts w:ascii="宋体" w:hAnsi="宋体"/>
                <w:color w:val="auto"/>
                <w:highlight w:val="none"/>
              </w:rPr>
            </w:pPr>
          </w:p>
        </w:tc>
        <w:tc>
          <w:tcPr>
            <w:tcW w:w="974" w:type="dxa"/>
            <w:tcBorders>
              <w:top w:val="single" w:color="auto" w:sz="6" w:space="0"/>
              <w:left w:val="single" w:color="auto" w:sz="6" w:space="0"/>
              <w:bottom w:val="single" w:color="auto" w:sz="6" w:space="0"/>
              <w:right w:val="single" w:color="auto" w:sz="6" w:space="0"/>
            </w:tcBorders>
          </w:tcPr>
          <w:p w14:paraId="0E5520A0">
            <w:pPr>
              <w:shd w:val="clear"/>
              <w:autoSpaceDE w:val="0"/>
              <w:autoSpaceDN w:val="0"/>
              <w:adjustRightInd w:val="0"/>
              <w:snapToGrid w:val="0"/>
              <w:spacing w:line="400" w:lineRule="exact"/>
              <w:ind w:firstLine="200"/>
              <w:rPr>
                <w:rFonts w:ascii="宋体" w:hAnsi="宋体"/>
                <w:color w:val="auto"/>
                <w:highlight w:val="none"/>
              </w:rPr>
            </w:pPr>
          </w:p>
        </w:tc>
        <w:tc>
          <w:tcPr>
            <w:tcW w:w="1825" w:type="dxa"/>
            <w:tcBorders>
              <w:top w:val="single" w:color="auto" w:sz="6" w:space="0"/>
              <w:left w:val="single" w:color="auto" w:sz="6" w:space="0"/>
              <w:bottom w:val="single" w:color="auto" w:sz="6" w:space="0"/>
              <w:right w:val="single" w:color="auto" w:sz="6" w:space="0"/>
            </w:tcBorders>
          </w:tcPr>
          <w:p w14:paraId="725414D6">
            <w:pPr>
              <w:shd w:val="clear"/>
              <w:autoSpaceDE w:val="0"/>
              <w:autoSpaceDN w:val="0"/>
              <w:adjustRightInd w:val="0"/>
              <w:snapToGrid w:val="0"/>
              <w:spacing w:line="400" w:lineRule="exact"/>
              <w:ind w:firstLine="200"/>
              <w:rPr>
                <w:rFonts w:ascii="宋体" w:hAnsi="宋体"/>
                <w:color w:val="auto"/>
                <w:highlight w:val="none"/>
              </w:rPr>
            </w:pPr>
          </w:p>
        </w:tc>
        <w:tc>
          <w:tcPr>
            <w:tcW w:w="773" w:type="dxa"/>
            <w:tcBorders>
              <w:top w:val="single" w:color="auto" w:sz="6" w:space="0"/>
              <w:left w:val="single" w:color="auto" w:sz="6" w:space="0"/>
              <w:bottom w:val="single" w:color="auto" w:sz="6" w:space="0"/>
              <w:right w:val="single" w:color="auto" w:sz="6" w:space="0"/>
            </w:tcBorders>
          </w:tcPr>
          <w:p w14:paraId="3D42E02B">
            <w:pPr>
              <w:shd w:val="clear"/>
              <w:autoSpaceDE w:val="0"/>
              <w:autoSpaceDN w:val="0"/>
              <w:adjustRightInd w:val="0"/>
              <w:snapToGrid w:val="0"/>
              <w:spacing w:line="400" w:lineRule="exact"/>
              <w:ind w:firstLine="200"/>
              <w:rPr>
                <w:rFonts w:ascii="宋体" w:hAnsi="宋体"/>
                <w:color w:val="auto"/>
                <w:highlight w:val="none"/>
              </w:rPr>
            </w:pPr>
          </w:p>
        </w:tc>
        <w:tc>
          <w:tcPr>
            <w:tcW w:w="1620" w:type="dxa"/>
            <w:tcBorders>
              <w:top w:val="single" w:color="auto" w:sz="6" w:space="0"/>
              <w:left w:val="single" w:color="auto" w:sz="6" w:space="0"/>
              <w:bottom w:val="single" w:color="auto" w:sz="6" w:space="0"/>
              <w:right w:val="single" w:color="auto" w:sz="6" w:space="0"/>
            </w:tcBorders>
          </w:tcPr>
          <w:p w14:paraId="6469A593">
            <w:pPr>
              <w:shd w:val="clear"/>
              <w:autoSpaceDE w:val="0"/>
              <w:autoSpaceDN w:val="0"/>
              <w:adjustRightInd w:val="0"/>
              <w:snapToGrid w:val="0"/>
              <w:spacing w:line="400" w:lineRule="exact"/>
              <w:ind w:firstLine="200"/>
              <w:rPr>
                <w:rFonts w:ascii="宋体" w:hAnsi="宋体"/>
                <w:color w:val="auto"/>
                <w:highlight w:val="none"/>
              </w:rPr>
            </w:pPr>
          </w:p>
        </w:tc>
      </w:tr>
      <w:tr w14:paraId="00A2E560">
        <w:tblPrEx>
          <w:tblCellMar>
            <w:top w:w="0" w:type="dxa"/>
            <w:left w:w="108" w:type="dxa"/>
            <w:bottom w:w="0" w:type="dxa"/>
            <w:right w:w="108" w:type="dxa"/>
          </w:tblCellMar>
        </w:tblPrEx>
        <w:trPr>
          <w:trHeight w:val="409" w:hRule="atLeast"/>
        </w:trPr>
        <w:tc>
          <w:tcPr>
            <w:tcW w:w="464" w:type="dxa"/>
            <w:tcBorders>
              <w:top w:val="single" w:color="auto" w:sz="6" w:space="0"/>
              <w:left w:val="single" w:color="auto" w:sz="6" w:space="0"/>
              <w:bottom w:val="single" w:color="auto" w:sz="6" w:space="0"/>
              <w:right w:val="single" w:color="auto" w:sz="6" w:space="0"/>
            </w:tcBorders>
          </w:tcPr>
          <w:p w14:paraId="718F0CF8">
            <w:pPr>
              <w:shd w:val="clear"/>
              <w:autoSpaceDE w:val="0"/>
              <w:autoSpaceDN w:val="0"/>
              <w:adjustRightInd w:val="0"/>
              <w:snapToGrid w:val="0"/>
              <w:spacing w:line="400" w:lineRule="exact"/>
              <w:ind w:firstLine="200"/>
              <w:jc w:val="center"/>
              <w:rPr>
                <w:rFonts w:ascii="宋体" w:hAnsi="宋体"/>
                <w:color w:val="auto"/>
                <w:highlight w:val="none"/>
              </w:rPr>
            </w:pPr>
          </w:p>
        </w:tc>
        <w:tc>
          <w:tcPr>
            <w:tcW w:w="867" w:type="dxa"/>
            <w:tcBorders>
              <w:top w:val="single" w:color="auto" w:sz="6" w:space="0"/>
              <w:left w:val="single" w:color="auto" w:sz="6" w:space="0"/>
              <w:bottom w:val="single" w:color="auto" w:sz="6" w:space="0"/>
              <w:right w:val="single" w:color="auto" w:sz="6" w:space="0"/>
            </w:tcBorders>
          </w:tcPr>
          <w:p w14:paraId="6FE83921">
            <w:pPr>
              <w:shd w:val="clear"/>
              <w:autoSpaceDE w:val="0"/>
              <w:autoSpaceDN w:val="0"/>
              <w:adjustRightInd w:val="0"/>
              <w:snapToGrid w:val="0"/>
              <w:spacing w:line="400" w:lineRule="exact"/>
              <w:ind w:firstLine="200"/>
              <w:rPr>
                <w:rFonts w:ascii="宋体" w:hAnsi="宋体"/>
                <w:color w:val="auto"/>
                <w:highlight w:val="none"/>
              </w:rPr>
            </w:pPr>
          </w:p>
        </w:tc>
        <w:tc>
          <w:tcPr>
            <w:tcW w:w="458" w:type="dxa"/>
            <w:tcBorders>
              <w:top w:val="single" w:color="auto" w:sz="6" w:space="0"/>
              <w:left w:val="single" w:color="auto" w:sz="6" w:space="0"/>
              <w:bottom w:val="single" w:color="auto" w:sz="6" w:space="0"/>
              <w:right w:val="single" w:color="auto" w:sz="6" w:space="0"/>
            </w:tcBorders>
          </w:tcPr>
          <w:p w14:paraId="47DA3125">
            <w:pPr>
              <w:shd w:val="clear"/>
              <w:autoSpaceDE w:val="0"/>
              <w:autoSpaceDN w:val="0"/>
              <w:adjustRightInd w:val="0"/>
              <w:snapToGrid w:val="0"/>
              <w:spacing w:line="400" w:lineRule="exact"/>
              <w:ind w:firstLine="200"/>
              <w:rPr>
                <w:rFonts w:ascii="宋体" w:hAnsi="宋体"/>
                <w:color w:val="auto"/>
                <w:highlight w:val="none"/>
              </w:rPr>
            </w:pPr>
          </w:p>
        </w:tc>
        <w:tc>
          <w:tcPr>
            <w:tcW w:w="643" w:type="dxa"/>
            <w:tcBorders>
              <w:top w:val="single" w:color="auto" w:sz="6" w:space="0"/>
              <w:left w:val="single" w:color="auto" w:sz="6" w:space="0"/>
              <w:bottom w:val="single" w:color="auto" w:sz="6" w:space="0"/>
              <w:right w:val="single" w:color="auto" w:sz="6" w:space="0"/>
            </w:tcBorders>
          </w:tcPr>
          <w:p w14:paraId="6CA1ED27">
            <w:pPr>
              <w:shd w:val="clear"/>
              <w:autoSpaceDE w:val="0"/>
              <w:autoSpaceDN w:val="0"/>
              <w:adjustRightInd w:val="0"/>
              <w:snapToGrid w:val="0"/>
              <w:spacing w:line="400" w:lineRule="exact"/>
              <w:ind w:firstLine="200"/>
              <w:rPr>
                <w:rFonts w:ascii="宋体" w:hAnsi="宋体"/>
                <w:color w:val="auto"/>
                <w:highlight w:val="none"/>
              </w:rPr>
            </w:pPr>
          </w:p>
        </w:tc>
        <w:tc>
          <w:tcPr>
            <w:tcW w:w="1139" w:type="dxa"/>
            <w:tcBorders>
              <w:top w:val="single" w:color="auto" w:sz="6" w:space="0"/>
              <w:left w:val="single" w:color="auto" w:sz="6" w:space="0"/>
              <w:bottom w:val="single" w:color="auto" w:sz="6" w:space="0"/>
              <w:right w:val="single" w:color="auto" w:sz="6" w:space="0"/>
            </w:tcBorders>
          </w:tcPr>
          <w:p w14:paraId="408E7A87">
            <w:pPr>
              <w:shd w:val="clear"/>
              <w:autoSpaceDE w:val="0"/>
              <w:autoSpaceDN w:val="0"/>
              <w:adjustRightInd w:val="0"/>
              <w:snapToGrid w:val="0"/>
              <w:spacing w:line="400" w:lineRule="exact"/>
              <w:ind w:firstLine="200"/>
              <w:rPr>
                <w:rFonts w:ascii="宋体" w:hAnsi="宋体"/>
                <w:color w:val="auto"/>
                <w:highlight w:val="none"/>
              </w:rPr>
            </w:pPr>
          </w:p>
        </w:tc>
        <w:tc>
          <w:tcPr>
            <w:tcW w:w="1191" w:type="dxa"/>
            <w:tcBorders>
              <w:top w:val="single" w:color="auto" w:sz="6" w:space="0"/>
              <w:left w:val="single" w:color="auto" w:sz="6" w:space="0"/>
              <w:bottom w:val="single" w:color="auto" w:sz="6" w:space="0"/>
              <w:right w:val="single" w:color="auto" w:sz="6" w:space="0"/>
            </w:tcBorders>
          </w:tcPr>
          <w:p w14:paraId="145633BD">
            <w:pPr>
              <w:shd w:val="clear"/>
              <w:autoSpaceDE w:val="0"/>
              <w:autoSpaceDN w:val="0"/>
              <w:adjustRightInd w:val="0"/>
              <w:snapToGrid w:val="0"/>
              <w:spacing w:line="400" w:lineRule="exact"/>
              <w:ind w:firstLine="200"/>
              <w:rPr>
                <w:rFonts w:ascii="宋体" w:hAnsi="宋体"/>
                <w:color w:val="auto"/>
                <w:highlight w:val="none"/>
              </w:rPr>
            </w:pPr>
          </w:p>
        </w:tc>
        <w:tc>
          <w:tcPr>
            <w:tcW w:w="974" w:type="dxa"/>
            <w:tcBorders>
              <w:top w:val="single" w:color="auto" w:sz="6" w:space="0"/>
              <w:left w:val="single" w:color="auto" w:sz="6" w:space="0"/>
              <w:bottom w:val="single" w:color="auto" w:sz="6" w:space="0"/>
              <w:right w:val="single" w:color="auto" w:sz="6" w:space="0"/>
            </w:tcBorders>
          </w:tcPr>
          <w:p w14:paraId="6B0DCD0B">
            <w:pPr>
              <w:shd w:val="clear"/>
              <w:autoSpaceDE w:val="0"/>
              <w:autoSpaceDN w:val="0"/>
              <w:adjustRightInd w:val="0"/>
              <w:snapToGrid w:val="0"/>
              <w:spacing w:line="400" w:lineRule="exact"/>
              <w:ind w:firstLine="200"/>
              <w:rPr>
                <w:rFonts w:ascii="宋体" w:hAnsi="宋体"/>
                <w:color w:val="auto"/>
                <w:highlight w:val="none"/>
              </w:rPr>
            </w:pPr>
          </w:p>
        </w:tc>
        <w:tc>
          <w:tcPr>
            <w:tcW w:w="1825" w:type="dxa"/>
            <w:tcBorders>
              <w:top w:val="single" w:color="auto" w:sz="6" w:space="0"/>
              <w:left w:val="single" w:color="auto" w:sz="6" w:space="0"/>
              <w:bottom w:val="single" w:color="auto" w:sz="6" w:space="0"/>
              <w:right w:val="single" w:color="auto" w:sz="6" w:space="0"/>
            </w:tcBorders>
          </w:tcPr>
          <w:p w14:paraId="20684B6F">
            <w:pPr>
              <w:shd w:val="clear"/>
              <w:autoSpaceDE w:val="0"/>
              <w:autoSpaceDN w:val="0"/>
              <w:adjustRightInd w:val="0"/>
              <w:snapToGrid w:val="0"/>
              <w:spacing w:line="400" w:lineRule="exact"/>
              <w:ind w:firstLine="200"/>
              <w:rPr>
                <w:rFonts w:ascii="宋体" w:hAnsi="宋体"/>
                <w:color w:val="auto"/>
                <w:highlight w:val="none"/>
              </w:rPr>
            </w:pPr>
          </w:p>
        </w:tc>
        <w:tc>
          <w:tcPr>
            <w:tcW w:w="773" w:type="dxa"/>
            <w:tcBorders>
              <w:top w:val="single" w:color="auto" w:sz="6" w:space="0"/>
              <w:left w:val="single" w:color="auto" w:sz="6" w:space="0"/>
              <w:bottom w:val="single" w:color="auto" w:sz="6" w:space="0"/>
              <w:right w:val="single" w:color="auto" w:sz="6" w:space="0"/>
            </w:tcBorders>
          </w:tcPr>
          <w:p w14:paraId="27D4F7A5">
            <w:pPr>
              <w:shd w:val="clear"/>
              <w:autoSpaceDE w:val="0"/>
              <w:autoSpaceDN w:val="0"/>
              <w:adjustRightInd w:val="0"/>
              <w:snapToGrid w:val="0"/>
              <w:spacing w:line="400" w:lineRule="exact"/>
              <w:ind w:firstLine="200"/>
              <w:rPr>
                <w:rFonts w:ascii="宋体" w:hAnsi="宋体"/>
                <w:color w:val="auto"/>
                <w:highlight w:val="none"/>
              </w:rPr>
            </w:pPr>
          </w:p>
        </w:tc>
        <w:tc>
          <w:tcPr>
            <w:tcW w:w="1620" w:type="dxa"/>
            <w:tcBorders>
              <w:top w:val="single" w:color="auto" w:sz="6" w:space="0"/>
              <w:left w:val="single" w:color="auto" w:sz="6" w:space="0"/>
              <w:bottom w:val="single" w:color="auto" w:sz="6" w:space="0"/>
              <w:right w:val="single" w:color="auto" w:sz="6" w:space="0"/>
            </w:tcBorders>
          </w:tcPr>
          <w:p w14:paraId="2F228339">
            <w:pPr>
              <w:shd w:val="clear"/>
              <w:autoSpaceDE w:val="0"/>
              <w:autoSpaceDN w:val="0"/>
              <w:adjustRightInd w:val="0"/>
              <w:snapToGrid w:val="0"/>
              <w:spacing w:line="400" w:lineRule="exact"/>
              <w:ind w:firstLine="200"/>
              <w:rPr>
                <w:rFonts w:ascii="宋体" w:hAnsi="宋体"/>
                <w:color w:val="auto"/>
                <w:highlight w:val="none"/>
              </w:rPr>
            </w:pPr>
          </w:p>
        </w:tc>
      </w:tr>
    </w:tbl>
    <w:p w14:paraId="02F1A273">
      <w:pPr>
        <w:shd w:val="clear"/>
        <w:adjustRightInd w:val="0"/>
        <w:snapToGrid w:val="0"/>
        <w:spacing w:line="400" w:lineRule="exact"/>
        <w:ind w:firstLine="200"/>
        <w:rPr>
          <w:rFonts w:ascii="宋体" w:hAnsi="宋体"/>
          <w:b/>
          <w:bCs/>
          <w:color w:val="auto"/>
          <w:highlight w:val="none"/>
        </w:rPr>
      </w:pPr>
      <w:r>
        <w:rPr>
          <w:rFonts w:hint="eastAsia" w:ascii="宋体" w:hAnsi="宋体"/>
          <w:b/>
          <w:color w:val="auto"/>
          <w:highlight w:val="none"/>
        </w:rPr>
        <w:t>注：</w:t>
      </w:r>
      <w:r>
        <w:rPr>
          <w:rFonts w:hint="eastAsia" w:ascii="宋体" w:hAnsi="宋体"/>
          <w:b/>
          <w:color w:val="auto"/>
          <w:highlight w:val="none"/>
          <w:lang w:eastAsia="zh-CN"/>
        </w:rPr>
        <w:t>竞标人</w:t>
      </w:r>
      <w:r>
        <w:rPr>
          <w:rFonts w:hint="eastAsia" w:ascii="宋体" w:hAnsi="宋体"/>
          <w:b/>
          <w:color w:val="auto"/>
          <w:highlight w:val="none"/>
        </w:rPr>
        <w:t>可按上述的格式自行编制，须随表提交相应的证书复印件并注明所在投标技术文件页码。</w:t>
      </w:r>
    </w:p>
    <w:p w14:paraId="701E0EE8">
      <w:pPr>
        <w:shd w:val="clear"/>
        <w:adjustRightInd w:val="0"/>
        <w:snapToGrid w:val="0"/>
        <w:spacing w:line="400" w:lineRule="exact"/>
        <w:ind w:firstLine="200"/>
        <w:rPr>
          <w:rFonts w:ascii="宋体" w:hAnsi="宋体"/>
          <w:b/>
          <w:bCs/>
          <w:color w:val="auto"/>
          <w:highlight w:val="none"/>
        </w:rPr>
      </w:pPr>
    </w:p>
    <w:p w14:paraId="5394FD98">
      <w:pPr>
        <w:shd w:val="clear"/>
        <w:adjustRightInd w:val="0"/>
        <w:snapToGrid w:val="0"/>
        <w:spacing w:line="400" w:lineRule="exact"/>
        <w:ind w:firstLine="200"/>
        <w:jc w:val="center"/>
        <w:rPr>
          <w:rFonts w:ascii="宋体" w:hAnsi="宋体" w:cs="仿宋_GB2312"/>
          <w:b/>
          <w:color w:val="auto"/>
          <w:kern w:val="0"/>
          <w:sz w:val="24"/>
          <w:szCs w:val="32"/>
          <w:highlight w:val="none"/>
        </w:rPr>
      </w:pPr>
      <w:r>
        <w:rPr>
          <w:rFonts w:hint="eastAsia" w:ascii="宋体" w:hAnsi="宋体"/>
          <w:b/>
          <w:bCs/>
          <w:color w:val="auto"/>
          <w:sz w:val="24"/>
          <w:szCs w:val="32"/>
          <w:highlight w:val="none"/>
        </w:rPr>
        <w:t>五、</w:t>
      </w:r>
      <w:r>
        <w:rPr>
          <w:rFonts w:hint="eastAsia" w:ascii="宋体" w:hAnsi="宋体" w:cs="仿宋_GB2312"/>
          <w:b/>
          <w:color w:val="auto"/>
          <w:kern w:val="0"/>
          <w:sz w:val="24"/>
          <w:szCs w:val="32"/>
          <w:highlight w:val="none"/>
          <w:lang w:val="zh-CN"/>
        </w:rPr>
        <w:t>优惠条件及特殊承诺（</w:t>
      </w:r>
      <w:r>
        <w:rPr>
          <w:rFonts w:hint="eastAsia" w:ascii="宋体" w:hAnsi="宋体" w:cs="仿宋_GB2312"/>
          <w:b/>
          <w:color w:val="auto"/>
          <w:kern w:val="0"/>
          <w:sz w:val="24"/>
          <w:szCs w:val="32"/>
          <w:highlight w:val="none"/>
        </w:rPr>
        <w:t>如果有）</w:t>
      </w:r>
    </w:p>
    <w:p w14:paraId="78DA566B">
      <w:pPr>
        <w:shd w:val="clear"/>
        <w:adjustRightInd w:val="0"/>
        <w:snapToGrid w:val="0"/>
        <w:spacing w:line="400" w:lineRule="exact"/>
        <w:ind w:firstLine="200"/>
        <w:jc w:val="center"/>
        <w:rPr>
          <w:rFonts w:ascii="宋体" w:hAnsi="宋体"/>
          <w:color w:val="auto"/>
          <w:highlight w:val="none"/>
        </w:rPr>
      </w:pPr>
      <w:r>
        <w:rPr>
          <w:rFonts w:hint="eastAsia" w:ascii="宋体" w:hAnsi="宋体"/>
          <w:color w:val="auto"/>
          <w:highlight w:val="none"/>
        </w:rPr>
        <w:t>（由</w:t>
      </w:r>
      <w:r>
        <w:rPr>
          <w:rFonts w:hint="eastAsia" w:ascii="宋体" w:hAnsi="宋体"/>
          <w:color w:val="auto"/>
          <w:highlight w:val="none"/>
          <w:lang w:eastAsia="zh-CN"/>
        </w:rPr>
        <w:t>竞标人</w:t>
      </w:r>
      <w:r>
        <w:rPr>
          <w:rFonts w:hint="eastAsia" w:ascii="宋体" w:hAnsi="宋体"/>
          <w:color w:val="auto"/>
          <w:highlight w:val="none"/>
        </w:rPr>
        <w:t>根据采购需求自行编制）</w:t>
      </w:r>
    </w:p>
    <w:p w14:paraId="338B5886">
      <w:pPr>
        <w:shd w:val="clear"/>
        <w:adjustRightInd w:val="0"/>
        <w:snapToGrid w:val="0"/>
        <w:spacing w:line="400" w:lineRule="exact"/>
        <w:ind w:firstLine="200"/>
        <w:jc w:val="center"/>
        <w:rPr>
          <w:rFonts w:ascii="宋体" w:hAnsi="宋体"/>
          <w:color w:val="auto"/>
          <w:highlight w:val="none"/>
        </w:rPr>
      </w:pPr>
    </w:p>
    <w:p w14:paraId="25194251">
      <w:pPr>
        <w:shd w:val="clear"/>
        <w:adjustRightInd w:val="0"/>
        <w:snapToGrid w:val="0"/>
        <w:spacing w:line="400" w:lineRule="exact"/>
        <w:ind w:firstLine="200"/>
        <w:jc w:val="center"/>
        <w:rPr>
          <w:rFonts w:ascii="宋体" w:hAnsi="宋体"/>
          <w:color w:val="auto"/>
          <w:highlight w:val="none"/>
        </w:rPr>
      </w:pPr>
    </w:p>
    <w:p w14:paraId="48ABE95C">
      <w:pPr>
        <w:shd w:val="clear"/>
        <w:autoSpaceDE w:val="0"/>
        <w:autoSpaceDN w:val="0"/>
        <w:adjustRightInd w:val="0"/>
        <w:snapToGrid w:val="0"/>
        <w:spacing w:line="400" w:lineRule="exact"/>
        <w:ind w:firstLine="4464" w:firstLineChars="2126"/>
        <w:jc w:val="left"/>
        <w:rPr>
          <w:rFonts w:ascii="宋体" w:hAnsi="宋体"/>
          <w:color w:val="auto"/>
          <w:kern w:val="0"/>
          <w:highlight w:val="none"/>
        </w:rPr>
      </w:pPr>
      <w:r>
        <w:rPr>
          <w:rFonts w:hint="eastAsia" w:ascii="宋体" w:hAnsi="宋体"/>
          <w:color w:val="auto"/>
          <w:kern w:val="0"/>
          <w:highlight w:val="none"/>
          <w:lang w:eastAsia="zh-CN"/>
        </w:rPr>
        <w:t>竞标人</w:t>
      </w:r>
      <w:r>
        <w:rPr>
          <w:rFonts w:hint="eastAsia" w:ascii="宋体" w:hAnsi="宋体"/>
          <w:color w:val="auto"/>
          <w:kern w:val="0"/>
          <w:highlight w:val="none"/>
        </w:rPr>
        <w:t>名称（公章）：</w:t>
      </w:r>
    </w:p>
    <w:p w14:paraId="24985BC7">
      <w:pPr>
        <w:shd w:val="clear"/>
        <w:autoSpaceDE w:val="0"/>
        <w:autoSpaceDN w:val="0"/>
        <w:adjustRightInd w:val="0"/>
        <w:snapToGrid w:val="0"/>
        <w:spacing w:line="400" w:lineRule="exact"/>
        <w:ind w:firstLine="4464" w:firstLineChars="2126"/>
        <w:jc w:val="left"/>
        <w:rPr>
          <w:rFonts w:ascii="宋体" w:hAnsi="宋体"/>
          <w:color w:val="auto"/>
          <w:kern w:val="0"/>
          <w:highlight w:val="none"/>
        </w:rPr>
      </w:pPr>
      <w:r>
        <w:rPr>
          <w:rFonts w:hint="eastAsia" w:ascii="宋体" w:hAnsi="宋体"/>
          <w:color w:val="auto"/>
          <w:kern w:val="0"/>
          <w:highlight w:val="none"/>
        </w:rPr>
        <w:t>法定代表人或</w:t>
      </w:r>
      <w:r>
        <w:rPr>
          <w:rFonts w:hint="eastAsia" w:ascii="宋体" w:hAnsi="宋体"/>
          <w:color w:val="auto"/>
          <w:kern w:val="0"/>
          <w:highlight w:val="none"/>
          <w:lang w:eastAsia="zh-CN"/>
        </w:rPr>
        <w:t>委托代理人</w:t>
      </w:r>
      <w:r>
        <w:rPr>
          <w:rFonts w:hint="eastAsia" w:ascii="宋体" w:hAnsi="宋体"/>
          <w:color w:val="auto"/>
          <w:kern w:val="0"/>
          <w:highlight w:val="none"/>
        </w:rPr>
        <w:t>（签字）：</w:t>
      </w:r>
    </w:p>
    <w:p w14:paraId="053C579F">
      <w:pPr>
        <w:shd w:val="clear"/>
        <w:adjustRightInd w:val="0"/>
        <w:snapToGrid w:val="0"/>
        <w:spacing w:line="400" w:lineRule="exact"/>
        <w:ind w:firstLine="4464" w:firstLineChars="2126"/>
        <w:jc w:val="left"/>
        <w:rPr>
          <w:rFonts w:ascii="宋体" w:hAnsi="宋体"/>
          <w:color w:val="auto"/>
          <w:highlight w:val="none"/>
        </w:rPr>
      </w:pPr>
      <w:r>
        <w:rPr>
          <w:rFonts w:hint="eastAsia" w:ascii="宋体" w:hAnsi="宋体"/>
          <w:color w:val="auto"/>
          <w:kern w:val="0"/>
          <w:highlight w:val="none"/>
        </w:rPr>
        <w:t>日期：</w:t>
      </w:r>
      <w:r>
        <w:rPr>
          <w:rFonts w:hint="eastAsia" w:ascii="宋体" w:hAnsi="宋体"/>
          <w:color w:val="auto"/>
          <w:kern w:val="0"/>
          <w:highlight w:val="none"/>
          <w:lang w:eastAsia="zh-CN"/>
        </w:rPr>
        <w:t>2025</w:t>
      </w:r>
      <w:r>
        <w:rPr>
          <w:rFonts w:hint="eastAsia" w:ascii="宋体" w:hAnsi="宋体"/>
          <w:color w:val="auto"/>
          <w:kern w:val="0"/>
          <w:highlight w:val="none"/>
        </w:rPr>
        <w:t>年  月  日</w:t>
      </w:r>
    </w:p>
    <w:p w14:paraId="36DEC36C">
      <w:pPr>
        <w:shd w:val="clear"/>
        <w:adjustRightInd w:val="0"/>
        <w:snapToGrid w:val="0"/>
        <w:spacing w:line="400" w:lineRule="exact"/>
        <w:ind w:firstLine="200"/>
        <w:jc w:val="center"/>
        <w:rPr>
          <w:rFonts w:ascii="宋体" w:hAnsi="宋体"/>
          <w:b/>
          <w:bCs/>
          <w:color w:val="auto"/>
          <w:highlight w:val="none"/>
        </w:rPr>
      </w:pPr>
    </w:p>
    <w:p w14:paraId="5D875134">
      <w:pPr>
        <w:shd w:val="clear"/>
        <w:spacing w:line="460" w:lineRule="exact"/>
        <w:jc w:val="center"/>
        <w:rPr>
          <w:rFonts w:ascii="宋体" w:hAnsi="宋体"/>
          <w:b/>
          <w:bCs/>
          <w:color w:val="auto"/>
          <w:highlight w:val="none"/>
        </w:rPr>
      </w:pPr>
    </w:p>
    <w:p w14:paraId="2340EE8F">
      <w:pPr>
        <w:shd w:val="clear"/>
        <w:spacing w:line="460" w:lineRule="exact"/>
        <w:jc w:val="center"/>
        <w:rPr>
          <w:rFonts w:ascii="宋体" w:hAnsi="宋体"/>
          <w:b/>
          <w:bCs/>
          <w:color w:val="auto"/>
          <w:sz w:val="24"/>
          <w:szCs w:val="32"/>
          <w:highlight w:val="none"/>
        </w:rPr>
      </w:pPr>
      <w:r>
        <w:rPr>
          <w:rFonts w:hint="eastAsia" w:ascii="宋体" w:hAnsi="宋体"/>
          <w:b/>
          <w:bCs/>
          <w:color w:val="auto"/>
          <w:sz w:val="24"/>
          <w:szCs w:val="32"/>
          <w:highlight w:val="none"/>
        </w:rPr>
        <w:t>六、验收方案（如果有）</w:t>
      </w:r>
    </w:p>
    <w:p w14:paraId="7881DA95">
      <w:pPr>
        <w:shd w:val="clear"/>
        <w:spacing w:line="460" w:lineRule="exact"/>
        <w:jc w:val="center"/>
        <w:rPr>
          <w:rFonts w:ascii="宋体" w:hAnsi="宋体"/>
          <w:color w:val="auto"/>
          <w:highlight w:val="none"/>
        </w:rPr>
      </w:pPr>
      <w:r>
        <w:rPr>
          <w:rFonts w:hint="eastAsia" w:ascii="宋体" w:hAnsi="宋体"/>
          <w:color w:val="auto"/>
          <w:highlight w:val="none"/>
        </w:rPr>
        <w:t>（由</w:t>
      </w:r>
      <w:r>
        <w:rPr>
          <w:rFonts w:hint="eastAsia" w:ascii="宋体" w:hAnsi="宋体"/>
          <w:color w:val="auto"/>
          <w:highlight w:val="none"/>
          <w:lang w:eastAsia="zh-CN"/>
        </w:rPr>
        <w:t>竞标人</w:t>
      </w:r>
      <w:r>
        <w:rPr>
          <w:rFonts w:hint="eastAsia" w:ascii="宋体" w:hAnsi="宋体"/>
          <w:color w:val="auto"/>
          <w:highlight w:val="none"/>
        </w:rPr>
        <w:t>根据采购需求自行编制）</w:t>
      </w:r>
    </w:p>
    <w:p w14:paraId="25E1456F">
      <w:pPr>
        <w:shd w:val="clear"/>
        <w:spacing w:line="460" w:lineRule="exact"/>
        <w:jc w:val="center"/>
        <w:rPr>
          <w:rFonts w:ascii="宋体" w:hAnsi="宋体"/>
          <w:color w:val="auto"/>
          <w:highlight w:val="none"/>
        </w:rPr>
      </w:pPr>
    </w:p>
    <w:p w14:paraId="1BD5E52C">
      <w:pPr>
        <w:shd w:val="clear"/>
        <w:spacing w:line="460" w:lineRule="exact"/>
        <w:jc w:val="center"/>
        <w:rPr>
          <w:rFonts w:ascii="宋体" w:hAnsi="宋体"/>
          <w:color w:val="auto"/>
          <w:highlight w:val="none"/>
        </w:rPr>
      </w:pPr>
    </w:p>
    <w:p w14:paraId="2DC6F282">
      <w:pPr>
        <w:shd w:val="clear"/>
        <w:autoSpaceDE w:val="0"/>
        <w:autoSpaceDN w:val="0"/>
        <w:adjustRightInd w:val="0"/>
        <w:spacing w:line="460" w:lineRule="exact"/>
        <w:ind w:firstLine="4200" w:firstLineChars="2000"/>
        <w:rPr>
          <w:rFonts w:ascii="宋体" w:hAnsi="宋体"/>
          <w:color w:val="auto"/>
          <w:highlight w:val="none"/>
        </w:rPr>
      </w:pPr>
      <w:r>
        <w:rPr>
          <w:rFonts w:hint="eastAsia" w:ascii="宋体" w:hAnsi="宋体"/>
          <w:color w:val="auto"/>
          <w:kern w:val="0"/>
          <w:highlight w:val="none"/>
          <w:lang w:eastAsia="zh-CN"/>
        </w:rPr>
        <w:t>竞标人</w:t>
      </w:r>
      <w:r>
        <w:rPr>
          <w:rFonts w:hint="eastAsia" w:ascii="宋体" w:hAnsi="宋体"/>
          <w:color w:val="auto"/>
          <w:kern w:val="0"/>
          <w:highlight w:val="none"/>
        </w:rPr>
        <w:t>名称（公章）：</w:t>
      </w:r>
    </w:p>
    <w:p w14:paraId="217C5F88">
      <w:pPr>
        <w:shd w:val="clear"/>
        <w:autoSpaceDE w:val="0"/>
        <w:autoSpaceDN w:val="0"/>
        <w:adjustRightInd w:val="0"/>
        <w:spacing w:line="460" w:lineRule="exact"/>
        <w:ind w:firstLine="4200" w:firstLineChars="2000"/>
        <w:jc w:val="left"/>
        <w:rPr>
          <w:rFonts w:ascii="宋体" w:hAnsi="宋体"/>
          <w:color w:val="auto"/>
          <w:kern w:val="0"/>
          <w:highlight w:val="none"/>
        </w:rPr>
      </w:pPr>
      <w:r>
        <w:rPr>
          <w:rFonts w:hint="eastAsia" w:ascii="宋体" w:hAnsi="宋体"/>
          <w:color w:val="auto"/>
          <w:kern w:val="0"/>
          <w:highlight w:val="none"/>
        </w:rPr>
        <w:t>法定代表人或</w:t>
      </w:r>
      <w:r>
        <w:rPr>
          <w:rFonts w:hint="eastAsia" w:ascii="宋体" w:hAnsi="宋体"/>
          <w:color w:val="auto"/>
          <w:kern w:val="0"/>
          <w:highlight w:val="none"/>
          <w:lang w:eastAsia="zh-CN"/>
        </w:rPr>
        <w:t>委托代理人</w:t>
      </w:r>
      <w:r>
        <w:rPr>
          <w:rFonts w:hint="eastAsia" w:ascii="宋体" w:hAnsi="宋体"/>
          <w:color w:val="auto"/>
          <w:kern w:val="0"/>
          <w:highlight w:val="none"/>
        </w:rPr>
        <w:t>（签字）：</w:t>
      </w:r>
    </w:p>
    <w:p w14:paraId="3B4DBF69">
      <w:pPr>
        <w:shd w:val="clear"/>
        <w:autoSpaceDE w:val="0"/>
        <w:autoSpaceDN w:val="0"/>
        <w:adjustRightInd w:val="0"/>
        <w:spacing w:line="460" w:lineRule="exact"/>
        <w:ind w:firstLine="4200" w:firstLineChars="2000"/>
        <w:jc w:val="left"/>
        <w:rPr>
          <w:rFonts w:ascii="宋体" w:hAnsi="宋体"/>
          <w:color w:val="auto"/>
          <w:kern w:val="0"/>
          <w:highlight w:val="none"/>
        </w:rPr>
      </w:pPr>
      <w:r>
        <w:rPr>
          <w:rFonts w:hint="eastAsia" w:ascii="宋体" w:hAnsi="宋体"/>
          <w:color w:val="auto"/>
          <w:kern w:val="0"/>
          <w:highlight w:val="none"/>
        </w:rPr>
        <w:t>日期：</w:t>
      </w:r>
      <w:r>
        <w:rPr>
          <w:rFonts w:hint="eastAsia" w:ascii="宋体" w:hAnsi="宋体"/>
          <w:color w:val="auto"/>
          <w:kern w:val="0"/>
          <w:highlight w:val="none"/>
          <w:lang w:eastAsia="zh-CN"/>
        </w:rPr>
        <w:t>2025</w:t>
      </w:r>
      <w:r>
        <w:rPr>
          <w:rFonts w:hint="eastAsia" w:ascii="宋体" w:hAnsi="宋体"/>
          <w:color w:val="auto"/>
          <w:kern w:val="0"/>
          <w:highlight w:val="none"/>
        </w:rPr>
        <w:t>年月日</w:t>
      </w:r>
    </w:p>
    <w:p w14:paraId="324E26DB">
      <w:pPr>
        <w:shd w:val="clear"/>
        <w:spacing w:line="460" w:lineRule="exact"/>
        <w:jc w:val="center"/>
        <w:rPr>
          <w:rFonts w:ascii="宋体" w:hAnsi="宋体"/>
          <w:b/>
          <w:color w:val="auto"/>
          <w:kern w:val="0"/>
          <w:highlight w:val="none"/>
        </w:rPr>
      </w:pPr>
    </w:p>
    <w:p w14:paraId="2506FE76">
      <w:pPr>
        <w:shd w:val="clear"/>
        <w:spacing w:line="460" w:lineRule="exact"/>
        <w:jc w:val="center"/>
        <w:rPr>
          <w:rFonts w:ascii="宋体" w:hAnsi="宋体"/>
          <w:b/>
          <w:color w:val="auto"/>
          <w:kern w:val="0"/>
          <w:highlight w:val="none"/>
        </w:rPr>
      </w:pPr>
    </w:p>
    <w:p w14:paraId="4A331AC3">
      <w:pPr>
        <w:shd w:val="clear"/>
        <w:spacing w:line="460" w:lineRule="exact"/>
        <w:jc w:val="center"/>
        <w:rPr>
          <w:rFonts w:ascii="宋体" w:hAnsi="宋体" w:cs="仿宋_GB2312"/>
          <w:b/>
          <w:color w:val="auto"/>
          <w:kern w:val="0"/>
          <w:sz w:val="24"/>
          <w:szCs w:val="30"/>
          <w:highlight w:val="none"/>
        </w:rPr>
      </w:pPr>
      <w:r>
        <w:rPr>
          <w:rFonts w:hint="eastAsia" w:ascii="宋体" w:hAnsi="宋体"/>
          <w:b/>
          <w:bCs/>
          <w:color w:val="auto"/>
          <w:sz w:val="24"/>
          <w:szCs w:val="30"/>
          <w:highlight w:val="none"/>
        </w:rPr>
        <w:t>八、</w:t>
      </w:r>
      <w:r>
        <w:rPr>
          <w:rFonts w:hint="eastAsia" w:ascii="宋体" w:hAnsi="宋体" w:cs="仿宋_GB2312"/>
          <w:b/>
          <w:color w:val="auto"/>
          <w:kern w:val="0"/>
          <w:sz w:val="24"/>
          <w:szCs w:val="30"/>
          <w:highlight w:val="none"/>
          <w:lang w:val="zh-CN"/>
        </w:rPr>
        <w:t>对交易文件中有关条款的拒绝声明（</w:t>
      </w:r>
      <w:r>
        <w:rPr>
          <w:rFonts w:hint="eastAsia" w:ascii="宋体" w:hAnsi="宋体" w:cs="仿宋_GB2312"/>
          <w:b/>
          <w:color w:val="auto"/>
          <w:kern w:val="0"/>
          <w:sz w:val="24"/>
          <w:szCs w:val="30"/>
          <w:highlight w:val="none"/>
        </w:rPr>
        <w:t>如果有）</w:t>
      </w:r>
    </w:p>
    <w:p w14:paraId="554E9442">
      <w:pPr>
        <w:shd w:val="clear"/>
        <w:spacing w:line="460" w:lineRule="exact"/>
        <w:jc w:val="center"/>
        <w:rPr>
          <w:rFonts w:ascii="宋体" w:hAnsi="宋体"/>
          <w:color w:val="auto"/>
          <w:highlight w:val="none"/>
        </w:rPr>
      </w:pPr>
      <w:r>
        <w:rPr>
          <w:rFonts w:hint="eastAsia" w:ascii="宋体" w:hAnsi="宋体"/>
          <w:color w:val="auto"/>
          <w:highlight w:val="none"/>
        </w:rPr>
        <w:t>（由</w:t>
      </w:r>
      <w:r>
        <w:rPr>
          <w:rFonts w:hint="eastAsia" w:ascii="宋体" w:hAnsi="宋体"/>
          <w:color w:val="auto"/>
          <w:highlight w:val="none"/>
          <w:lang w:eastAsia="zh-CN"/>
        </w:rPr>
        <w:t>竞标人</w:t>
      </w:r>
      <w:r>
        <w:rPr>
          <w:rFonts w:hint="eastAsia" w:ascii="宋体" w:hAnsi="宋体"/>
          <w:color w:val="auto"/>
          <w:highlight w:val="none"/>
        </w:rPr>
        <w:t>根据采购需求自行编制）</w:t>
      </w:r>
    </w:p>
    <w:p w14:paraId="26E1D6D7">
      <w:pPr>
        <w:shd w:val="clear"/>
        <w:spacing w:line="460" w:lineRule="exact"/>
        <w:rPr>
          <w:rFonts w:ascii="宋体" w:hAnsi="宋体"/>
          <w:color w:val="auto"/>
          <w:highlight w:val="none"/>
        </w:rPr>
      </w:pPr>
    </w:p>
    <w:p w14:paraId="3AAA910C">
      <w:pPr>
        <w:shd w:val="clear"/>
        <w:autoSpaceDE w:val="0"/>
        <w:autoSpaceDN w:val="0"/>
        <w:adjustRightInd w:val="0"/>
        <w:spacing w:line="460" w:lineRule="exact"/>
        <w:ind w:firstLine="4200" w:firstLineChars="2000"/>
        <w:rPr>
          <w:rFonts w:ascii="宋体" w:hAnsi="宋体"/>
          <w:color w:val="auto"/>
          <w:highlight w:val="none"/>
        </w:rPr>
      </w:pPr>
      <w:r>
        <w:rPr>
          <w:rFonts w:hint="eastAsia" w:ascii="宋体" w:hAnsi="宋体"/>
          <w:color w:val="auto"/>
          <w:kern w:val="0"/>
          <w:highlight w:val="none"/>
          <w:lang w:eastAsia="zh-CN"/>
        </w:rPr>
        <w:t>竞标人</w:t>
      </w:r>
      <w:r>
        <w:rPr>
          <w:rFonts w:hint="eastAsia" w:ascii="宋体" w:hAnsi="宋体"/>
          <w:color w:val="auto"/>
          <w:kern w:val="0"/>
          <w:highlight w:val="none"/>
        </w:rPr>
        <w:t>名称（公章）：</w:t>
      </w:r>
    </w:p>
    <w:p w14:paraId="55FB40CA">
      <w:pPr>
        <w:shd w:val="clear"/>
        <w:autoSpaceDE w:val="0"/>
        <w:autoSpaceDN w:val="0"/>
        <w:adjustRightInd w:val="0"/>
        <w:spacing w:line="460" w:lineRule="exact"/>
        <w:ind w:firstLine="4200" w:firstLineChars="2000"/>
        <w:jc w:val="left"/>
        <w:rPr>
          <w:rFonts w:ascii="宋体" w:hAnsi="宋体"/>
          <w:color w:val="auto"/>
          <w:kern w:val="0"/>
          <w:highlight w:val="none"/>
        </w:rPr>
      </w:pPr>
      <w:r>
        <w:rPr>
          <w:rFonts w:hint="eastAsia" w:ascii="宋体" w:hAnsi="宋体"/>
          <w:color w:val="auto"/>
          <w:kern w:val="0"/>
          <w:highlight w:val="none"/>
        </w:rPr>
        <w:t>法定代表人或</w:t>
      </w:r>
      <w:r>
        <w:rPr>
          <w:rFonts w:hint="eastAsia" w:ascii="宋体" w:hAnsi="宋体"/>
          <w:color w:val="auto"/>
          <w:kern w:val="0"/>
          <w:highlight w:val="none"/>
          <w:lang w:eastAsia="zh-CN"/>
        </w:rPr>
        <w:t>委托代理人</w:t>
      </w:r>
      <w:r>
        <w:rPr>
          <w:rFonts w:hint="eastAsia" w:ascii="宋体" w:hAnsi="宋体"/>
          <w:color w:val="auto"/>
          <w:kern w:val="0"/>
          <w:highlight w:val="none"/>
        </w:rPr>
        <w:t>（签字）：</w:t>
      </w:r>
    </w:p>
    <w:p w14:paraId="1E25C863">
      <w:pPr>
        <w:shd w:val="clear"/>
        <w:autoSpaceDE w:val="0"/>
        <w:autoSpaceDN w:val="0"/>
        <w:adjustRightInd w:val="0"/>
        <w:spacing w:line="460" w:lineRule="exact"/>
        <w:ind w:firstLine="4200" w:firstLineChars="2000"/>
        <w:jc w:val="left"/>
        <w:rPr>
          <w:rFonts w:ascii="宋体" w:hAnsi="宋体"/>
          <w:color w:val="auto"/>
          <w:kern w:val="0"/>
          <w:highlight w:val="none"/>
        </w:rPr>
      </w:pPr>
      <w:r>
        <w:rPr>
          <w:rFonts w:hint="eastAsia" w:ascii="宋体" w:hAnsi="宋体"/>
          <w:color w:val="auto"/>
          <w:kern w:val="0"/>
          <w:highlight w:val="none"/>
        </w:rPr>
        <w:t>日期：</w:t>
      </w:r>
      <w:r>
        <w:rPr>
          <w:rFonts w:hint="eastAsia" w:ascii="宋体" w:hAnsi="宋体"/>
          <w:color w:val="auto"/>
          <w:kern w:val="0"/>
          <w:highlight w:val="none"/>
          <w:lang w:eastAsia="zh-CN"/>
        </w:rPr>
        <w:t>2025</w:t>
      </w:r>
      <w:r>
        <w:rPr>
          <w:rFonts w:hint="eastAsia" w:ascii="宋体" w:hAnsi="宋体"/>
          <w:color w:val="auto"/>
          <w:kern w:val="0"/>
          <w:highlight w:val="none"/>
        </w:rPr>
        <w:t>年  月  日</w:t>
      </w:r>
    </w:p>
    <w:p w14:paraId="7B404818">
      <w:pPr>
        <w:shd w:val="clear"/>
        <w:spacing w:line="460" w:lineRule="exact"/>
        <w:rPr>
          <w:rFonts w:ascii="宋体" w:hAnsi="宋体" w:cs="仿宋_GB2312"/>
          <w:color w:val="auto"/>
          <w:kern w:val="0"/>
          <w:highlight w:val="none"/>
          <w:lang w:val="zh-CN"/>
        </w:rPr>
      </w:pPr>
    </w:p>
    <w:p w14:paraId="68C99737">
      <w:pPr>
        <w:shd w:val="clear"/>
        <w:spacing w:line="460" w:lineRule="exact"/>
        <w:jc w:val="center"/>
        <w:rPr>
          <w:rFonts w:ascii="宋体" w:hAnsi="宋体" w:cs="仿宋_GB2312"/>
          <w:b/>
          <w:color w:val="auto"/>
          <w:kern w:val="0"/>
          <w:sz w:val="24"/>
          <w:szCs w:val="32"/>
          <w:highlight w:val="none"/>
        </w:rPr>
      </w:pPr>
      <w:r>
        <w:rPr>
          <w:rFonts w:hint="eastAsia" w:ascii="宋体" w:hAnsi="宋体"/>
          <w:b/>
          <w:bCs/>
          <w:color w:val="auto"/>
          <w:sz w:val="24"/>
          <w:szCs w:val="32"/>
          <w:highlight w:val="none"/>
        </w:rPr>
        <w:t>九、</w:t>
      </w:r>
      <w:r>
        <w:rPr>
          <w:rFonts w:hint="eastAsia" w:ascii="宋体" w:hAnsi="宋体" w:cs="仿宋_GB2312"/>
          <w:b/>
          <w:color w:val="auto"/>
          <w:kern w:val="0"/>
          <w:sz w:val="24"/>
          <w:szCs w:val="32"/>
          <w:highlight w:val="none"/>
          <w:lang w:val="zh-CN"/>
        </w:rPr>
        <w:t>其他技术文件或说明（</w:t>
      </w:r>
      <w:r>
        <w:rPr>
          <w:rFonts w:hint="eastAsia" w:ascii="宋体" w:hAnsi="宋体" w:cs="仿宋_GB2312"/>
          <w:b/>
          <w:color w:val="auto"/>
          <w:kern w:val="0"/>
          <w:sz w:val="24"/>
          <w:szCs w:val="32"/>
          <w:highlight w:val="none"/>
        </w:rPr>
        <w:t>如果有）</w:t>
      </w:r>
    </w:p>
    <w:p w14:paraId="08F2A212">
      <w:pPr>
        <w:shd w:val="clear"/>
        <w:spacing w:line="460" w:lineRule="exact"/>
        <w:jc w:val="center"/>
        <w:rPr>
          <w:rFonts w:ascii="宋体" w:hAnsi="宋体"/>
          <w:color w:val="auto"/>
          <w:highlight w:val="none"/>
        </w:rPr>
      </w:pPr>
      <w:r>
        <w:rPr>
          <w:rFonts w:hint="eastAsia" w:ascii="宋体" w:hAnsi="宋体"/>
          <w:color w:val="auto"/>
          <w:highlight w:val="none"/>
        </w:rPr>
        <w:t>（由</w:t>
      </w:r>
      <w:r>
        <w:rPr>
          <w:rFonts w:hint="eastAsia" w:ascii="宋体" w:hAnsi="宋体"/>
          <w:color w:val="auto"/>
          <w:highlight w:val="none"/>
          <w:lang w:eastAsia="zh-CN"/>
        </w:rPr>
        <w:t>竞标人</w:t>
      </w:r>
      <w:r>
        <w:rPr>
          <w:rFonts w:hint="eastAsia" w:ascii="宋体" w:hAnsi="宋体"/>
          <w:color w:val="auto"/>
          <w:highlight w:val="none"/>
        </w:rPr>
        <w:t>根据采购需求自行编制）</w:t>
      </w:r>
    </w:p>
    <w:p w14:paraId="6ECCE934">
      <w:pPr>
        <w:shd w:val="clear"/>
        <w:spacing w:line="460" w:lineRule="exact"/>
        <w:jc w:val="center"/>
        <w:rPr>
          <w:rFonts w:ascii="宋体" w:hAnsi="宋体"/>
          <w:color w:val="auto"/>
          <w:highlight w:val="none"/>
        </w:rPr>
      </w:pPr>
    </w:p>
    <w:p w14:paraId="6FCBB4D1">
      <w:pPr>
        <w:shd w:val="clear"/>
        <w:spacing w:line="460" w:lineRule="exact"/>
        <w:rPr>
          <w:rFonts w:ascii="宋体" w:hAnsi="宋体"/>
          <w:color w:val="auto"/>
          <w:highlight w:val="none"/>
        </w:rPr>
      </w:pPr>
    </w:p>
    <w:p w14:paraId="517B27ED">
      <w:pPr>
        <w:shd w:val="clear"/>
        <w:autoSpaceDE w:val="0"/>
        <w:autoSpaceDN w:val="0"/>
        <w:adjustRightInd w:val="0"/>
        <w:spacing w:line="460" w:lineRule="exact"/>
        <w:ind w:firstLine="4200" w:firstLineChars="2000"/>
        <w:rPr>
          <w:rFonts w:ascii="宋体" w:hAnsi="宋体"/>
          <w:color w:val="auto"/>
          <w:highlight w:val="none"/>
        </w:rPr>
      </w:pPr>
      <w:r>
        <w:rPr>
          <w:rFonts w:hint="eastAsia" w:ascii="宋体" w:hAnsi="宋体"/>
          <w:color w:val="auto"/>
          <w:kern w:val="0"/>
          <w:highlight w:val="none"/>
          <w:lang w:eastAsia="zh-CN"/>
        </w:rPr>
        <w:t>竞标人</w:t>
      </w:r>
      <w:r>
        <w:rPr>
          <w:rFonts w:hint="eastAsia" w:ascii="宋体" w:hAnsi="宋体"/>
          <w:color w:val="auto"/>
          <w:kern w:val="0"/>
          <w:highlight w:val="none"/>
        </w:rPr>
        <w:t>名称（公章）：</w:t>
      </w:r>
    </w:p>
    <w:p w14:paraId="3D5F4758">
      <w:pPr>
        <w:shd w:val="clear"/>
        <w:autoSpaceDE w:val="0"/>
        <w:autoSpaceDN w:val="0"/>
        <w:adjustRightInd w:val="0"/>
        <w:spacing w:line="460" w:lineRule="exact"/>
        <w:ind w:firstLine="4200" w:firstLineChars="2000"/>
        <w:jc w:val="left"/>
        <w:rPr>
          <w:rFonts w:ascii="宋体" w:hAnsi="宋体"/>
          <w:color w:val="auto"/>
          <w:kern w:val="0"/>
          <w:highlight w:val="none"/>
        </w:rPr>
      </w:pPr>
      <w:r>
        <w:rPr>
          <w:rFonts w:hint="eastAsia" w:ascii="宋体" w:hAnsi="宋体"/>
          <w:color w:val="auto"/>
          <w:kern w:val="0"/>
          <w:highlight w:val="none"/>
        </w:rPr>
        <w:t>法定代表人或</w:t>
      </w:r>
      <w:r>
        <w:rPr>
          <w:rFonts w:hint="eastAsia" w:ascii="宋体" w:hAnsi="宋体"/>
          <w:color w:val="auto"/>
          <w:kern w:val="0"/>
          <w:highlight w:val="none"/>
          <w:lang w:eastAsia="zh-CN"/>
        </w:rPr>
        <w:t>委托代理人</w:t>
      </w:r>
      <w:r>
        <w:rPr>
          <w:rFonts w:hint="eastAsia" w:ascii="宋体" w:hAnsi="宋体"/>
          <w:color w:val="auto"/>
          <w:kern w:val="0"/>
          <w:highlight w:val="none"/>
        </w:rPr>
        <w:t>（签字）：</w:t>
      </w:r>
    </w:p>
    <w:p w14:paraId="3C8B21FB">
      <w:pPr>
        <w:shd w:val="clear"/>
        <w:autoSpaceDE w:val="0"/>
        <w:autoSpaceDN w:val="0"/>
        <w:adjustRightInd w:val="0"/>
        <w:spacing w:line="460" w:lineRule="exact"/>
        <w:ind w:firstLine="4200" w:firstLineChars="2000"/>
        <w:jc w:val="left"/>
        <w:rPr>
          <w:rFonts w:ascii="宋体" w:hAnsi="宋体"/>
          <w:color w:val="auto"/>
          <w:kern w:val="0"/>
          <w:highlight w:val="none"/>
        </w:rPr>
      </w:pPr>
      <w:r>
        <w:rPr>
          <w:rFonts w:hint="eastAsia" w:ascii="宋体" w:hAnsi="宋体"/>
          <w:color w:val="auto"/>
          <w:kern w:val="0"/>
          <w:highlight w:val="none"/>
        </w:rPr>
        <w:t>日期：</w:t>
      </w:r>
      <w:r>
        <w:rPr>
          <w:rFonts w:hint="eastAsia" w:ascii="宋体" w:hAnsi="宋体"/>
          <w:color w:val="auto"/>
          <w:kern w:val="0"/>
          <w:highlight w:val="none"/>
          <w:lang w:eastAsia="zh-CN"/>
        </w:rPr>
        <w:t>2025</w:t>
      </w:r>
      <w:r>
        <w:rPr>
          <w:rFonts w:hint="eastAsia" w:ascii="宋体" w:hAnsi="宋体"/>
          <w:color w:val="auto"/>
          <w:kern w:val="0"/>
          <w:highlight w:val="none"/>
        </w:rPr>
        <w:t>年  月  日</w:t>
      </w:r>
    </w:p>
    <w:p w14:paraId="72B003AB">
      <w:pPr>
        <w:shd w:val="clear"/>
        <w:spacing w:line="460" w:lineRule="exact"/>
        <w:jc w:val="center"/>
        <w:rPr>
          <w:rFonts w:ascii="宋体" w:hAnsi="宋体"/>
          <w:b/>
          <w:color w:val="auto"/>
          <w:highlight w:val="none"/>
        </w:rPr>
        <w:sectPr>
          <w:footerReference r:id="rId10" w:type="even"/>
          <w:pgSz w:w="11906" w:h="16838"/>
          <w:pgMar w:top="1440" w:right="1080" w:bottom="1440" w:left="1080" w:header="851" w:footer="992" w:gutter="0"/>
          <w:cols w:space="720" w:num="1"/>
          <w:titlePg/>
          <w:docGrid w:linePitch="312" w:charSpace="0"/>
        </w:sectPr>
      </w:pPr>
    </w:p>
    <w:p w14:paraId="1CB40B37">
      <w:pPr>
        <w:shd w:val="clear"/>
        <w:adjustRightInd w:val="0"/>
        <w:snapToGrid w:val="0"/>
        <w:spacing w:line="400" w:lineRule="exact"/>
        <w:ind w:firstLine="200"/>
        <w:jc w:val="center"/>
        <w:rPr>
          <w:rFonts w:ascii="宋体" w:hAnsi="宋体"/>
          <w:b/>
          <w:bCs/>
          <w:color w:val="auto"/>
          <w:sz w:val="24"/>
          <w:szCs w:val="32"/>
          <w:highlight w:val="none"/>
        </w:rPr>
      </w:pPr>
      <w:r>
        <w:rPr>
          <w:rFonts w:hint="eastAsia" w:ascii="宋体" w:hAnsi="宋体"/>
          <w:color w:val="auto"/>
          <w:sz w:val="24"/>
          <w:szCs w:val="32"/>
          <w:highlight w:val="none"/>
          <w:lang w:val="zh-CN"/>
        </w:rPr>
        <w:t>★</w:t>
      </w:r>
      <w:r>
        <w:rPr>
          <w:rFonts w:hint="eastAsia" w:ascii="宋体" w:hAnsi="宋体"/>
          <w:b/>
          <w:bCs/>
          <w:color w:val="auto"/>
          <w:sz w:val="24"/>
          <w:szCs w:val="32"/>
          <w:highlight w:val="none"/>
        </w:rPr>
        <w:t>商务文件部分</w:t>
      </w:r>
    </w:p>
    <w:p w14:paraId="1D4F0B63">
      <w:pPr>
        <w:shd w:val="clear"/>
        <w:adjustRightInd w:val="0"/>
        <w:snapToGrid w:val="0"/>
        <w:spacing w:line="400" w:lineRule="exact"/>
        <w:ind w:firstLine="200"/>
        <w:jc w:val="center"/>
        <w:rPr>
          <w:rFonts w:ascii="宋体" w:hAnsi="宋体"/>
          <w:b/>
          <w:bCs/>
          <w:color w:val="auto"/>
          <w:highlight w:val="none"/>
        </w:rPr>
      </w:pPr>
    </w:p>
    <w:p w14:paraId="0F6871BE">
      <w:pPr>
        <w:shd w:val="clear"/>
        <w:adjustRightInd w:val="0"/>
        <w:snapToGrid w:val="0"/>
        <w:spacing w:line="400" w:lineRule="exact"/>
        <w:ind w:firstLine="200"/>
        <w:jc w:val="center"/>
        <w:rPr>
          <w:rFonts w:ascii="宋体" w:hAnsi="宋体"/>
          <w:b/>
          <w:bCs/>
          <w:color w:val="auto"/>
          <w:highlight w:val="none"/>
        </w:rPr>
      </w:pPr>
      <w:r>
        <w:rPr>
          <w:rFonts w:hint="eastAsia" w:ascii="宋体" w:hAnsi="宋体"/>
          <w:b/>
          <w:bCs/>
          <w:color w:val="auto"/>
          <w:highlight w:val="none"/>
        </w:rPr>
        <w:t>目录</w:t>
      </w:r>
    </w:p>
    <w:p w14:paraId="3E6099EC">
      <w:pPr>
        <w:shd w:val="clear"/>
        <w:spacing w:line="460" w:lineRule="exact"/>
        <w:jc w:val="distribute"/>
        <w:outlineLvl w:val="0"/>
        <w:rPr>
          <w:rFonts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olor w:val="auto"/>
          <w:highlight w:val="none"/>
        </w:rPr>
        <w:t>法人授权委托书</w:t>
      </w:r>
      <w:r>
        <w:rPr>
          <w:rFonts w:hint="eastAsia" w:ascii="宋体" w:hAnsi="宋体" w:cs="宋体"/>
          <w:color w:val="auto"/>
          <w:kern w:val="0"/>
          <w:highlight w:val="none"/>
        </w:rPr>
        <w:t>………………………………………………………………（页码）</w:t>
      </w:r>
    </w:p>
    <w:p w14:paraId="1E8A6D3A">
      <w:pPr>
        <w:shd w:val="clear"/>
        <w:spacing w:line="460" w:lineRule="exact"/>
        <w:jc w:val="distribute"/>
        <w:outlineLvl w:val="0"/>
        <w:rPr>
          <w:rFonts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olor w:val="auto"/>
          <w:highlight w:val="none"/>
        </w:rPr>
        <w:t>法定代表人及</w:t>
      </w:r>
      <w:r>
        <w:rPr>
          <w:rFonts w:hint="eastAsia" w:ascii="宋体" w:hAnsi="宋体"/>
          <w:color w:val="auto"/>
          <w:highlight w:val="none"/>
          <w:lang w:eastAsia="zh-CN"/>
        </w:rPr>
        <w:t>委托代理人</w:t>
      </w:r>
      <w:r>
        <w:rPr>
          <w:rFonts w:hint="eastAsia" w:ascii="宋体" w:hAnsi="宋体"/>
          <w:color w:val="auto"/>
          <w:highlight w:val="none"/>
        </w:rPr>
        <w:t>的身份证（复印件）</w:t>
      </w:r>
      <w:r>
        <w:rPr>
          <w:rFonts w:hint="eastAsia" w:ascii="宋体" w:hAnsi="宋体" w:cs="宋体"/>
          <w:color w:val="auto"/>
          <w:kern w:val="0"/>
          <w:highlight w:val="none"/>
        </w:rPr>
        <w:t>……………………………（页码）</w:t>
      </w:r>
    </w:p>
    <w:p w14:paraId="31DEFB24">
      <w:pPr>
        <w:shd w:val="clear"/>
        <w:spacing w:line="460" w:lineRule="exact"/>
        <w:jc w:val="distribute"/>
        <w:rPr>
          <w:rFonts w:ascii="宋体" w:hAnsi="宋体" w:cs="宋体"/>
          <w:color w:val="auto"/>
          <w:kern w:val="0"/>
          <w:highlight w:val="none"/>
        </w:rPr>
      </w:pPr>
      <w:r>
        <w:rPr>
          <w:rFonts w:hint="eastAsia" w:ascii="宋体" w:hAnsi="宋体" w:cs="宋体"/>
          <w:color w:val="auto"/>
          <w:kern w:val="0"/>
          <w:highlight w:val="none"/>
        </w:rPr>
        <w:t>（3）</w:t>
      </w:r>
      <w:r>
        <w:rPr>
          <w:rFonts w:hint="eastAsia" w:ascii="宋体" w:hAnsi="宋体"/>
          <w:color w:val="auto"/>
          <w:highlight w:val="none"/>
        </w:rPr>
        <w:t>投标保证金</w:t>
      </w:r>
      <w:r>
        <w:rPr>
          <w:rFonts w:hint="eastAsia" w:ascii="宋体" w:hAnsi="宋体"/>
          <w:b/>
          <w:color w:val="auto"/>
          <w:highlight w:val="none"/>
        </w:rPr>
        <w:t>（</w:t>
      </w:r>
      <w:r>
        <w:rPr>
          <w:rFonts w:hint="eastAsia" w:ascii="宋体" w:hAnsi="宋体"/>
          <w:b/>
          <w:color w:val="auto"/>
          <w:highlight w:val="none"/>
          <w:lang w:val="en-US" w:eastAsia="zh-CN"/>
        </w:rPr>
        <w:t>如果有</w:t>
      </w:r>
      <w:r>
        <w:rPr>
          <w:rFonts w:hint="eastAsia" w:ascii="宋体" w:hAnsi="宋体"/>
          <w:b/>
          <w:color w:val="auto"/>
          <w:highlight w:val="none"/>
        </w:rPr>
        <w:t>）</w:t>
      </w:r>
      <w:r>
        <w:rPr>
          <w:rFonts w:hint="eastAsia" w:ascii="宋体" w:hAnsi="宋体" w:cs="宋体"/>
          <w:color w:val="auto"/>
          <w:kern w:val="0"/>
          <w:highlight w:val="none"/>
        </w:rPr>
        <w:t>………………………………………………………（页码）</w:t>
      </w:r>
    </w:p>
    <w:p w14:paraId="77C27CBE">
      <w:pPr>
        <w:shd w:val="clear"/>
        <w:spacing w:line="460" w:lineRule="exact"/>
        <w:jc w:val="distribute"/>
        <w:rPr>
          <w:rFonts w:ascii="宋体" w:hAnsi="宋体" w:cs="宋体"/>
          <w:color w:val="auto"/>
          <w:kern w:val="0"/>
          <w:highlight w:val="none"/>
        </w:rPr>
      </w:pPr>
      <w:r>
        <w:rPr>
          <w:rFonts w:hint="eastAsia" w:ascii="宋体" w:hAnsi="宋体" w:cs="宋体"/>
          <w:color w:val="auto"/>
          <w:kern w:val="0"/>
          <w:highlight w:val="none"/>
        </w:rPr>
        <w:t>（4）</w:t>
      </w:r>
      <w:r>
        <w:rPr>
          <w:rFonts w:hint="eastAsia" w:ascii="宋体" w:hAnsi="宋体"/>
          <w:color w:val="auto"/>
          <w:highlight w:val="none"/>
        </w:rPr>
        <w:t>声明书</w:t>
      </w:r>
      <w:r>
        <w:rPr>
          <w:rFonts w:hint="eastAsia" w:ascii="宋体" w:hAnsi="宋体" w:cs="宋体"/>
          <w:color w:val="auto"/>
          <w:kern w:val="0"/>
          <w:highlight w:val="none"/>
        </w:rPr>
        <w:t>…………………………………………………………………………（页码）</w:t>
      </w:r>
    </w:p>
    <w:p w14:paraId="2A0E0E82">
      <w:pPr>
        <w:shd w:val="clear"/>
        <w:spacing w:line="460" w:lineRule="exact"/>
        <w:jc w:val="distribute"/>
        <w:rPr>
          <w:rFonts w:ascii="宋体" w:hAnsi="宋体" w:cs="宋体"/>
          <w:color w:val="auto"/>
          <w:kern w:val="0"/>
          <w:highlight w:val="none"/>
        </w:rPr>
      </w:pPr>
      <w:r>
        <w:rPr>
          <w:rFonts w:hint="eastAsia" w:ascii="宋体" w:hAnsi="宋体" w:cs="宋体"/>
          <w:color w:val="auto"/>
          <w:kern w:val="0"/>
          <w:highlight w:val="none"/>
        </w:rPr>
        <w:t>（5）</w:t>
      </w:r>
      <w:r>
        <w:rPr>
          <w:rFonts w:hint="eastAsia" w:ascii="宋体" w:hAnsi="宋体"/>
          <w:color w:val="auto"/>
          <w:highlight w:val="none"/>
        </w:rPr>
        <w:t>通过年检有效的企业法人营业执照（复印件）</w:t>
      </w:r>
      <w:r>
        <w:rPr>
          <w:rFonts w:hint="eastAsia" w:ascii="宋体" w:hAnsi="宋体" w:cs="宋体"/>
          <w:color w:val="auto"/>
          <w:kern w:val="0"/>
          <w:highlight w:val="none"/>
        </w:rPr>
        <w:t>……………………………（页码）</w:t>
      </w:r>
    </w:p>
    <w:p w14:paraId="4347A8DB">
      <w:pPr>
        <w:shd w:val="clear"/>
        <w:spacing w:line="460" w:lineRule="exact"/>
        <w:jc w:val="distribute"/>
        <w:rPr>
          <w:rFonts w:ascii="宋体" w:hAnsi="宋体" w:cs="宋体"/>
          <w:color w:val="auto"/>
          <w:kern w:val="0"/>
          <w:highlight w:val="none"/>
        </w:rPr>
      </w:pPr>
      <w:r>
        <w:rPr>
          <w:rFonts w:hint="eastAsia" w:ascii="宋体" w:hAnsi="宋体" w:cs="宋体"/>
          <w:color w:val="auto"/>
          <w:kern w:val="0"/>
          <w:highlight w:val="none"/>
        </w:rPr>
        <w:t>（6）</w:t>
      </w:r>
      <w:r>
        <w:rPr>
          <w:rFonts w:hint="eastAsia" w:ascii="宋体" w:hAnsi="宋体"/>
          <w:color w:val="auto"/>
          <w:highlight w:val="none"/>
        </w:rPr>
        <w:t>通过年检有效的税务登记证（复印件）</w:t>
      </w:r>
      <w:r>
        <w:rPr>
          <w:rFonts w:hint="eastAsia" w:ascii="宋体" w:hAnsi="宋体" w:cs="仿宋_GB2312"/>
          <w:color w:val="auto"/>
          <w:kern w:val="0"/>
          <w:highlight w:val="none"/>
          <w:lang w:val="zh-CN"/>
        </w:rPr>
        <w:t>………</w:t>
      </w:r>
      <w:r>
        <w:rPr>
          <w:rFonts w:hint="eastAsia" w:ascii="宋体" w:hAnsi="宋体" w:cs="宋体"/>
          <w:color w:val="auto"/>
          <w:kern w:val="0"/>
          <w:highlight w:val="none"/>
        </w:rPr>
        <w:t>…………</w:t>
      </w:r>
      <w:r>
        <w:rPr>
          <w:rFonts w:hint="eastAsia" w:ascii="宋体" w:hAnsi="宋体" w:cs="仿宋_GB2312"/>
          <w:color w:val="auto"/>
          <w:kern w:val="0"/>
          <w:highlight w:val="none"/>
          <w:lang w:val="zh-CN"/>
        </w:rPr>
        <w:t>…………………</w:t>
      </w:r>
      <w:r>
        <w:rPr>
          <w:rFonts w:hint="eastAsia" w:ascii="宋体" w:hAnsi="宋体" w:cs="宋体"/>
          <w:color w:val="auto"/>
          <w:kern w:val="0"/>
          <w:highlight w:val="none"/>
        </w:rPr>
        <w:t>（页码）</w:t>
      </w:r>
    </w:p>
    <w:p w14:paraId="51855446">
      <w:pPr>
        <w:shd w:val="clear"/>
        <w:spacing w:line="460" w:lineRule="exact"/>
        <w:jc w:val="distribute"/>
        <w:rPr>
          <w:rFonts w:ascii="宋体" w:hAnsi="宋体" w:cs="宋体"/>
          <w:color w:val="auto"/>
          <w:kern w:val="0"/>
          <w:highlight w:val="none"/>
        </w:rPr>
      </w:pPr>
      <w:r>
        <w:rPr>
          <w:rFonts w:hint="eastAsia" w:ascii="宋体" w:hAnsi="宋体" w:cs="宋体"/>
          <w:color w:val="auto"/>
          <w:kern w:val="0"/>
          <w:highlight w:val="none"/>
        </w:rPr>
        <w:t>（7）</w:t>
      </w:r>
      <w:r>
        <w:rPr>
          <w:rFonts w:hint="eastAsia" w:ascii="宋体" w:hAnsi="宋体"/>
          <w:color w:val="auto"/>
          <w:highlight w:val="none"/>
        </w:rPr>
        <w:t>通过年检有效的社保登记证（复印件）</w:t>
      </w:r>
      <w:r>
        <w:rPr>
          <w:rFonts w:hint="eastAsia" w:ascii="宋体" w:hAnsi="宋体" w:cs="仿宋_GB2312"/>
          <w:color w:val="auto"/>
          <w:kern w:val="0"/>
          <w:highlight w:val="none"/>
          <w:lang w:val="zh-CN"/>
        </w:rPr>
        <w:t>……</w:t>
      </w:r>
      <w:r>
        <w:rPr>
          <w:rFonts w:hint="eastAsia" w:ascii="宋体" w:hAnsi="宋体" w:cs="宋体"/>
          <w:color w:val="auto"/>
          <w:kern w:val="0"/>
          <w:highlight w:val="none"/>
        </w:rPr>
        <w:t>…………</w:t>
      </w:r>
      <w:r>
        <w:rPr>
          <w:rFonts w:hint="eastAsia" w:ascii="宋体" w:hAnsi="宋体" w:cs="仿宋_GB2312"/>
          <w:color w:val="auto"/>
          <w:kern w:val="0"/>
          <w:highlight w:val="none"/>
          <w:lang w:val="zh-CN"/>
        </w:rPr>
        <w:t>……………………</w:t>
      </w:r>
      <w:r>
        <w:rPr>
          <w:rFonts w:hint="eastAsia" w:ascii="宋体" w:hAnsi="宋体" w:cs="宋体"/>
          <w:color w:val="auto"/>
          <w:kern w:val="0"/>
          <w:highlight w:val="none"/>
        </w:rPr>
        <w:t>（页码）</w:t>
      </w:r>
    </w:p>
    <w:p w14:paraId="75A74624">
      <w:pPr>
        <w:shd w:val="clear"/>
        <w:spacing w:line="460" w:lineRule="exact"/>
        <w:jc w:val="distribute"/>
        <w:rPr>
          <w:rFonts w:ascii="宋体" w:hAnsi="宋体" w:cs="宋体"/>
          <w:color w:val="auto"/>
          <w:kern w:val="0"/>
          <w:highlight w:val="none"/>
        </w:rPr>
      </w:pPr>
      <w:r>
        <w:rPr>
          <w:rFonts w:hint="eastAsia" w:ascii="宋体" w:hAnsi="宋体" w:cs="宋体"/>
          <w:color w:val="auto"/>
          <w:kern w:val="0"/>
          <w:highlight w:val="none"/>
        </w:rPr>
        <w:t>（8）</w:t>
      </w:r>
      <w:r>
        <w:rPr>
          <w:rFonts w:hint="eastAsia" w:ascii="宋体" w:hAnsi="宋体"/>
          <w:color w:val="auto"/>
          <w:highlight w:val="none"/>
        </w:rPr>
        <w:t>上一年度资产负债表、损益表（复印件）</w:t>
      </w:r>
      <w:r>
        <w:rPr>
          <w:rFonts w:hint="eastAsia" w:ascii="宋体" w:hAnsi="宋体" w:cs="仿宋_GB2312"/>
          <w:color w:val="auto"/>
          <w:kern w:val="0"/>
          <w:highlight w:val="none"/>
          <w:lang w:val="zh-CN"/>
        </w:rPr>
        <w:t>…</w:t>
      </w:r>
      <w:r>
        <w:rPr>
          <w:rFonts w:hint="eastAsia" w:ascii="宋体" w:hAnsi="宋体" w:cs="宋体"/>
          <w:color w:val="auto"/>
          <w:kern w:val="0"/>
          <w:highlight w:val="none"/>
        </w:rPr>
        <w:t>…………</w:t>
      </w:r>
      <w:r>
        <w:rPr>
          <w:rFonts w:hint="eastAsia" w:ascii="宋体" w:hAnsi="宋体" w:cs="仿宋_GB2312"/>
          <w:color w:val="auto"/>
          <w:kern w:val="0"/>
          <w:highlight w:val="none"/>
          <w:lang w:val="zh-CN"/>
        </w:rPr>
        <w:t>……………………</w:t>
      </w:r>
      <w:r>
        <w:rPr>
          <w:rFonts w:hint="eastAsia" w:ascii="宋体" w:hAnsi="宋体" w:cs="宋体"/>
          <w:color w:val="auto"/>
          <w:kern w:val="0"/>
          <w:highlight w:val="none"/>
        </w:rPr>
        <w:t>（页码）</w:t>
      </w:r>
    </w:p>
    <w:p w14:paraId="236E2402">
      <w:pPr>
        <w:shd w:val="clear"/>
        <w:spacing w:line="460" w:lineRule="exact"/>
        <w:jc w:val="distribute"/>
        <w:rPr>
          <w:rFonts w:ascii="宋体" w:hAnsi="宋体" w:cs="宋体"/>
          <w:color w:val="auto"/>
          <w:kern w:val="0"/>
          <w:highlight w:val="none"/>
        </w:rPr>
      </w:pPr>
      <w:r>
        <w:rPr>
          <w:rFonts w:hint="eastAsia" w:ascii="宋体" w:hAnsi="宋体" w:cs="宋体"/>
          <w:color w:val="auto"/>
          <w:kern w:val="0"/>
          <w:highlight w:val="none"/>
        </w:rPr>
        <w:t>（9）</w:t>
      </w:r>
      <w:r>
        <w:rPr>
          <w:rFonts w:hint="eastAsia" w:ascii="宋体" w:hAnsi="宋体"/>
          <w:color w:val="auto"/>
          <w:highlight w:val="none"/>
        </w:rPr>
        <w:t>所有资质文件（复印件）</w:t>
      </w:r>
      <w:r>
        <w:rPr>
          <w:rFonts w:hint="eastAsia" w:ascii="宋体" w:hAnsi="宋体" w:cs="宋体"/>
          <w:color w:val="auto"/>
          <w:kern w:val="0"/>
          <w:highlight w:val="none"/>
        </w:rPr>
        <w:t>……………………………………………………（页码）</w:t>
      </w:r>
    </w:p>
    <w:p w14:paraId="38167250">
      <w:pPr>
        <w:shd w:val="clear"/>
        <w:spacing w:line="460" w:lineRule="exact"/>
        <w:jc w:val="distribute"/>
        <w:rPr>
          <w:rFonts w:ascii="宋体" w:hAnsi="宋体" w:cs="宋体"/>
          <w:color w:val="auto"/>
          <w:kern w:val="0"/>
          <w:highlight w:val="none"/>
        </w:rPr>
      </w:pPr>
      <w:r>
        <w:rPr>
          <w:rFonts w:hint="eastAsia" w:ascii="宋体" w:hAnsi="宋体" w:cs="宋体"/>
          <w:color w:val="auto"/>
          <w:kern w:val="0"/>
          <w:highlight w:val="none"/>
        </w:rPr>
        <w:t>（10）</w:t>
      </w:r>
      <w:r>
        <w:rPr>
          <w:rFonts w:hint="eastAsia" w:ascii="宋体" w:hAnsi="宋体" w:cs="仿宋_GB2312"/>
          <w:color w:val="auto"/>
          <w:kern w:val="0"/>
          <w:highlight w:val="none"/>
          <w:lang w:val="zh-CN"/>
        </w:rPr>
        <w:t>竞标人介绍………………………………</w:t>
      </w:r>
      <w:r>
        <w:rPr>
          <w:rFonts w:hint="eastAsia" w:ascii="宋体" w:hAnsi="宋体" w:cs="宋体"/>
          <w:color w:val="auto"/>
          <w:kern w:val="0"/>
          <w:highlight w:val="none"/>
        </w:rPr>
        <w:t>…………</w:t>
      </w:r>
      <w:r>
        <w:rPr>
          <w:rFonts w:hint="eastAsia" w:ascii="宋体" w:hAnsi="宋体" w:cs="仿宋_GB2312"/>
          <w:color w:val="auto"/>
          <w:kern w:val="0"/>
          <w:highlight w:val="none"/>
          <w:lang w:val="zh-CN"/>
        </w:rPr>
        <w:t>…………………………</w:t>
      </w:r>
      <w:r>
        <w:rPr>
          <w:rFonts w:hint="eastAsia" w:ascii="宋体" w:hAnsi="宋体" w:cs="宋体"/>
          <w:color w:val="auto"/>
          <w:kern w:val="0"/>
          <w:highlight w:val="none"/>
        </w:rPr>
        <w:t>（页码）</w:t>
      </w:r>
    </w:p>
    <w:p w14:paraId="0F507F83">
      <w:pPr>
        <w:shd w:val="clear"/>
        <w:spacing w:line="460" w:lineRule="exact"/>
        <w:jc w:val="distribute"/>
        <w:rPr>
          <w:rFonts w:ascii="宋体" w:hAnsi="宋体" w:cs="宋体"/>
          <w:color w:val="auto"/>
          <w:kern w:val="0"/>
          <w:highlight w:val="none"/>
        </w:rPr>
      </w:pPr>
      <w:r>
        <w:rPr>
          <w:rFonts w:hint="eastAsia" w:ascii="宋体" w:hAnsi="宋体" w:cs="宋体"/>
          <w:color w:val="auto"/>
          <w:kern w:val="0"/>
          <w:highlight w:val="none"/>
        </w:rPr>
        <w:t>（11）</w:t>
      </w:r>
      <w:r>
        <w:rPr>
          <w:rFonts w:hint="eastAsia" w:ascii="宋体" w:hAnsi="宋体" w:cs="仿宋_GB2312"/>
          <w:color w:val="auto"/>
          <w:kern w:val="0"/>
          <w:highlight w:val="none"/>
          <w:lang w:val="zh-CN"/>
        </w:rPr>
        <w:t>主要业绩证明………………………</w:t>
      </w:r>
      <w:r>
        <w:rPr>
          <w:rFonts w:hint="eastAsia" w:ascii="宋体" w:hAnsi="宋体" w:cs="宋体"/>
          <w:color w:val="auto"/>
          <w:kern w:val="0"/>
          <w:highlight w:val="none"/>
        </w:rPr>
        <w:t>…………</w:t>
      </w:r>
      <w:r>
        <w:rPr>
          <w:rFonts w:hint="eastAsia" w:ascii="宋体" w:hAnsi="宋体" w:cs="仿宋_GB2312"/>
          <w:color w:val="auto"/>
          <w:kern w:val="0"/>
          <w:highlight w:val="none"/>
          <w:lang w:val="zh-CN"/>
        </w:rPr>
        <w:t>………………………………</w:t>
      </w:r>
      <w:r>
        <w:rPr>
          <w:rFonts w:hint="eastAsia" w:ascii="宋体" w:hAnsi="宋体" w:cs="宋体"/>
          <w:color w:val="auto"/>
          <w:kern w:val="0"/>
          <w:highlight w:val="none"/>
        </w:rPr>
        <w:t>（页码）</w:t>
      </w:r>
    </w:p>
    <w:p w14:paraId="33D891E8">
      <w:pPr>
        <w:shd w:val="clear"/>
        <w:spacing w:line="460" w:lineRule="exact"/>
        <w:jc w:val="distribute"/>
        <w:rPr>
          <w:rFonts w:ascii="宋体" w:hAnsi="宋体" w:cs="宋体"/>
          <w:color w:val="auto"/>
          <w:kern w:val="0"/>
          <w:highlight w:val="none"/>
        </w:rPr>
      </w:pPr>
      <w:r>
        <w:rPr>
          <w:rFonts w:hint="eastAsia" w:ascii="宋体" w:hAnsi="宋体" w:cs="宋体"/>
          <w:color w:val="auto"/>
          <w:kern w:val="0"/>
          <w:highlight w:val="none"/>
        </w:rPr>
        <w:t>（12）</w:t>
      </w:r>
      <w:r>
        <w:rPr>
          <w:rFonts w:hint="eastAsia" w:ascii="宋体" w:hAnsi="宋体" w:cs="仿宋_GB2312"/>
          <w:color w:val="auto"/>
          <w:kern w:val="0"/>
          <w:highlight w:val="none"/>
          <w:lang w:val="zh-CN"/>
        </w:rPr>
        <w:t>关于对交易文件中有关条款的拒绝声明…………………</w:t>
      </w:r>
      <w:r>
        <w:rPr>
          <w:rFonts w:hint="eastAsia" w:ascii="宋体" w:hAnsi="宋体" w:cs="宋体"/>
          <w:color w:val="auto"/>
          <w:kern w:val="0"/>
          <w:highlight w:val="none"/>
        </w:rPr>
        <w:t>…………</w:t>
      </w:r>
      <w:r>
        <w:rPr>
          <w:rFonts w:hint="eastAsia" w:ascii="宋体" w:hAnsi="宋体" w:cs="仿宋_GB2312"/>
          <w:color w:val="auto"/>
          <w:kern w:val="0"/>
          <w:highlight w:val="none"/>
          <w:lang w:val="zh-CN"/>
        </w:rPr>
        <w:t>………</w:t>
      </w:r>
      <w:r>
        <w:rPr>
          <w:rFonts w:hint="eastAsia" w:ascii="宋体" w:hAnsi="宋体" w:cs="宋体"/>
          <w:color w:val="auto"/>
          <w:kern w:val="0"/>
          <w:highlight w:val="none"/>
        </w:rPr>
        <w:t>（页码）</w:t>
      </w:r>
    </w:p>
    <w:p w14:paraId="4318B361">
      <w:pPr>
        <w:shd w:val="clear"/>
        <w:spacing w:line="460" w:lineRule="exact"/>
        <w:jc w:val="distribute"/>
        <w:rPr>
          <w:rFonts w:hint="eastAsia" w:ascii="宋体" w:hAnsi="宋体" w:cs="宋体"/>
          <w:color w:val="auto"/>
          <w:kern w:val="0"/>
          <w:highlight w:val="none"/>
        </w:rPr>
      </w:pPr>
      <w:r>
        <w:rPr>
          <w:rFonts w:hint="eastAsia" w:ascii="宋体" w:hAnsi="宋体" w:cs="宋体"/>
          <w:color w:val="auto"/>
          <w:kern w:val="0"/>
          <w:highlight w:val="none"/>
        </w:rPr>
        <w:t>（13）</w:t>
      </w:r>
      <w:r>
        <w:rPr>
          <w:rFonts w:hint="eastAsia" w:ascii="宋体" w:hAnsi="宋体" w:cs="仿宋_GB2312"/>
          <w:color w:val="auto"/>
          <w:kern w:val="0"/>
          <w:highlight w:val="none"/>
          <w:lang w:val="zh-CN"/>
        </w:rPr>
        <w:t>竞标人认为需要的其他商务文件或说明……………</w:t>
      </w:r>
      <w:r>
        <w:rPr>
          <w:rFonts w:hint="eastAsia" w:ascii="宋体" w:hAnsi="宋体" w:cs="宋体"/>
          <w:color w:val="auto"/>
          <w:kern w:val="0"/>
          <w:highlight w:val="none"/>
        </w:rPr>
        <w:t>…………</w:t>
      </w:r>
      <w:r>
        <w:rPr>
          <w:rFonts w:hint="eastAsia" w:ascii="宋体" w:hAnsi="宋体" w:cs="仿宋_GB2312"/>
          <w:color w:val="auto"/>
          <w:kern w:val="0"/>
          <w:highlight w:val="none"/>
          <w:lang w:val="zh-CN"/>
        </w:rPr>
        <w:t>……………</w:t>
      </w:r>
      <w:r>
        <w:rPr>
          <w:rFonts w:hint="eastAsia" w:ascii="宋体" w:hAnsi="宋体" w:cs="宋体"/>
          <w:color w:val="auto"/>
          <w:kern w:val="0"/>
          <w:highlight w:val="none"/>
        </w:rPr>
        <w:t>（页码）</w:t>
      </w:r>
    </w:p>
    <w:p w14:paraId="2DB6A47E">
      <w:pPr>
        <w:shd w:val="clear"/>
        <w:spacing w:line="460" w:lineRule="exact"/>
        <w:rPr>
          <w:rFonts w:ascii="宋体" w:hAnsi="宋体"/>
          <w:b/>
          <w:bCs/>
          <w:color w:val="auto"/>
          <w:highlight w:val="none"/>
        </w:rPr>
      </w:pPr>
      <w:r>
        <w:rPr>
          <w:rFonts w:hint="eastAsia" w:ascii="宋体" w:hAnsi="宋体"/>
          <w:b/>
          <w:bCs/>
          <w:color w:val="auto"/>
          <w:highlight w:val="none"/>
        </w:rPr>
        <w:t>注：以上目录是编制</w:t>
      </w:r>
      <w:r>
        <w:rPr>
          <w:rFonts w:hint="eastAsia" w:ascii="宋体" w:hAnsi="宋体"/>
          <w:b/>
          <w:bCs/>
          <w:color w:val="auto"/>
          <w:highlight w:val="none"/>
          <w:lang w:eastAsia="zh-CN"/>
        </w:rPr>
        <w:t>竞标人</w:t>
      </w:r>
      <w:r>
        <w:rPr>
          <w:rFonts w:hint="eastAsia" w:ascii="宋体" w:hAnsi="宋体"/>
          <w:b/>
          <w:bCs/>
          <w:color w:val="auto"/>
          <w:highlight w:val="none"/>
        </w:rPr>
        <w:t>务文件的基本格式要求，各</w:t>
      </w:r>
      <w:r>
        <w:rPr>
          <w:rFonts w:hint="eastAsia" w:ascii="宋体" w:hAnsi="宋体"/>
          <w:b/>
          <w:bCs/>
          <w:color w:val="auto"/>
          <w:highlight w:val="none"/>
          <w:lang w:eastAsia="zh-CN"/>
        </w:rPr>
        <w:t>竞标人</w:t>
      </w:r>
      <w:r>
        <w:rPr>
          <w:rFonts w:hint="eastAsia" w:ascii="宋体" w:hAnsi="宋体"/>
          <w:b/>
          <w:bCs/>
          <w:color w:val="auto"/>
          <w:highlight w:val="none"/>
        </w:rPr>
        <w:t>可根据自身情况进一步细化。</w:t>
      </w:r>
    </w:p>
    <w:p w14:paraId="3149FFBF">
      <w:pPr>
        <w:shd w:val="clear"/>
        <w:adjustRightInd w:val="0"/>
        <w:snapToGrid w:val="0"/>
        <w:spacing w:line="400" w:lineRule="exact"/>
        <w:ind w:firstLine="200"/>
        <w:jc w:val="center"/>
        <w:rPr>
          <w:rFonts w:ascii="宋体" w:hAnsi="宋体"/>
          <w:b/>
          <w:color w:val="auto"/>
          <w:kern w:val="0"/>
          <w:highlight w:val="none"/>
          <w:lang w:val="zh-CN"/>
        </w:rPr>
      </w:pPr>
      <w:r>
        <w:rPr>
          <w:rFonts w:ascii="宋体" w:hAnsi="宋体"/>
          <w:b/>
          <w:color w:val="auto"/>
          <w:kern w:val="0"/>
          <w:highlight w:val="none"/>
          <w:lang w:val="zh-CN"/>
        </w:rPr>
        <w:br w:type="column"/>
      </w:r>
    </w:p>
    <w:p w14:paraId="66EA0B2F">
      <w:pPr>
        <w:shd w:val="clear"/>
        <w:adjustRightInd w:val="0"/>
        <w:snapToGrid w:val="0"/>
        <w:spacing w:line="360" w:lineRule="auto"/>
        <w:jc w:val="center"/>
        <w:rPr>
          <w:rFonts w:ascii="宋体" w:hAnsi="宋体"/>
          <w:b/>
          <w:color w:val="auto"/>
          <w:kern w:val="0"/>
          <w:sz w:val="24"/>
          <w:szCs w:val="32"/>
          <w:highlight w:val="none"/>
          <w:lang w:val="zh-CN"/>
        </w:rPr>
      </w:pPr>
      <w:r>
        <w:rPr>
          <w:rFonts w:hint="eastAsia" w:ascii="宋体" w:hAnsi="宋体"/>
          <w:b/>
          <w:color w:val="auto"/>
          <w:kern w:val="0"/>
          <w:sz w:val="24"/>
          <w:szCs w:val="32"/>
          <w:highlight w:val="none"/>
          <w:lang w:val="zh-CN"/>
        </w:rPr>
        <w:t>一、授权委托书</w:t>
      </w:r>
    </w:p>
    <w:p w14:paraId="124348B5">
      <w:pPr>
        <w:shd w:val="clear"/>
        <w:adjustRightInd w:val="0"/>
        <w:snapToGrid w:val="0"/>
        <w:spacing w:line="360" w:lineRule="auto"/>
        <w:rPr>
          <w:rFonts w:ascii="宋体" w:hAnsi="宋体"/>
          <w:color w:val="auto"/>
          <w:kern w:val="0"/>
          <w:highlight w:val="none"/>
        </w:rPr>
      </w:pPr>
      <w:r>
        <w:rPr>
          <w:rFonts w:hint="eastAsia" w:ascii="宋体" w:hAnsi="宋体"/>
          <w:color w:val="auto"/>
          <w:highlight w:val="none"/>
          <w:lang w:eastAsia="zh-CN"/>
        </w:rPr>
        <w:t>杭州市钱塘区市场监督管理局</w:t>
      </w:r>
      <w:r>
        <w:rPr>
          <w:rFonts w:hint="eastAsia" w:ascii="宋体" w:hAnsi="宋体"/>
          <w:color w:val="auto"/>
          <w:highlight w:val="none"/>
        </w:rPr>
        <w:t>、浙江中诺招标代理有限公司</w:t>
      </w:r>
      <w:r>
        <w:rPr>
          <w:rFonts w:hint="eastAsia" w:ascii="宋体" w:hAnsi="宋体"/>
          <w:color w:val="auto"/>
          <w:kern w:val="0"/>
          <w:highlight w:val="none"/>
          <w:lang w:val="zh-CN"/>
        </w:rPr>
        <w:t>：</w:t>
      </w:r>
    </w:p>
    <w:p w14:paraId="0E45D3F5">
      <w:pPr>
        <w:shd w:val="clear"/>
        <w:adjustRightInd w:val="0"/>
        <w:snapToGrid w:val="0"/>
        <w:spacing w:line="360" w:lineRule="auto"/>
        <w:ind w:firstLine="420" w:firstLineChars="200"/>
        <w:rPr>
          <w:rFonts w:ascii="宋体" w:hAnsi="宋体"/>
          <w:color w:val="auto"/>
          <w:kern w:val="0"/>
          <w:highlight w:val="none"/>
        </w:rPr>
      </w:pPr>
      <w:r>
        <w:rPr>
          <w:rFonts w:hint="eastAsia" w:ascii="宋体" w:hAnsi="宋体"/>
          <w:color w:val="auto"/>
          <w:kern w:val="0"/>
          <w:highlight w:val="none"/>
          <w:lang w:val="zh-CN"/>
        </w:rPr>
        <w:t>兹委派我公司</w:t>
      </w:r>
      <w:r>
        <w:rPr>
          <w:rFonts w:ascii="宋体" w:hAnsi="宋体"/>
          <w:color w:val="auto"/>
          <w:kern w:val="0"/>
          <w:highlight w:val="none"/>
          <w:lang w:val="zh-CN"/>
        </w:rPr>
        <w:t>______</w:t>
      </w:r>
      <w:r>
        <w:rPr>
          <w:rFonts w:hint="eastAsia" w:ascii="宋体" w:hAnsi="宋体"/>
          <w:color w:val="auto"/>
          <w:kern w:val="0"/>
          <w:highlight w:val="none"/>
          <w:lang w:val="zh-CN"/>
        </w:rPr>
        <w:t>先生/女士(其在本公司的职务是：</w:t>
      </w:r>
      <w:r>
        <w:rPr>
          <w:rFonts w:ascii="宋体" w:hAnsi="宋体"/>
          <w:color w:val="auto"/>
          <w:kern w:val="0"/>
          <w:highlight w:val="none"/>
          <w:lang w:val="zh-CN"/>
        </w:rPr>
        <w:t>____________</w:t>
      </w:r>
      <w:r>
        <w:rPr>
          <w:rFonts w:hint="eastAsia" w:ascii="宋体" w:hAnsi="宋体"/>
          <w:color w:val="auto"/>
          <w:kern w:val="0"/>
          <w:highlight w:val="none"/>
          <w:lang w:val="zh-CN"/>
        </w:rPr>
        <w:t>，联系电话：</w:t>
      </w:r>
      <w:r>
        <w:rPr>
          <w:rFonts w:ascii="宋体" w:hAnsi="宋体"/>
          <w:color w:val="auto"/>
          <w:kern w:val="0"/>
          <w:highlight w:val="none"/>
          <w:lang w:val="zh-CN"/>
        </w:rPr>
        <w:t>____________</w:t>
      </w:r>
      <w:r>
        <w:rPr>
          <w:rFonts w:hint="eastAsia" w:ascii="宋体" w:hAnsi="宋体"/>
          <w:color w:val="auto"/>
          <w:kern w:val="0"/>
          <w:highlight w:val="none"/>
          <w:lang w:val="zh-CN"/>
        </w:rPr>
        <w:t>手机：</w:t>
      </w:r>
      <w:r>
        <w:rPr>
          <w:rFonts w:ascii="宋体" w:hAnsi="宋体"/>
          <w:color w:val="auto"/>
          <w:kern w:val="0"/>
          <w:highlight w:val="none"/>
          <w:lang w:val="zh-CN"/>
        </w:rPr>
        <w:t>____________</w:t>
      </w:r>
      <w:r>
        <w:rPr>
          <w:rFonts w:hint="eastAsia" w:ascii="宋体" w:hAnsi="宋体"/>
          <w:color w:val="auto"/>
          <w:kern w:val="0"/>
          <w:highlight w:val="none"/>
          <w:lang w:val="zh-CN"/>
        </w:rPr>
        <w:t>传真：</w:t>
      </w:r>
      <w:r>
        <w:rPr>
          <w:rFonts w:ascii="宋体" w:hAnsi="宋体"/>
          <w:color w:val="auto"/>
          <w:kern w:val="0"/>
          <w:highlight w:val="none"/>
          <w:lang w:val="zh-CN"/>
        </w:rPr>
        <w:t>____________</w:t>
      </w:r>
      <w:r>
        <w:rPr>
          <w:rFonts w:hint="eastAsia" w:ascii="宋体" w:hAnsi="宋体"/>
          <w:color w:val="auto"/>
          <w:kern w:val="0"/>
          <w:highlight w:val="none"/>
          <w:lang w:val="zh-CN"/>
        </w:rPr>
        <w:t>)，代表我公司全权处理</w:t>
      </w:r>
      <w:r>
        <w:rPr>
          <w:rFonts w:hint="eastAsia" w:ascii="宋体" w:hAnsi="宋体" w:cs="楷体"/>
          <w:color w:val="auto"/>
          <w:kern w:val="0"/>
          <w:highlight w:val="none"/>
          <w:lang w:eastAsia="zh-CN"/>
        </w:rPr>
        <w:t>2025年杭州市钱塘区市场监督管理局职工劳保用品采购项目</w:t>
      </w:r>
      <w:r>
        <w:rPr>
          <w:rFonts w:hint="eastAsia" w:ascii="宋体" w:hAnsi="宋体"/>
          <w:color w:val="auto"/>
          <w:kern w:val="0"/>
          <w:highlight w:val="none"/>
          <w:lang w:val="zh-CN"/>
        </w:rPr>
        <w:t>（编号：</w:t>
      </w:r>
      <w:r>
        <w:rPr>
          <w:rFonts w:hint="eastAsia" w:ascii="宋体" w:hAnsi="宋体"/>
          <w:color w:val="auto"/>
          <w:highlight w:val="none"/>
          <w:lang w:eastAsia="zh-CN"/>
        </w:rPr>
        <w:t>QTSJ2025CGFWGK0XX</w:t>
      </w:r>
      <w:r>
        <w:rPr>
          <w:rFonts w:hint="eastAsia" w:ascii="宋体" w:hAnsi="宋体"/>
          <w:color w:val="auto"/>
          <w:kern w:val="0"/>
          <w:highlight w:val="none"/>
          <w:lang w:val="zh-CN"/>
        </w:rPr>
        <w:t>)项目投标的一切事项，若中标则全权代表本公司签订相关合同，并负责处理合同履行等事宜。</w:t>
      </w:r>
    </w:p>
    <w:p w14:paraId="640B8F8D">
      <w:pPr>
        <w:shd w:val="clear"/>
        <w:adjustRightInd w:val="0"/>
        <w:snapToGrid w:val="0"/>
        <w:spacing w:line="360" w:lineRule="auto"/>
        <w:ind w:firstLine="420" w:firstLineChars="200"/>
        <w:rPr>
          <w:rFonts w:ascii="宋体" w:hAnsi="宋体"/>
          <w:color w:val="auto"/>
          <w:kern w:val="0"/>
          <w:highlight w:val="none"/>
          <w:lang w:val="zh-CN"/>
        </w:rPr>
      </w:pPr>
      <w:r>
        <w:rPr>
          <w:rFonts w:hint="eastAsia" w:ascii="宋体" w:hAnsi="宋体"/>
          <w:color w:val="auto"/>
          <w:kern w:val="0"/>
          <w:highlight w:val="none"/>
          <w:lang w:val="zh-CN"/>
        </w:rPr>
        <w:t>本委托书有效期：自2025年</w:t>
      </w:r>
      <w:r>
        <w:rPr>
          <w:rFonts w:hint="eastAsia" w:ascii="宋体" w:hAnsi="宋体"/>
          <w:color w:val="auto"/>
          <w:kern w:val="0"/>
          <w:highlight w:val="none"/>
        </w:rPr>
        <w:t xml:space="preserve">  </w:t>
      </w:r>
      <w:r>
        <w:rPr>
          <w:rFonts w:hint="eastAsia" w:ascii="宋体" w:hAnsi="宋体"/>
          <w:color w:val="auto"/>
          <w:kern w:val="0"/>
          <w:highlight w:val="none"/>
          <w:lang w:val="zh-CN"/>
        </w:rPr>
        <w:t>月</w:t>
      </w:r>
      <w:r>
        <w:rPr>
          <w:rFonts w:hint="eastAsia" w:ascii="宋体" w:hAnsi="宋体"/>
          <w:color w:val="auto"/>
          <w:kern w:val="0"/>
          <w:highlight w:val="none"/>
        </w:rPr>
        <w:t xml:space="preserve">  </w:t>
      </w:r>
      <w:r>
        <w:rPr>
          <w:rFonts w:hint="eastAsia" w:ascii="宋体" w:hAnsi="宋体"/>
          <w:color w:val="auto"/>
          <w:kern w:val="0"/>
          <w:highlight w:val="none"/>
          <w:lang w:val="zh-CN"/>
        </w:rPr>
        <w:t>日起至2025年</w:t>
      </w:r>
      <w:r>
        <w:rPr>
          <w:rFonts w:hint="eastAsia" w:ascii="宋体" w:hAnsi="宋体"/>
          <w:color w:val="auto"/>
          <w:kern w:val="0"/>
          <w:highlight w:val="none"/>
        </w:rPr>
        <w:t xml:space="preserve">  </w:t>
      </w:r>
      <w:r>
        <w:rPr>
          <w:rFonts w:hint="eastAsia" w:ascii="宋体" w:hAnsi="宋体"/>
          <w:color w:val="auto"/>
          <w:kern w:val="0"/>
          <w:highlight w:val="none"/>
          <w:lang w:val="zh-CN"/>
        </w:rPr>
        <w:t>月</w:t>
      </w:r>
      <w:r>
        <w:rPr>
          <w:rFonts w:hint="eastAsia" w:ascii="宋体" w:hAnsi="宋体"/>
          <w:color w:val="auto"/>
          <w:kern w:val="0"/>
          <w:highlight w:val="none"/>
        </w:rPr>
        <w:t xml:space="preserve">  </w:t>
      </w:r>
      <w:r>
        <w:rPr>
          <w:rFonts w:hint="eastAsia" w:ascii="宋体" w:hAnsi="宋体"/>
          <w:color w:val="auto"/>
          <w:kern w:val="0"/>
          <w:highlight w:val="none"/>
          <w:lang w:val="zh-CN"/>
        </w:rPr>
        <w:t>日止。</w:t>
      </w:r>
    </w:p>
    <w:p w14:paraId="1B778BDC">
      <w:pPr>
        <w:shd w:val="clear"/>
        <w:adjustRightInd w:val="0"/>
        <w:snapToGrid w:val="0"/>
        <w:spacing w:line="360" w:lineRule="auto"/>
        <w:ind w:firstLine="420" w:firstLineChars="200"/>
        <w:rPr>
          <w:rFonts w:ascii="宋体" w:hAnsi="宋体"/>
          <w:color w:val="auto"/>
          <w:kern w:val="0"/>
          <w:highlight w:val="none"/>
        </w:rPr>
      </w:pPr>
      <w:r>
        <w:rPr>
          <w:rFonts w:hint="eastAsia" w:ascii="宋体" w:hAnsi="宋体"/>
          <w:color w:val="auto"/>
          <w:kern w:val="0"/>
          <w:highlight w:val="none"/>
          <w:lang w:val="zh-CN"/>
        </w:rPr>
        <w:t>特此告知。</w:t>
      </w:r>
    </w:p>
    <w:p w14:paraId="38BB09EC">
      <w:pPr>
        <w:shd w:val="clear"/>
        <w:adjustRightInd w:val="0"/>
        <w:snapToGrid w:val="0"/>
        <w:spacing w:line="360" w:lineRule="auto"/>
        <w:ind w:firstLine="5103"/>
        <w:jc w:val="left"/>
        <w:rPr>
          <w:rFonts w:ascii="宋体" w:hAnsi="宋体"/>
          <w:color w:val="auto"/>
          <w:kern w:val="0"/>
          <w:highlight w:val="none"/>
        </w:rPr>
      </w:pPr>
      <w:r>
        <w:rPr>
          <w:rFonts w:hint="eastAsia" w:ascii="宋体" w:hAnsi="宋体"/>
          <w:color w:val="auto"/>
          <w:kern w:val="0"/>
          <w:highlight w:val="none"/>
          <w:lang w:val="zh-CN"/>
        </w:rPr>
        <w:t>竞标人名称(公章)：</w:t>
      </w:r>
    </w:p>
    <w:p w14:paraId="18D0A6B9">
      <w:pPr>
        <w:shd w:val="clear"/>
        <w:adjustRightInd w:val="0"/>
        <w:snapToGrid w:val="0"/>
        <w:spacing w:line="360" w:lineRule="auto"/>
        <w:ind w:firstLine="5103"/>
        <w:jc w:val="left"/>
        <w:rPr>
          <w:rFonts w:ascii="宋体" w:hAnsi="宋体"/>
          <w:color w:val="auto"/>
          <w:kern w:val="0"/>
          <w:highlight w:val="none"/>
        </w:rPr>
      </w:pPr>
      <w:r>
        <w:rPr>
          <w:rFonts w:hint="eastAsia" w:ascii="宋体" w:hAnsi="宋体"/>
          <w:color w:val="auto"/>
          <w:kern w:val="0"/>
          <w:highlight w:val="none"/>
          <w:lang w:val="zh-CN"/>
        </w:rPr>
        <w:t>法定代表人(签章)：</w:t>
      </w:r>
    </w:p>
    <w:p w14:paraId="73F48B98">
      <w:pPr>
        <w:shd w:val="clear"/>
        <w:adjustRightInd w:val="0"/>
        <w:snapToGrid w:val="0"/>
        <w:spacing w:line="360" w:lineRule="auto"/>
        <w:ind w:firstLine="5103"/>
        <w:jc w:val="left"/>
        <w:rPr>
          <w:rFonts w:ascii="宋体" w:hAnsi="宋体"/>
          <w:color w:val="auto"/>
          <w:kern w:val="0"/>
          <w:highlight w:val="none"/>
          <w:lang w:val="zh-CN"/>
        </w:rPr>
      </w:pPr>
      <w:r>
        <w:rPr>
          <w:rFonts w:hint="eastAsia" w:ascii="宋体" w:hAnsi="宋体"/>
          <w:color w:val="auto"/>
          <w:kern w:val="0"/>
          <w:highlight w:val="none"/>
          <w:lang w:val="zh-CN"/>
        </w:rPr>
        <w:t>签发日期：2025年</w:t>
      </w:r>
      <w:r>
        <w:rPr>
          <w:rFonts w:hint="eastAsia" w:ascii="宋体" w:hAnsi="宋体"/>
          <w:color w:val="auto"/>
          <w:kern w:val="0"/>
          <w:highlight w:val="none"/>
        </w:rPr>
        <w:t xml:space="preserve">  </w:t>
      </w:r>
      <w:r>
        <w:rPr>
          <w:rFonts w:hint="eastAsia" w:ascii="宋体" w:hAnsi="宋体"/>
          <w:color w:val="auto"/>
          <w:kern w:val="0"/>
          <w:highlight w:val="none"/>
          <w:lang w:val="zh-CN"/>
        </w:rPr>
        <w:t>月</w:t>
      </w:r>
      <w:r>
        <w:rPr>
          <w:rFonts w:hint="eastAsia" w:ascii="宋体" w:hAnsi="宋体"/>
          <w:color w:val="auto"/>
          <w:kern w:val="0"/>
          <w:highlight w:val="none"/>
        </w:rPr>
        <w:t xml:space="preserve">  </w:t>
      </w:r>
      <w:r>
        <w:rPr>
          <w:rFonts w:hint="eastAsia" w:ascii="宋体" w:hAnsi="宋体"/>
          <w:color w:val="auto"/>
          <w:kern w:val="0"/>
          <w:highlight w:val="none"/>
          <w:lang w:val="zh-CN"/>
        </w:rPr>
        <w:t>日</w:t>
      </w:r>
    </w:p>
    <w:p w14:paraId="41A8C25D">
      <w:pPr>
        <w:shd w:val="clear"/>
        <w:adjustRightInd w:val="0"/>
        <w:snapToGrid w:val="0"/>
        <w:spacing w:line="400" w:lineRule="exact"/>
        <w:ind w:right="480" w:firstLine="200"/>
        <w:jc w:val="center"/>
        <w:rPr>
          <w:rFonts w:ascii="宋体" w:hAnsi="宋体"/>
          <w:b/>
          <w:bCs/>
          <w:color w:val="auto"/>
          <w:highlight w:val="none"/>
        </w:rPr>
      </w:pPr>
    </w:p>
    <w:p w14:paraId="54B64246">
      <w:pPr>
        <w:shd w:val="clear"/>
        <w:adjustRightInd w:val="0"/>
        <w:snapToGrid w:val="0"/>
        <w:spacing w:line="400" w:lineRule="exact"/>
        <w:ind w:right="480" w:firstLine="200"/>
        <w:jc w:val="center"/>
        <w:rPr>
          <w:rFonts w:ascii="宋体" w:hAnsi="宋体"/>
          <w:b/>
          <w:bCs/>
          <w:color w:val="auto"/>
          <w:highlight w:val="none"/>
        </w:rPr>
      </w:pPr>
    </w:p>
    <w:p w14:paraId="1C8DA2D3">
      <w:pPr>
        <w:shd w:val="clear"/>
        <w:adjustRightInd w:val="0"/>
        <w:snapToGrid w:val="0"/>
        <w:spacing w:line="400" w:lineRule="exact"/>
        <w:ind w:right="480" w:firstLine="200"/>
        <w:jc w:val="center"/>
        <w:rPr>
          <w:rFonts w:ascii="宋体" w:hAnsi="宋体"/>
          <w:b/>
          <w:bCs/>
          <w:color w:val="auto"/>
          <w:highlight w:val="none"/>
        </w:rPr>
      </w:pPr>
    </w:p>
    <w:p w14:paraId="250DE607">
      <w:pPr>
        <w:shd w:val="clear"/>
        <w:adjustRightInd w:val="0"/>
        <w:snapToGrid w:val="0"/>
        <w:spacing w:line="460" w:lineRule="exact"/>
        <w:jc w:val="right"/>
        <w:rPr>
          <w:rFonts w:ascii="宋体" w:hAnsi="宋体"/>
          <w:color w:val="auto"/>
          <w:kern w:val="0"/>
          <w:highlight w:val="none"/>
          <w:lang w:val="zh-CN"/>
        </w:rPr>
      </w:pPr>
    </w:p>
    <w:p w14:paraId="6D17260D">
      <w:pPr>
        <w:shd w:val="clear"/>
        <w:adjustRightInd w:val="0"/>
        <w:snapToGrid w:val="0"/>
        <w:spacing w:line="460" w:lineRule="exact"/>
        <w:ind w:right="480"/>
        <w:jc w:val="center"/>
        <w:rPr>
          <w:rFonts w:ascii="宋体" w:hAnsi="宋体"/>
          <w:color w:val="auto"/>
          <w:kern w:val="0"/>
          <w:sz w:val="24"/>
          <w:szCs w:val="32"/>
          <w:highlight w:val="none"/>
          <w:lang w:val="zh-CN"/>
        </w:rPr>
      </w:pPr>
      <w:r>
        <w:rPr>
          <w:rFonts w:hint="eastAsia" w:ascii="宋体" w:hAnsi="宋体"/>
          <w:b/>
          <w:bCs/>
          <w:color w:val="auto"/>
          <w:sz w:val="24"/>
          <w:szCs w:val="32"/>
          <w:highlight w:val="none"/>
        </w:rPr>
        <w:t>二、</w:t>
      </w:r>
      <w:r>
        <w:rPr>
          <w:rFonts w:hint="eastAsia" w:ascii="宋体" w:hAnsi="宋体"/>
          <w:b/>
          <w:color w:val="auto"/>
          <w:sz w:val="24"/>
          <w:szCs w:val="32"/>
          <w:highlight w:val="none"/>
        </w:rPr>
        <w:t>法定代表人及</w:t>
      </w:r>
      <w:r>
        <w:rPr>
          <w:rFonts w:hint="eastAsia" w:ascii="宋体" w:hAnsi="宋体"/>
          <w:b/>
          <w:color w:val="auto"/>
          <w:sz w:val="24"/>
          <w:szCs w:val="32"/>
          <w:highlight w:val="none"/>
          <w:lang w:eastAsia="zh-CN"/>
        </w:rPr>
        <w:t>委托代理人</w:t>
      </w:r>
      <w:r>
        <w:rPr>
          <w:rFonts w:hint="eastAsia" w:ascii="宋体" w:hAnsi="宋体"/>
          <w:b/>
          <w:color w:val="auto"/>
          <w:sz w:val="24"/>
          <w:szCs w:val="32"/>
          <w:highlight w:val="none"/>
        </w:rPr>
        <w:t>的身份证（复印件）</w:t>
      </w:r>
    </w:p>
    <w:p w14:paraId="386687BB">
      <w:pPr>
        <w:shd w:val="clear"/>
        <w:adjustRightInd w:val="0"/>
        <w:snapToGrid w:val="0"/>
        <w:spacing w:line="460" w:lineRule="exact"/>
        <w:ind w:right="480"/>
        <w:jc w:val="center"/>
        <w:rPr>
          <w:rFonts w:ascii="宋体" w:hAnsi="宋体"/>
          <w:b/>
          <w:color w:val="auto"/>
          <w:kern w:val="0"/>
          <w:highlight w:val="none"/>
          <w:lang w:val="zh-CN"/>
        </w:rPr>
      </w:pPr>
    </w:p>
    <w:p w14:paraId="7E1D944F">
      <w:pPr>
        <w:shd w:val="clear"/>
        <w:adjustRightInd w:val="0"/>
        <w:snapToGrid w:val="0"/>
        <w:spacing w:line="460" w:lineRule="exact"/>
        <w:ind w:right="480"/>
        <w:jc w:val="center"/>
        <w:rPr>
          <w:rFonts w:ascii="宋体" w:hAnsi="宋体"/>
          <w:b/>
          <w:color w:val="auto"/>
          <w:kern w:val="0"/>
          <w:highlight w:val="none"/>
          <w:lang w:val="zh-CN"/>
        </w:rPr>
      </w:pPr>
    </w:p>
    <w:p w14:paraId="09E7F8FE">
      <w:pPr>
        <w:shd w:val="clear"/>
        <w:adjustRightInd w:val="0"/>
        <w:snapToGrid w:val="0"/>
        <w:spacing w:line="460" w:lineRule="exact"/>
        <w:ind w:right="480"/>
        <w:jc w:val="center"/>
        <w:rPr>
          <w:rFonts w:ascii="宋体" w:hAnsi="宋体"/>
          <w:b/>
          <w:color w:val="auto"/>
          <w:kern w:val="0"/>
          <w:highlight w:val="none"/>
          <w:lang w:val="zh-CN"/>
        </w:rPr>
      </w:pPr>
    </w:p>
    <w:p w14:paraId="06A990FC">
      <w:pPr>
        <w:shd w:val="clear"/>
        <w:adjustRightInd w:val="0"/>
        <w:snapToGrid w:val="0"/>
        <w:spacing w:line="460" w:lineRule="exact"/>
        <w:ind w:right="480"/>
        <w:jc w:val="center"/>
        <w:rPr>
          <w:rFonts w:hint="eastAsia" w:ascii="宋体" w:hAnsi="宋体" w:eastAsia="宋体"/>
          <w:b/>
          <w:color w:val="auto"/>
          <w:kern w:val="0"/>
          <w:sz w:val="24"/>
          <w:szCs w:val="32"/>
          <w:highlight w:val="none"/>
          <w:lang w:val="zh-CN" w:eastAsia="zh-CN"/>
        </w:rPr>
      </w:pPr>
      <w:r>
        <w:rPr>
          <w:rFonts w:hint="eastAsia" w:ascii="宋体" w:hAnsi="宋体"/>
          <w:b/>
          <w:color w:val="auto"/>
          <w:sz w:val="24"/>
          <w:szCs w:val="32"/>
          <w:highlight w:val="none"/>
        </w:rPr>
        <w:t>三、投标保证金（银行缴款凭证复印</w:t>
      </w:r>
      <w:r>
        <w:rPr>
          <w:rFonts w:hint="eastAsia" w:ascii="宋体" w:hAnsi="宋体" w:cs="Times New Roman"/>
          <w:b/>
          <w:color w:val="auto"/>
          <w:sz w:val="24"/>
          <w:szCs w:val="32"/>
          <w:highlight w:val="none"/>
        </w:rPr>
        <w:t>件）</w:t>
      </w:r>
      <w:r>
        <w:rPr>
          <w:rFonts w:hint="eastAsia" w:ascii="宋体" w:hAnsi="宋体" w:cs="Times New Roman"/>
          <w:b/>
          <w:color w:val="auto"/>
          <w:sz w:val="24"/>
          <w:szCs w:val="32"/>
          <w:highlight w:val="none"/>
          <w:lang w:eastAsia="zh-CN"/>
        </w:rPr>
        <w:t>（</w:t>
      </w:r>
      <w:r>
        <w:rPr>
          <w:rFonts w:hint="eastAsia" w:ascii="宋体" w:hAnsi="宋体" w:cs="Times New Roman"/>
          <w:b/>
          <w:color w:val="auto"/>
          <w:sz w:val="24"/>
          <w:szCs w:val="32"/>
          <w:highlight w:val="none"/>
          <w:lang w:val="en-US" w:eastAsia="zh-CN"/>
        </w:rPr>
        <w:t>如果有）</w:t>
      </w:r>
    </w:p>
    <w:p w14:paraId="00C27C05">
      <w:pPr>
        <w:shd w:val="clear"/>
        <w:adjustRightInd w:val="0"/>
        <w:snapToGrid w:val="0"/>
        <w:spacing w:line="460" w:lineRule="exact"/>
        <w:ind w:right="480"/>
        <w:jc w:val="center"/>
        <w:rPr>
          <w:rFonts w:ascii="宋体" w:hAnsi="宋体"/>
          <w:b/>
          <w:color w:val="auto"/>
          <w:kern w:val="0"/>
          <w:highlight w:val="none"/>
          <w:lang w:val="zh-CN"/>
        </w:rPr>
      </w:pPr>
    </w:p>
    <w:p w14:paraId="5FF24570">
      <w:pPr>
        <w:shd w:val="clear"/>
        <w:adjustRightInd w:val="0"/>
        <w:snapToGrid w:val="0"/>
        <w:spacing w:line="460" w:lineRule="exact"/>
        <w:ind w:right="480"/>
        <w:jc w:val="center"/>
        <w:rPr>
          <w:rFonts w:ascii="宋体" w:hAnsi="宋体"/>
          <w:b/>
          <w:color w:val="auto"/>
          <w:kern w:val="0"/>
          <w:highlight w:val="none"/>
          <w:lang w:val="zh-CN"/>
        </w:rPr>
      </w:pPr>
    </w:p>
    <w:p w14:paraId="117E86E1">
      <w:pPr>
        <w:shd w:val="clear"/>
        <w:adjustRightInd w:val="0"/>
        <w:snapToGrid w:val="0"/>
        <w:spacing w:line="460" w:lineRule="exact"/>
        <w:ind w:right="480"/>
        <w:jc w:val="center"/>
        <w:rPr>
          <w:rFonts w:ascii="宋体" w:hAnsi="宋体"/>
          <w:b/>
          <w:color w:val="auto"/>
          <w:kern w:val="0"/>
          <w:highlight w:val="none"/>
          <w:lang w:val="zh-CN"/>
        </w:rPr>
      </w:pPr>
    </w:p>
    <w:p w14:paraId="68C9C223">
      <w:pPr>
        <w:shd w:val="clear"/>
        <w:adjustRightInd w:val="0"/>
        <w:snapToGrid w:val="0"/>
        <w:spacing w:line="460" w:lineRule="exact"/>
        <w:ind w:right="480"/>
        <w:jc w:val="center"/>
        <w:rPr>
          <w:rFonts w:ascii="宋体" w:hAnsi="宋体"/>
          <w:b/>
          <w:color w:val="auto"/>
          <w:kern w:val="0"/>
          <w:highlight w:val="none"/>
          <w:lang w:val="zh-CN"/>
        </w:rPr>
      </w:pPr>
    </w:p>
    <w:p w14:paraId="6E8201FA">
      <w:pPr>
        <w:shd w:val="clear"/>
        <w:adjustRightInd w:val="0"/>
        <w:snapToGrid w:val="0"/>
        <w:spacing w:line="460" w:lineRule="exact"/>
        <w:ind w:right="480"/>
        <w:jc w:val="center"/>
        <w:rPr>
          <w:rFonts w:ascii="宋体" w:hAnsi="宋体"/>
          <w:b/>
          <w:color w:val="auto"/>
          <w:kern w:val="0"/>
          <w:highlight w:val="none"/>
          <w:lang w:val="zh-CN"/>
        </w:rPr>
      </w:pPr>
    </w:p>
    <w:p w14:paraId="6B81525A">
      <w:pPr>
        <w:shd w:val="clear"/>
        <w:adjustRightInd w:val="0"/>
        <w:snapToGrid w:val="0"/>
        <w:spacing w:line="460" w:lineRule="exact"/>
        <w:ind w:right="480"/>
        <w:jc w:val="center"/>
        <w:rPr>
          <w:rFonts w:ascii="宋体" w:hAnsi="宋体"/>
          <w:b/>
          <w:color w:val="auto"/>
          <w:kern w:val="0"/>
          <w:highlight w:val="none"/>
          <w:lang w:val="zh-CN"/>
        </w:rPr>
      </w:pPr>
    </w:p>
    <w:p w14:paraId="2FD4A6D2">
      <w:pPr>
        <w:shd w:val="clear"/>
        <w:adjustRightInd w:val="0"/>
        <w:snapToGrid w:val="0"/>
        <w:spacing w:line="460" w:lineRule="exact"/>
        <w:ind w:right="480"/>
        <w:jc w:val="center"/>
        <w:rPr>
          <w:rFonts w:ascii="宋体" w:hAnsi="宋体"/>
          <w:b/>
          <w:color w:val="auto"/>
          <w:kern w:val="0"/>
          <w:highlight w:val="none"/>
          <w:lang w:val="zh-CN"/>
        </w:rPr>
      </w:pPr>
    </w:p>
    <w:p w14:paraId="231BBA72">
      <w:pPr>
        <w:shd w:val="clear"/>
        <w:adjustRightInd w:val="0"/>
        <w:snapToGrid w:val="0"/>
        <w:spacing w:line="460" w:lineRule="exact"/>
        <w:ind w:right="480"/>
        <w:jc w:val="center"/>
        <w:rPr>
          <w:rFonts w:ascii="宋体" w:hAnsi="宋体"/>
          <w:b/>
          <w:color w:val="auto"/>
          <w:kern w:val="0"/>
          <w:highlight w:val="none"/>
          <w:lang w:val="zh-CN"/>
        </w:rPr>
      </w:pPr>
    </w:p>
    <w:p w14:paraId="2654F597">
      <w:pPr>
        <w:shd w:val="clear"/>
        <w:adjustRightInd w:val="0"/>
        <w:snapToGrid w:val="0"/>
        <w:spacing w:line="460" w:lineRule="exact"/>
        <w:ind w:right="480"/>
        <w:jc w:val="center"/>
        <w:rPr>
          <w:rFonts w:ascii="宋体" w:hAnsi="宋体"/>
          <w:b/>
          <w:color w:val="auto"/>
          <w:kern w:val="0"/>
          <w:highlight w:val="none"/>
          <w:lang w:val="zh-CN"/>
        </w:rPr>
      </w:pPr>
    </w:p>
    <w:p w14:paraId="3888001E">
      <w:pPr>
        <w:shd w:val="clear"/>
        <w:adjustRightInd w:val="0"/>
        <w:snapToGrid w:val="0"/>
        <w:spacing w:line="460" w:lineRule="exact"/>
        <w:ind w:right="480"/>
        <w:jc w:val="center"/>
        <w:rPr>
          <w:rFonts w:ascii="宋体" w:hAnsi="宋体"/>
          <w:b/>
          <w:color w:val="auto"/>
          <w:kern w:val="0"/>
          <w:highlight w:val="none"/>
          <w:lang w:val="zh-CN"/>
        </w:rPr>
      </w:pPr>
    </w:p>
    <w:p w14:paraId="14AC1017">
      <w:pPr>
        <w:pStyle w:val="2"/>
        <w:rPr>
          <w:lang w:val="zh-CN"/>
        </w:rPr>
      </w:pPr>
    </w:p>
    <w:p w14:paraId="25B9D2DC">
      <w:pPr>
        <w:shd w:val="clear"/>
        <w:adjustRightInd w:val="0"/>
        <w:snapToGrid w:val="0"/>
        <w:spacing w:line="460" w:lineRule="exact"/>
        <w:ind w:right="480"/>
        <w:jc w:val="center"/>
        <w:rPr>
          <w:rFonts w:ascii="宋体" w:hAnsi="宋体"/>
          <w:b/>
          <w:color w:val="auto"/>
          <w:kern w:val="0"/>
          <w:highlight w:val="none"/>
          <w:lang w:val="zh-CN"/>
        </w:rPr>
      </w:pPr>
    </w:p>
    <w:p w14:paraId="1F851B4F">
      <w:pPr>
        <w:shd w:val="clear"/>
        <w:adjustRightInd w:val="0"/>
        <w:snapToGrid w:val="0"/>
        <w:spacing w:line="360" w:lineRule="auto"/>
        <w:ind w:right="480"/>
        <w:jc w:val="center"/>
        <w:rPr>
          <w:rFonts w:ascii="宋体" w:hAnsi="宋体"/>
          <w:b/>
          <w:color w:val="auto"/>
          <w:kern w:val="0"/>
          <w:sz w:val="24"/>
          <w:szCs w:val="32"/>
          <w:highlight w:val="none"/>
        </w:rPr>
      </w:pPr>
      <w:r>
        <w:rPr>
          <w:rFonts w:hint="eastAsia" w:ascii="宋体" w:hAnsi="宋体"/>
          <w:b/>
          <w:color w:val="auto"/>
          <w:kern w:val="0"/>
          <w:sz w:val="24"/>
          <w:szCs w:val="32"/>
          <w:highlight w:val="none"/>
          <w:lang w:val="zh-CN"/>
        </w:rPr>
        <w:t>四、声明书</w:t>
      </w:r>
    </w:p>
    <w:p w14:paraId="4FA6D029">
      <w:pPr>
        <w:shd w:val="clear"/>
        <w:adjustRightInd w:val="0"/>
        <w:snapToGrid w:val="0"/>
        <w:spacing w:line="360" w:lineRule="auto"/>
        <w:ind w:right="480" w:firstLine="200"/>
        <w:jc w:val="center"/>
        <w:rPr>
          <w:rFonts w:ascii="宋体" w:hAnsi="宋体"/>
          <w:b/>
          <w:color w:val="auto"/>
          <w:highlight w:val="none"/>
        </w:rPr>
      </w:pPr>
    </w:p>
    <w:p w14:paraId="3EC238EF">
      <w:pPr>
        <w:shd w:val="clear"/>
        <w:adjustRightInd w:val="0"/>
        <w:snapToGrid w:val="0"/>
        <w:spacing w:line="360" w:lineRule="auto"/>
        <w:rPr>
          <w:rFonts w:ascii="宋体" w:hAnsi="宋体"/>
          <w:color w:val="auto"/>
          <w:kern w:val="0"/>
          <w:highlight w:val="none"/>
        </w:rPr>
      </w:pPr>
      <w:r>
        <w:rPr>
          <w:rFonts w:hint="eastAsia" w:ascii="宋体" w:hAnsi="宋体"/>
          <w:color w:val="auto"/>
          <w:highlight w:val="none"/>
          <w:lang w:eastAsia="zh-CN"/>
        </w:rPr>
        <w:t>杭州市钱塘区市场监督管理局</w:t>
      </w:r>
      <w:r>
        <w:rPr>
          <w:rFonts w:hint="eastAsia" w:ascii="宋体" w:hAnsi="宋体"/>
          <w:color w:val="auto"/>
          <w:highlight w:val="none"/>
        </w:rPr>
        <w:t>、浙江中诺招标代理有限公司</w:t>
      </w:r>
      <w:r>
        <w:rPr>
          <w:rFonts w:hint="eastAsia" w:ascii="宋体" w:hAnsi="宋体"/>
          <w:color w:val="auto"/>
          <w:kern w:val="0"/>
          <w:highlight w:val="none"/>
          <w:lang w:val="zh-CN"/>
        </w:rPr>
        <w:t>：</w:t>
      </w:r>
    </w:p>
    <w:p w14:paraId="50AEA6A2">
      <w:pPr>
        <w:shd w:val="clear"/>
        <w:adjustRightInd w:val="0"/>
        <w:snapToGrid w:val="0"/>
        <w:spacing w:line="360" w:lineRule="auto"/>
        <w:ind w:firstLine="420" w:firstLineChars="200"/>
        <w:rPr>
          <w:rFonts w:ascii="宋体" w:hAnsi="宋体"/>
          <w:color w:val="auto"/>
          <w:kern w:val="0"/>
          <w:highlight w:val="none"/>
        </w:rPr>
      </w:pPr>
      <w:r>
        <w:rPr>
          <w:rFonts w:hint="eastAsia" w:ascii="宋体" w:hAnsi="宋体"/>
          <w:color w:val="auto"/>
          <w:kern w:val="0"/>
          <w:highlight w:val="none"/>
          <w:lang w:val="zh-CN"/>
        </w:rPr>
        <w:t>本单位自愿参加</w:t>
      </w:r>
      <w:r>
        <w:rPr>
          <w:rFonts w:hint="eastAsia" w:ascii="宋体" w:hAnsi="宋体" w:cs="楷体"/>
          <w:color w:val="auto"/>
          <w:kern w:val="0"/>
          <w:highlight w:val="none"/>
          <w:lang w:eastAsia="zh-CN"/>
        </w:rPr>
        <w:t>2025年杭州市钱塘区市场监督管理局职工劳保用品采购项目</w:t>
      </w:r>
      <w:r>
        <w:rPr>
          <w:rFonts w:hint="eastAsia" w:ascii="宋体" w:hAnsi="宋体"/>
          <w:color w:val="auto"/>
          <w:kern w:val="0"/>
          <w:highlight w:val="none"/>
          <w:lang w:val="zh-CN"/>
        </w:rPr>
        <w:t>(编号：</w:t>
      </w:r>
      <w:r>
        <w:rPr>
          <w:rFonts w:hint="eastAsia" w:ascii="宋体" w:hAnsi="宋体"/>
          <w:color w:val="auto"/>
          <w:highlight w:val="none"/>
          <w:lang w:eastAsia="zh-CN"/>
        </w:rPr>
        <w:t>QTSJ2025CGFWGK0XX</w:t>
      </w:r>
      <w:r>
        <w:rPr>
          <w:rFonts w:hint="eastAsia" w:ascii="宋体" w:hAnsi="宋体"/>
          <w:color w:val="auto"/>
          <w:highlight w:val="none"/>
        </w:rPr>
        <w:t>)</w:t>
      </w:r>
      <w:r>
        <w:rPr>
          <w:rFonts w:hint="eastAsia" w:ascii="宋体" w:hAnsi="宋体"/>
          <w:color w:val="auto"/>
          <w:kern w:val="0"/>
          <w:highlight w:val="none"/>
          <w:lang w:val="zh-CN"/>
        </w:rPr>
        <w:t>的投标，并保证投标文件中所列举的投标报价文件及相关资料和公司基本情况资料是真实的、合法的。</w:t>
      </w:r>
    </w:p>
    <w:p w14:paraId="7FBDE214">
      <w:pPr>
        <w:shd w:val="clear"/>
        <w:adjustRightInd w:val="0"/>
        <w:snapToGrid w:val="0"/>
        <w:spacing w:line="360" w:lineRule="auto"/>
        <w:ind w:firstLine="420" w:firstLineChars="200"/>
        <w:rPr>
          <w:rFonts w:ascii="宋体" w:hAnsi="宋体"/>
          <w:color w:val="auto"/>
          <w:kern w:val="0"/>
          <w:highlight w:val="none"/>
        </w:rPr>
      </w:pPr>
      <w:r>
        <w:rPr>
          <w:rFonts w:hint="eastAsia" w:ascii="宋体" w:hAnsi="宋体"/>
          <w:color w:val="auto"/>
          <w:kern w:val="0"/>
          <w:highlight w:val="none"/>
          <w:lang w:val="zh-CN"/>
        </w:rPr>
        <w:t>同意此次交易文件中的各项内容。</w:t>
      </w:r>
    </w:p>
    <w:p w14:paraId="65749BAD">
      <w:pPr>
        <w:shd w:val="clear"/>
        <w:adjustRightInd w:val="0"/>
        <w:snapToGrid w:val="0"/>
        <w:spacing w:line="360" w:lineRule="auto"/>
        <w:ind w:firstLine="420" w:firstLineChars="200"/>
        <w:rPr>
          <w:rFonts w:ascii="宋体" w:hAnsi="宋体"/>
          <w:color w:val="auto"/>
          <w:kern w:val="0"/>
          <w:highlight w:val="none"/>
        </w:rPr>
      </w:pPr>
      <w:r>
        <w:rPr>
          <w:rFonts w:hint="eastAsia" w:ascii="宋体" w:hAnsi="宋体"/>
          <w:color w:val="auto"/>
          <w:kern w:val="0"/>
          <w:highlight w:val="none"/>
          <w:lang w:val="zh-CN"/>
        </w:rPr>
        <w:t>同意提供按照贵方可能要求的与投标有关的一切数据或资料等。</w:t>
      </w:r>
    </w:p>
    <w:p w14:paraId="7E41A7D7">
      <w:pPr>
        <w:shd w:val="clear"/>
        <w:adjustRightInd w:val="0"/>
        <w:snapToGrid w:val="0"/>
        <w:spacing w:line="360" w:lineRule="auto"/>
        <w:ind w:firstLine="420" w:firstLineChars="200"/>
        <w:rPr>
          <w:rFonts w:ascii="宋体" w:hAnsi="宋体"/>
          <w:color w:val="auto"/>
          <w:kern w:val="0"/>
          <w:highlight w:val="none"/>
          <w:lang w:val="zh-CN"/>
        </w:rPr>
      </w:pPr>
      <w:r>
        <w:rPr>
          <w:rFonts w:hint="eastAsia" w:ascii="宋体" w:hAnsi="宋体"/>
          <w:color w:val="auto"/>
          <w:kern w:val="0"/>
          <w:highlight w:val="none"/>
          <w:lang w:val="zh-CN"/>
        </w:rPr>
        <w:t>本单位如中标，保证按照投标文件的承诺与贵方签订合同，保证履行合同条款。</w:t>
      </w:r>
    </w:p>
    <w:p w14:paraId="576B2505">
      <w:pPr>
        <w:shd w:val="clear"/>
        <w:adjustRightInd w:val="0"/>
        <w:snapToGrid w:val="0"/>
        <w:spacing w:line="360" w:lineRule="auto"/>
        <w:ind w:firstLine="420" w:firstLineChars="200"/>
        <w:rPr>
          <w:rFonts w:ascii="宋体" w:hAnsi="宋体"/>
          <w:color w:val="auto"/>
          <w:kern w:val="0"/>
          <w:highlight w:val="none"/>
          <w:lang w:val="zh-CN"/>
        </w:rPr>
      </w:pPr>
    </w:p>
    <w:p w14:paraId="372F6AC1">
      <w:pPr>
        <w:shd w:val="clear"/>
        <w:adjustRightInd w:val="0"/>
        <w:snapToGrid w:val="0"/>
        <w:spacing w:line="360" w:lineRule="auto"/>
        <w:ind w:firstLine="420" w:firstLineChars="200"/>
        <w:rPr>
          <w:rFonts w:ascii="宋体" w:hAnsi="宋体"/>
          <w:color w:val="auto"/>
          <w:kern w:val="0"/>
          <w:highlight w:val="none"/>
          <w:lang w:val="zh-CN"/>
        </w:rPr>
      </w:pPr>
    </w:p>
    <w:p w14:paraId="08DE7F9E">
      <w:pPr>
        <w:shd w:val="clear"/>
        <w:adjustRightInd w:val="0"/>
        <w:snapToGrid w:val="0"/>
        <w:spacing w:line="360" w:lineRule="auto"/>
        <w:ind w:firstLine="4464" w:firstLineChars="2126"/>
        <w:jc w:val="left"/>
        <w:rPr>
          <w:rFonts w:ascii="宋体" w:hAnsi="宋体"/>
          <w:color w:val="auto"/>
          <w:kern w:val="0"/>
          <w:highlight w:val="none"/>
        </w:rPr>
      </w:pPr>
      <w:r>
        <w:rPr>
          <w:rFonts w:hint="eastAsia" w:ascii="宋体" w:hAnsi="宋体"/>
          <w:color w:val="auto"/>
          <w:kern w:val="0"/>
          <w:highlight w:val="none"/>
          <w:lang w:val="zh-CN"/>
        </w:rPr>
        <w:t>竞标人名称(公章)：</w:t>
      </w:r>
    </w:p>
    <w:p w14:paraId="70442B5C">
      <w:pPr>
        <w:shd w:val="clear"/>
        <w:adjustRightInd w:val="0"/>
        <w:snapToGrid w:val="0"/>
        <w:spacing w:line="360" w:lineRule="auto"/>
        <w:ind w:firstLine="4464" w:firstLineChars="2126"/>
        <w:jc w:val="left"/>
        <w:rPr>
          <w:rFonts w:ascii="宋体" w:hAnsi="宋体"/>
          <w:color w:val="auto"/>
          <w:kern w:val="0"/>
          <w:highlight w:val="none"/>
        </w:rPr>
      </w:pPr>
      <w:r>
        <w:rPr>
          <w:rFonts w:hint="eastAsia" w:ascii="宋体" w:hAnsi="宋体"/>
          <w:color w:val="auto"/>
          <w:kern w:val="0"/>
          <w:highlight w:val="none"/>
          <w:lang w:val="zh-CN"/>
        </w:rPr>
        <w:t>法定代表人或委托代理人(签字)：</w:t>
      </w:r>
    </w:p>
    <w:p w14:paraId="2A4C3229">
      <w:pPr>
        <w:shd w:val="clear"/>
        <w:adjustRightInd w:val="0"/>
        <w:snapToGrid w:val="0"/>
        <w:spacing w:line="360" w:lineRule="auto"/>
        <w:ind w:firstLine="4464" w:firstLineChars="2126"/>
        <w:jc w:val="left"/>
        <w:rPr>
          <w:rFonts w:ascii="宋体" w:hAnsi="宋体"/>
          <w:color w:val="auto"/>
          <w:kern w:val="0"/>
          <w:highlight w:val="none"/>
          <w:lang w:val="zh-CN"/>
        </w:rPr>
      </w:pPr>
      <w:r>
        <w:rPr>
          <w:rFonts w:hint="eastAsia" w:ascii="宋体" w:hAnsi="宋体"/>
          <w:color w:val="auto"/>
          <w:kern w:val="0"/>
          <w:highlight w:val="none"/>
          <w:lang w:val="zh-CN"/>
        </w:rPr>
        <w:t>日期</w:t>
      </w:r>
      <w:r>
        <w:rPr>
          <w:rFonts w:hint="eastAsia" w:ascii="宋体" w:hAnsi="宋体"/>
          <w:color w:val="auto"/>
          <w:kern w:val="0"/>
          <w:highlight w:val="none"/>
        </w:rPr>
        <w:t>：</w:t>
      </w:r>
      <w:r>
        <w:rPr>
          <w:rFonts w:hint="eastAsia" w:ascii="宋体" w:hAnsi="宋体"/>
          <w:color w:val="auto"/>
          <w:kern w:val="0"/>
          <w:highlight w:val="none"/>
          <w:lang w:eastAsia="zh-CN"/>
        </w:rPr>
        <w:t>2025</w:t>
      </w:r>
      <w:r>
        <w:rPr>
          <w:rFonts w:hint="eastAsia" w:ascii="宋体" w:hAnsi="宋体"/>
          <w:color w:val="auto"/>
          <w:kern w:val="0"/>
          <w:highlight w:val="none"/>
        </w:rPr>
        <w:t xml:space="preserve">年  月  </w:t>
      </w:r>
      <w:r>
        <w:rPr>
          <w:rFonts w:hint="eastAsia" w:ascii="宋体" w:hAnsi="宋体"/>
          <w:color w:val="auto"/>
          <w:kern w:val="0"/>
          <w:highlight w:val="none"/>
          <w:lang w:val="zh-CN"/>
        </w:rPr>
        <w:t>日</w:t>
      </w:r>
    </w:p>
    <w:p w14:paraId="16CFEB4F">
      <w:pPr>
        <w:shd w:val="clear"/>
        <w:adjustRightInd w:val="0"/>
        <w:snapToGrid w:val="0"/>
        <w:spacing w:line="360" w:lineRule="auto"/>
        <w:ind w:firstLine="4464" w:firstLineChars="2126"/>
        <w:jc w:val="left"/>
        <w:rPr>
          <w:rFonts w:ascii="宋体" w:hAnsi="宋体"/>
          <w:color w:val="auto"/>
          <w:kern w:val="0"/>
          <w:highlight w:val="none"/>
          <w:lang w:val="zh-CN"/>
        </w:rPr>
      </w:pPr>
    </w:p>
    <w:p w14:paraId="57D92EF9">
      <w:pPr>
        <w:shd w:val="clear"/>
        <w:adjustRightInd w:val="0"/>
        <w:snapToGrid w:val="0"/>
        <w:spacing w:line="360" w:lineRule="auto"/>
        <w:ind w:firstLine="4464" w:firstLineChars="2126"/>
        <w:jc w:val="left"/>
        <w:rPr>
          <w:rFonts w:ascii="宋体" w:hAnsi="宋体"/>
          <w:color w:val="auto"/>
          <w:kern w:val="0"/>
          <w:highlight w:val="none"/>
          <w:lang w:val="zh-CN"/>
        </w:rPr>
      </w:pPr>
    </w:p>
    <w:p w14:paraId="577FBE43">
      <w:pPr>
        <w:shd w:val="clear"/>
        <w:adjustRightInd w:val="0"/>
        <w:snapToGrid w:val="0"/>
        <w:spacing w:line="360" w:lineRule="auto"/>
        <w:ind w:firstLine="4464" w:firstLineChars="2126"/>
        <w:jc w:val="left"/>
        <w:rPr>
          <w:rFonts w:ascii="宋体" w:hAnsi="宋体"/>
          <w:color w:val="auto"/>
          <w:kern w:val="0"/>
          <w:highlight w:val="none"/>
          <w:lang w:val="zh-CN"/>
        </w:rPr>
      </w:pPr>
    </w:p>
    <w:p w14:paraId="77FFD78D">
      <w:pPr>
        <w:shd w:val="clear"/>
        <w:snapToGrid w:val="0"/>
        <w:spacing w:line="360" w:lineRule="auto"/>
        <w:jc w:val="center"/>
        <w:rPr>
          <w:rFonts w:ascii="宋体" w:hAnsi="宋体"/>
          <w:b/>
          <w:color w:val="auto"/>
          <w:sz w:val="24"/>
          <w:szCs w:val="32"/>
          <w:highlight w:val="none"/>
        </w:rPr>
      </w:pPr>
      <w:r>
        <w:rPr>
          <w:rFonts w:hint="eastAsia" w:ascii="宋体" w:hAnsi="宋体"/>
          <w:b/>
          <w:bCs/>
          <w:color w:val="auto"/>
          <w:sz w:val="24"/>
          <w:szCs w:val="32"/>
          <w:highlight w:val="none"/>
        </w:rPr>
        <w:t>五、</w:t>
      </w:r>
      <w:r>
        <w:rPr>
          <w:rFonts w:hint="eastAsia" w:ascii="宋体" w:hAnsi="宋体"/>
          <w:b/>
          <w:color w:val="auto"/>
          <w:sz w:val="24"/>
          <w:szCs w:val="32"/>
          <w:highlight w:val="none"/>
        </w:rPr>
        <w:t>通过年检有效的企业法人营业执照（复印件）</w:t>
      </w:r>
    </w:p>
    <w:p w14:paraId="1436221B">
      <w:pPr>
        <w:shd w:val="clear"/>
        <w:snapToGrid w:val="0"/>
        <w:spacing w:line="360" w:lineRule="auto"/>
        <w:jc w:val="center"/>
        <w:rPr>
          <w:rFonts w:ascii="宋体" w:hAnsi="宋体"/>
          <w:b/>
          <w:color w:val="auto"/>
          <w:highlight w:val="none"/>
        </w:rPr>
      </w:pPr>
    </w:p>
    <w:p w14:paraId="0A143BEE">
      <w:pPr>
        <w:shd w:val="clear"/>
        <w:snapToGrid w:val="0"/>
        <w:spacing w:line="360" w:lineRule="auto"/>
        <w:jc w:val="center"/>
        <w:rPr>
          <w:rFonts w:ascii="宋体" w:hAnsi="宋体"/>
          <w:b/>
          <w:color w:val="auto"/>
          <w:highlight w:val="none"/>
        </w:rPr>
      </w:pPr>
    </w:p>
    <w:p w14:paraId="6AB8E65A">
      <w:pPr>
        <w:shd w:val="clear"/>
        <w:snapToGrid w:val="0"/>
        <w:spacing w:line="360" w:lineRule="auto"/>
        <w:jc w:val="center"/>
        <w:rPr>
          <w:rFonts w:ascii="宋体" w:hAnsi="宋体"/>
          <w:b/>
          <w:color w:val="auto"/>
          <w:highlight w:val="none"/>
        </w:rPr>
      </w:pPr>
    </w:p>
    <w:p w14:paraId="18D1D8C7">
      <w:pPr>
        <w:shd w:val="clear"/>
        <w:snapToGrid w:val="0"/>
        <w:spacing w:line="360" w:lineRule="auto"/>
        <w:jc w:val="center"/>
        <w:rPr>
          <w:rFonts w:ascii="宋体" w:hAnsi="宋体"/>
          <w:b/>
          <w:color w:val="auto"/>
          <w:sz w:val="24"/>
          <w:szCs w:val="32"/>
          <w:highlight w:val="none"/>
        </w:rPr>
      </w:pPr>
      <w:r>
        <w:rPr>
          <w:rFonts w:hint="eastAsia" w:ascii="宋体" w:hAnsi="宋体"/>
          <w:b/>
          <w:color w:val="auto"/>
          <w:sz w:val="24"/>
          <w:szCs w:val="32"/>
          <w:highlight w:val="none"/>
        </w:rPr>
        <w:t>六、通过年检有效的税务登记证（复印件）</w:t>
      </w:r>
    </w:p>
    <w:p w14:paraId="7F330193">
      <w:pPr>
        <w:pStyle w:val="24"/>
        <w:shd w:val="clear"/>
        <w:adjustRightInd w:val="0"/>
        <w:snapToGrid w:val="0"/>
        <w:spacing w:line="360" w:lineRule="auto"/>
        <w:ind w:firstLine="420" w:firstLineChars="200"/>
        <w:rPr>
          <w:rFonts w:hAnsi="宋体"/>
          <w:color w:val="auto"/>
          <w:szCs w:val="24"/>
          <w:highlight w:val="none"/>
        </w:rPr>
      </w:pPr>
      <w:r>
        <w:rPr>
          <w:rFonts w:hint="eastAsia" w:hAnsi="宋体"/>
          <w:color w:val="auto"/>
          <w:szCs w:val="24"/>
          <w:highlight w:val="none"/>
        </w:rPr>
        <w:t>已办理“五证合一”证书的单位“《企业法人营业执照（或其他法人证书）》《税务登记证》《社保登记证》”只需提供“五证合一”后的营业执照或法人证书即可</w:t>
      </w:r>
    </w:p>
    <w:p w14:paraId="16AEFD14">
      <w:pPr>
        <w:shd w:val="clear"/>
        <w:snapToGrid w:val="0"/>
        <w:spacing w:line="360" w:lineRule="auto"/>
        <w:jc w:val="center"/>
        <w:rPr>
          <w:rFonts w:ascii="宋体" w:hAnsi="宋体"/>
          <w:b/>
          <w:color w:val="auto"/>
          <w:highlight w:val="none"/>
        </w:rPr>
      </w:pPr>
    </w:p>
    <w:p w14:paraId="5E1E28DD">
      <w:pPr>
        <w:shd w:val="clear"/>
        <w:snapToGrid w:val="0"/>
        <w:spacing w:line="360" w:lineRule="auto"/>
        <w:jc w:val="center"/>
        <w:rPr>
          <w:rFonts w:ascii="宋体" w:hAnsi="宋体"/>
          <w:b/>
          <w:color w:val="auto"/>
          <w:highlight w:val="none"/>
        </w:rPr>
      </w:pPr>
    </w:p>
    <w:p w14:paraId="39E329C8">
      <w:pPr>
        <w:shd w:val="clear"/>
        <w:snapToGrid w:val="0"/>
        <w:spacing w:line="360" w:lineRule="auto"/>
        <w:jc w:val="center"/>
        <w:rPr>
          <w:rFonts w:ascii="宋体" w:hAnsi="宋体"/>
          <w:b/>
          <w:color w:val="auto"/>
          <w:highlight w:val="none"/>
        </w:rPr>
      </w:pPr>
    </w:p>
    <w:p w14:paraId="3F44606D">
      <w:pPr>
        <w:shd w:val="clear"/>
        <w:snapToGrid w:val="0"/>
        <w:spacing w:line="360" w:lineRule="auto"/>
        <w:jc w:val="center"/>
        <w:rPr>
          <w:rFonts w:ascii="宋体" w:hAnsi="宋体"/>
          <w:b/>
          <w:color w:val="auto"/>
          <w:sz w:val="24"/>
          <w:szCs w:val="32"/>
          <w:highlight w:val="none"/>
        </w:rPr>
      </w:pPr>
      <w:r>
        <w:rPr>
          <w:rFonts w:hint="eastAsia" w:ascii="宋体" w:hAnsi="宋体"/>
          <w:b/>
          <w:color w:val="auto"/>
          <w:sz w:val="24"/>
          <w:szCs w:val="32"/>
          <w:highlight w:val="none"/>
        </w:rPr>
        <w:t>七、通过年检有效的社保登记证（复印件）</w:t>
      </w:r>
    </w:p>
    <w:p w14:paraId="5CFEE43D">
      <w:pPr>
        <w:pStyle w:val="24"/>
        <w:shd w:val="clear"/>
        <w:adjustRightInd w:val="0"/>
        <w:snapToGrid w:val="0"/>
        <w:spacing w:line="360" w:lineRule="auto"/>
        <w:ind w:firstLine="420" w:firstLineChars="200"/>
        <w:rPr>
          <w:rFonts w:hAnsi="宋体"/>
          <w:color w:val="auto"/>
          <w:szCs w:val="24"/>
          <w:highlight w:val="none"/>
        </w:rPr>
      </w:pPr>
      <w:r>
        <w:rPr>
          <w:rFonts w:hint="eastAsia" w:hAnsi="宋体"/>
          <w:color w:val="auto"/>
          <w:szCs w:val="24"/>
          <w:highlight w:val="none"/>
        </w:rPr>
        <w:t>已办理“五证合一”证书的单位“《企业法人营业执照（或其他法人证书）》《税务登记证》《社保登记证》”只需提供“五证合一”后的营业执照或法人证书即可</w:t>
      </w:r>
    </w:p>
    <w:p w14:paraId="530E7C23">
      <w:pPr>
        <w:shd w:val="clear"/>
        <w:snapToGrid w:val="0"/>
        <w:spacing w:line="360" w:lineRule="auto"/>
        <w:jc w:val="center"/>
        <w:rPr>
          <w:rFonts w:ascii="宋体" w:hAnsi="宋体"/>
          <w:b/>
          <w:color w:val="auto"/>
          <w:highlight w:val="none"/>
        </w:rPr>
      </w:pPr>
    </w:p>
    <w:p w14:paraId="70AA4803">
      <w:pPr>
        <w:shd w:val="clear"/>
        <w:snapToGrid w:val="0"/>
        <w:spacing w:line="360" w:lineRule="auto"/>
        <w:jc w:val="center"/>
        <w:rPr>
          <w:rFonts w:ascii="宋体" w:hAnsi="宋体"/>
          <w:b/>
          <w:color w:val="auto"/>
          <w:highlight w:val="none"/>
        </w:rPr>
      </w:pPr>
    </w:p>
    <w:p w14:paraId="02E7592A">
      <w:pPr>
        <w:shd w:val="clear"/>
        <w:snapToGrid w:val="0"/>
        <w:spacing w:line="360" w:lineRule="auto"/>
        <w:jc w:val="center"/>
        <w:rPr>
          <w:rFonts w:ascii="宋体" w:hAnsi="宋体"/>
          <w:b/>
          <w:color w:val="auto"/>
          <w:highlight w:val="none"/>
        </w:rPr>
      </w:pPr>
    </w:p>
    <w:p w14:paraId="2443DB0B">
      <w:pPr>
        <w:shd w:val="clear"/>
        <w:snapToGrid w:val="0"/>
        <w:spacing w:line="360" w:lineRule="auto"/>
        <w:jc w:val="center"/>
        <w:rPr>
          <w:rFonts w:ascii="宋体" w:hAnsi="宋体"/>
          <w:b/>
          <w:color w:val="auto"/>
          <w:sz w:val="24"/>
          <w:szCs w:val="32"/>
          <w:highlight w:val="none"/>
        </w:rPr>
      </w:pPr>
      <w:r>
        <w:rPr>
          <w:rFonts w:hint="eastAsia" w:ascii="宋体" w:hAnsi="宋体"/>
          <w:b/>
          <w:color w:val="auto"/>
          <w:sz w:val="24"/>
          <w:szCs w:val="32"/>
          <w:highlight w:val="none"/>
        </w:rPr>
        <w:t>八、上一年度资产负债表、损益表（复印件）</w:t>
      </w:r>
    </w:p>
    <w:p w14:paraId="7D0539C5">
      <w:pPr>
        <w:shd w:val="clear"/>
        <w:spacing w:line="460" w:lineRule="exact"/>
        <w:jc w:val="center"/>
        <w:rPr>
          <w:rFonts w:ascii="宋体" w:hAnsi="宋体"/>
          <w:b/>
          <w:color w:val="auto"/>
          <w:highlight w:val="none"/>
        </w:rPr>
      </w:pPr>
    </w:p>
    <w:p w14:paraId="0D1EF70C">
      <w:pPr>
        <w:shd w:val="clear"/>
        <w:spacing w:line="460" w:lineRule="exact"/>
        <w:jc w:val="center"/>
        <w:rPr>
          <w:rFonts w:ascii="宋体" w:hAnsi="宋体"/>
          <w:b/>
          <w:color w:val="auto"/>
          <w:highlight w:val="none"/>
        </w:rPr>
      </w:pPr>
    </w:p>
    <w:p w14:paraId="2C038DAA">
      <w:pPr>
        <w:shd w:val="clear"/>
        <w:spacing w:line="460" w:lineRule="exact"/>
        <w:jc w:val="center"/>
        <w:rPr>
          <w:rFonts w:ascii="宋体" w:hAnsi="宋体"/>
          <w:b/>
          <w:color w:val="auto"/>
          <w:sz w:val="24"/>
          <w:szCs w:val="32"/>
          <w:highlight w:val="none"/>
        </w:rPr>
      </w:pPr>
      <w:r>
        <w:rPr>
          <w:rFonts w:hint="eastAsia" w:ascii="宋体" w:hAnsi="宋体"/>
          <w:b/>
          <w:color w:val="auto"/>
          <w:sz w:val="24"/>
          <w:szCs w:val="32"/>
          <w:highlight w:val="none"/>
        </w:rPr>
        <w:t>九、所有资质文件（如果有）</w:t>
      </w:r>
    </w:p>
    <w:p w14:paraId="34657C37">
      <w:pPr>
        <w:shd w:val="clear"/>
        <w:spacing w:line="460" w:lineRule="exact"/>
        <w:jc w:val="center"/>
        <w:rPr>
          <w:rFonts w:ascii="宋体" w:hAnsi="宋体"/>
          <w:color w:val="auto"/>
          <w:highlight w:val="none"/>
        </w:rPr>
      </w:pPr>
      <w:r>
        <w:rPr>
          <w:rFonts w:hint="eastAsia" w:ascii="宋体" w:hAnsi="宋体"/>
          <w:color w:val="auto"/>
          <w:highlight w:val="none"/>
        </w:rPr>
        <w:t>（由</w:t>
      </w:r>
      <w:r>
        <w:rPr>
          <w:rFonts w:hint="eastAsia" w:ascii="宋体" w:hAnsi="宋体"/>
          <w:color w:val="auto"/>
          <w:highlight w:val="none"/>
          <w:lang w:eastAsia="zh-CN"/>
        </w:rPr>
        <w:t>竞标人</w:t>
      </w:r>
      <w:r>
        <w:rPr>
          <w:rFonts w:hint="eastAsia" w:ascii="宋体" w:hAnsi="宋体"/>
          <w:color w:val="auto"/>
          <w:highlight w:val="none"/>
        </w:rPr>
        <w:t>根据采购需求及</w:t>
      </w:r>
      <w:r>
        <w:rPr>
          <w:rFonts w:hint="eastAsia" w:ascii="宋体" w:hAnsi="宋体"/>
          <w:color w:val="auto"/>
          <w:highlight w:val="none"/>
          <w:lang w:eastAsia="zh-CN"/>
        </w:rPr>
        <w:t>交易文件</w:t>
      </w:r>
      <w:r>
        <w:rPr>
          <w:rFonts w:hint="eastAsia" w:ascii="宋体" w:hAnsi="宋体"/>
          <w:color w:val="auto"/>
          <w:highlight w:val="none"/>
        </w:rPr>
        <w:t>要求编制）</w:t>
      </w:r>
    </w:p>
    <w:p w14:paraId="6796B10C">
      <w:pPr>
        <w:shd w:val="clear"/>
        <w:spacing w:line="460" w:lineRule="exact"/>
        <w:rPr>
          <w:rFonts w:ascii="宋体" w:hAnsi="宋体"/>
          <w:b/>
          <w:color w:val="auto"/>
          <w:highlight w:val="none"/>
        </w:rPr>
      </w:pPr>
      <w:r>
        <w:rPr>
          <w:rFonts w:hint="eastAsia" w:ascii="宋体" w:hAnsi="宋体"/>
          <w:b/>
          <w:color w:val="auto"/>
          <w:highlight w:val="none"/>
        </w:rPr>
        <w:t>附表：本项目</w:t>
      </w:r>
      <w:r>
        <w:rPr>
          <w:rFonts w:hint="eastAsia" w:ascii="宋体" w:hAnsi="宋体"/>
          <w:b/>
          <w:color w:val="auto"/>
          <w:highlight w:val="none"/>
          <w:lang w:eastAsia="zh-CN"/>
        </w:rPr>
        <w:t>竞标人</w:t>
      </w:r>
      <w:r>
        <w:rPr>
          <w:rFonts w:hint="eastAsia" w:ascii="宋体" w:hAnsi="宋体"/>
          <w:b/>
          <w:color w:val="auto"/>
          <w:highlight w:val="none"/>
        </w:rPr>
        <w:t>的资质情况表</w:t>
      </w:r>
    </w:p>
    <w:tbl>
      <w:tblPr>
        <w:tblStyle w:val="48"/>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5"/>
        <w:gridCol w:w="1460"/>
        <w:gridCol w:w="642"/>
        <w:gridCol w:w="642"/>
        <w:gridCol w:w="642"/>
        <w:gridCol w:w="1399"/>
        <w:gridCol w:w="1365"/>
        <w:gridCol w:w="644"/>
      </w:tblGrid>
      <w:tr w14:paraId="0F4B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945" w:type="dxa"/>
            <w:gridSpan w:val="2"/>
            <w:tcBorders>
              <w:bottom w:val="single" w:color="auto" w:sz="4" w:space="0"/>
            </w:tcBorders>
          </w:tcPr>
          <w:p w14:paraId="2EA2F206">
            <w:pPr>
              <w:shd w:val="clear"/>
              <w:spacing w:line="460" w:lineRule="exact"/>
              <w:jc w:val="center"/>
              <w:rPr>
                <w:rFonts w:ascii="宋体" w:hAnsi="宋体"/>
                <w:b/>
                <w:color w:val="auto"/>
                <w:highlight w:val="none"/>
              </w:rPr>
            </w:pPr>
            <w:r>
              <w:rPr>
                <w:rFonts w:hint="eastAsia" w:ascii="宋体" w:hAnsi="宋体"/>
                <w:b/>
                <w:color w:val="auto"/>
                <w:highlight w:val="none"/>
              </w:rPr>
              <w:t>资质要求</w:t>
            </w:r>
          </w:p>
        </w:tc>
        <w:tc>
          <w:tcPr>
            <w:tcW w:w="5334" w:type="dxa"/>
            <w:gridSpan w:val="6"/>
          </w:tcPr>
          <w:p w14:paraId="2C8DB2CD">
            <w:pPr>
              <w:shd w:val="clear"/>
              <w:spacing w:line="460" w:lineRule="exact"/>
              <w:jc w:val="center"/>
              <w:rPr>
                <w:rFonts w:ascii="宋体" w:hAnsi="宋体"/>
                <w:b/>
                <w:color w:val="auto"/>
                <w:highlight w:val="none"/>
              </w:rPr>
            </w:pPr>
            <w:r>
              <w:rPr>
                <w:rFonts w:hint="eastAsia" w:ascii="宋体" w:hAnsi="宋体"/>
                <w:b/>
                <w:color w:val="auto"/>
                <w:highlight w:val="none"/>
              </w:rPr>
              <w:t>投标单位具备资质</w:t>
            </w:r>
          </w:p>
        </w:tc>
      </w:tr>
      <w:tr w14:paraId="6EE3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5" w:type="dxa"/>
            <w:tcBorders>
              <w:right w:val="single" w:color="auto" w:sz="4" w:space="0"/>
            </w:tcBorders>
            <w:vAlign w:val="center"/>
          </w:tcPr>
          <w:p w14:paraId="5558B8EF">
            <w:pPr>
              <w:shd w:val="clear"/>
              <w:spacing w:line="460" w:lineRule="exact"/>
              <w:jc w:val="center"/>
              <w:rPr>
                <w:rFonts w:ascii="宋体" w:hAnsi="宋体"/>
                <w:b/>
                <w:color w:val="auto"/>
                <w:sz w:val="18"/>
                <w:szCs w:val="21"/>
                <w:highlight w:val="none"/>
              </w:rPr>
            </w:pPr>
            <w:r>
              <w:rPr>
                <w:rFonts w:hint="eastAsia" w:ascii="宋体" w:hAnsi="宋体"/>
                <w:b/>
                <w:color w:val="auto"/>
                <w:sz w:val="18"/>
                <w:szCs w:val="21"/>
                <w:highlight w:val="none"/>
              </w:rPr>
              <w:t>必备资质</w:t>
            </w:r>
          </w:p>
        </w:tc>
        <w:tc>
          <w:tcPr>
            <w:tcW w:w="1460" w:type="dxa"/>
            <w:tcBorders>
              <w:left w:val="single" w:color="auto" w:sz="4" w:space="0"/>
            </w:tcBorders>
            <w:vAlign w:val="center"/>
          </w:tcPr>
          <w:p w14:paraId="04E311C6">
            <w:pPr>
              <w:shd w:val="clear"/>
              <w:spacing w:line="460" w:lineRule="exact"/>
              <w:jc w:val="center"/>
              <w:rPr>
                <w:rFonts w:ascii="宋体" w:hAnsi="宋体"/>
                <w:b/>
                <w:color w:val="auto"/>
                <w:sz w:val="18"/>
                <w:szCs w:val="21"/>
                <w:highlight w:val="none"/>
              </w:rPr>
            </w:pPr>
            <w:r>
              <w:rPr>
                <w:rFonts w:hint="eastAsia" w:ascii="宋体" w:hAnsi="宋体"/>
                <w:b/>
                <w:color w:val="auto"/>
                <w:sz w:val="18"/>
                <w:szCs w:val="21"/>
                <w:highlight w:val="none"/>
              </w:rPr>
              <w:t>资质级别</w:t>
            </w:r>
          </w:p>
        </w:tc>
        <w:tc>
          <w:tcPr>
            <w:tcW w:w="642" w:type="dxa"/>
            <w:vAlign w:val="center"/>
          </w:tcPr>
          <w:p w14:paraId="4EBEE3C5">
            <w:pPr>
              <w:shd w:val="clear"/>
              <w:spacing w:line="460" w:lineRule="exact"/>
              <w:jc w:val="center"/>
              <w:rPr>
                <w:rFonts w:ascii="宋体" w:hAnsi="宋体"/>
                <w:b/>
                <w:color w:val="auto"/>
                <w:sz w:val="18"/>
                <w:szCs w:val="21"/>
                <w:highlight w:val="none"/>
              </w:rPr>
            </w:pPr>
            <w:r>
              <w:rPr>
                <w:rFonts w:hint="eastAsia" w:ascii="宋体" w:hAnsi="宋体"/>
                <w:b/>
                <w:color w:val="auto"/>
                <w:sz w:val="18"/>
                <w:szCs w:val="21"/>
                <w:highlight w:val="none"/>
              </w:rPr>
              <w:t>资质名称</w:t>
            </w:r>
          </w:p>
        </w:tc>
        <w:tc>
          <w:tcPr>
            <w:tcW w:w="642" w:type="dxa"/>
            <w:vAlign w:val="center"/>
          </w:tcPr>
          <w:p w14:paraId="5A8D2D6E">
            <w:pPr>
              <w:shd w:val="clear"/>
              <w:spacing w:line="460" w:lineRule="exact"/>
              <w:jc w:val="center"/>
              <w:rPr>
                <w:rFonts w:ascii="宋体" w:hAnsi="宋体"/>
                <w:b/>
                <w:color w:val="auto"/>
                <w:sz w:val="18"/>
                <w:szCs w:val="21"/>
                <w:highlight w:val="none"/>
              </w:rPr>
            </w:pPr>
            <w:r>
              <w:rPr>
                <w:rFonts w:hint="eastAsia" w:ascii="宋体" w:hAnsi="宋体"/>
                <w:b/>
                <w:color w:val="auto"/>
                <w:sz w:val="18"/>
                <w:szCs w:val="21"/>
                <w:highlight w:val="none"/>
              </w:rPr>
              <w:t>资质级别</w:t>
            </w:r>
          </w:p>
        </w:tc>
        <w:tc>
          <w:tcPr>
            <w:tcW w:w="642" w:type="dxa"/>
            <w:vAlign w:val="center"/>
          </w:tcPr>
          <w:p w14:paraId="1DDCE703">
            <w:pPr>
              <w:shd w:val="clear"/>
              <w:spacing w:line="460" w:lineRule="exact"/>
              <w:jc w:val="center"/>
              <w:rPr>
                <w:rFonts w:ascii="宋体" w:hAnsi="宋体"/>
                <w:b/>
                <w:color w:val="auto"/>
                <w:sz w:val="18"/>
                <w:szCs w:val="21"/>
                <w:highlight w:val="none"/>
              </w:rPr>
            </w:pPr>
            <w:r>
              <w:rPr>
                <w:rFonts w:hint="eastAsia" w:ascii="宋体" w:hAnsi="宋体"/>
                <w:b/>
                <w:color w:val="auto"/>
                <w:sz w:val="18"/>
                <w:szCs w:val="21"/>
                <w:highlight w:val="none"/>
              </w:rPr>
              <w:t>颁证机构</w:t>
            </w:r>
          </w:p>
        </w:tc>
        <w:tc>
          <w:tcPr>
            <w:tcW w:w="1399" w:type="dxa"/>
            <w:vAlign w:val="center"/>
          </w:tcPr>
          <w:p w14:paraId="42E54C76">
            <w:pPr>
              <w:shd w:val="clear"/>
              <w:spacing w:line="460" w:lineRule="exact"/>
              <w:jc w:val="center"/>
              <w:rPr>
                <w:rFonts w:ascii="宋体" w:hAnsi="宋体"/>
                <w:b/>
                <w:color w:val="auto"/>
                <w:sz w:val="18"/>
                <w:szCs w:val="21"/>
                <w:highlight w:val="none"/>
              </w:rPr>
            </w:pPr>
            <w:r>
              <w:rPr>
                <w:rFonts w:hint="eastAsia" w:ascii="宋体" w:hAnsi="宋体"/>
                <w:b/>
                <w:color w:val="auto"/>
                <w:sz w:val="18"/>
                <w:szCs w:val="21"/>
                <w:highlight w:val="none"/>
              </w:rPr>
              <w:t>证书有效期（起止年月）</w:t>
            </w:r>
          </w:p>
        </w:tc>
        <w:tc>
          <w:tcPr>
            <w:tcW w:w="1365" w:type="dxa"/>
            <w:vAlign w:val="center"/>
          </w:tcPr>
          <w:p w14:paraId="225C4D65">
            <w:pPr>
              <w:shd w:val="clear"/>
              <w:spacing w:line="460" w:lineRule="exact"/>
              <w:jc w:val="center"/>
              <w:rPr>
                <w:rFonts w:ascii="宋体" w:hAnsi="宋体"/>
                <w:b/>
                <w:color w:val="auto"/>
                <w:sz w:val="18"/>
                <w:szCs w:val="21"/>
                <w:highlight w:val="none"/>
              </w:rPr>
            </w:pPr>
            <w:r>
              <w:rPr>
                <w:rFonts w:hint="eastAsia" w:ascii="宋体" w:hAnsi="宋体"/>
                <w:b/>
                <w:color w:val="auto"/>
                <w:sz w:val="18"/>
                <w:szCs w:val="21"/>
                <w:highlight w:val="none"/>
              </w:rPr>
              <w:t>证书复印件所在页码</w:t>
            </w:r>
          </w:p>
        </w:tc>
        <w:tc>
          <w:tcPr>
            <w:tcW w:w="644" w:type="dxa"/>
            <w:vAlign w:val="center"/>
          </w:tcPr>
          <w:p w14:paraId="628906B2">
            <w:pPr>
              <w:shd w:val="clear"/>
              <w:spacing w:line="460" w:lineRule="exact"/>
              <w:rPr>
                <w:rFonts w:ascii="宋体" w:hAnsi="宋体"/>
                <w:b/>
                <w:color w:val="auto"/>
                <w:sz w:val="18"/>
                <w:szCs w:val="21"/>
                <w:highlight w:val="none"/>
              </w:rPr>
            </w:pPr>
            <w:r>
              <w:rPr>
                <w:rFonts w:hint="eastAsia" w:ascii="宋体" w:hAnsi="宋体"/>
                <w:b/>
                <w:color w:val="auto"/>
                <w:sz w:val="18"/>
                <w:szCs w:val="21"/>
                <w:highlight w:val="none"/>
              </w:rPr>
              <w:t>备注</w:t>
            </w:r>
          </w:p>
        </w:tc>
      </w:tr>
      <w:tr w14:paraId="695C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5" w:type="dxa"/>
            <w:tcBorders>
              <w:right w:val="single" w:color="auto" w:sz="4" w:space="0"/>
            </w:tcBorders>
            <w:vAlign w:val="center"/>
          </w:tcPr>
          <w:p w14:paraId="152132E4">
            <w:pPr>
              <w:shd w:val="clear"/>
              <w:spacing w:line="460" w:lineRule="exact"/>
              <w:jc w:val="center"/>
              <w:rPr>
                <w:rFonts w:ascii="宋体" w:hAnsi="宋体"/>
                <w:color w:val="auto"/>
                <w:sz w:val="18"/>
                <w:szCs w:val="21"/>
                <w:highlight w:val="none"/>
              </w:rPr>
            </w:pPr>
          </w:p>
        </w:tc>
        <w:tc>
          <w:tcPr>
            <w:tcW w:w="1460" w:type="dxa"/>
            <w:tcBorders>
              <w:left w:val="single" w:color="auto" w:sz="4" w:space="0"/>
            </w:tcBorders>
            <w:vAlign w:val="center"/>
          </w:tcPr>
          <w:p w14:paraId="57CE8046">
            <w:pPr>
              <w:shd w:val="clear"/>
              <w:spacing w:line="460" w:lineRule="exact"/>
              <w:jc w:val="center"/>
              <w:rPr>
                <w:rFonts w:ascii="宋体" w:hAnsi="宋体"/>
                <w:color w:val="auto"/>
                <w:sz w:val="18"/>
                <w:szCs w:val="21"/>
                <w:highlight w:val="none"/>
              </w:rPr>
            </w:pPr>
          </w:p>
        </w:tc>
        <w:tc>
          <w:tcPr>
            <w:tcW w:w="642" w:type="dxa"/>
            <w:vAlign w:val="center"/>
          </w:tcPr>
          <w:p w14:paraId="68FA2164">
            <w:pPr>
              <w:shd w:val="clear"/>
              <w:spacing w:line="460" w:lineRule="exact"/>
              <w:jc w:val="center"/>
              <w:rPr>
                <w:rFonts w:ascii="宋体" w:hAnsi="宋体"/>
                <w:color w:val="auto"/>
                <w:sz w:val="18"/>
                <w:szCs w:val="21"/>
                <w:highlight w:val="none"/>
              </w:rPr>
            </w:pPr>
          </w:p>
        </w:tc>
        <w:tc>
          <w:tcPr>
            <w:tcW w:w="642" w:type="dxa"/>
            <w:vAlign w:val="center"/>
          </w:tcPr>
          <w:p w14:paraId="7F99125E">
            <w:pPr>
              <w:shd w:val="clear"/>
              <w:spacing w:line="460" w:lineRule="exact"/>
              <w:jc w:val="center"/>
              <w:rPr>
                <w:rFonts w:ascii="宋体" w:hAnsi="宋体"/>
                <w:color w:val="auto"/>
                <w:sz w:val="18"/>
                <w:szCs w:val="21"/>
                <w:highlight w:val="none"/>
              </w:rPr>
            </w:pPr>
          </w:p>
        </w:tc>
        <w:tc>
          <w:tcPr>
            <w:tcW w:w="642" w:type="dxa"/>
            <w:vAlign w:val="center"/>
          </w:tcPr>
          <w:p w14:paraId="559E369A">
            <w:pPr>
              <w:shd w:val="clear"/>
              <w:spacing w:line="460" w:lineRule="exact"/>
              <w:jc w:val="center"/>
              <w:rPr>
                <w:rFonts w:ascii="宋体" w:hAnsi="宋体"/>
                <w:color w:val="auto"/>
                <w:sz w:val="18"/>
                <w:szCs w:val="21"/>
                <w:highlight w:val="none"/>
              </w:rPr>
            </w:pPr>
          </w:p>
        </w:tc>
        <w:tc>
          <w:tcPr>
            <w:tcW w:w="1399" w:type="dxa"/>
            <w:vAlign w:val="center"/>
          </w:tcPr>
          <w:p w14:paraId="208A21E1">
            <w:pPr>
              <w:shd w:val="clear"/>
              <w:spacing w:line="460" w:lineRule="exact"/>
              <w:jc w:val="center"/>
              <w:rPr>
                <w:rFonts w:ascii="宋体" w:hAnsi="宋体"/>
                <w:color w:val="auto"/>
                <w:sz w:val="18"/>
                <w:szCs w:val="21"/>
                <w:highlight w:val="none"/>
              </w:rPr>
            </w:pPr>
          </w:p>
        </w:tc>
        <w:tc>
          <w:tcPr>
            <w:tcW w:w="1365" w:type="dxa"/>
            <w:vAlign w:val="center"/>
          </w:tcPr>
          <w:p w14:paraId="01B8A5B3">
            <w:pPr>
              <w:shd w:val="clear"/>
              <w:spacing w:line="460" w:lineRule="exact"/>
              <w:jc w:val="center"/>
              <w:rPr>
                <w:rFonts w:ascii="宋体" w:hAnsi="宋体"/>
                <w:color w:val="auto"/>
                <w:sz w:val="18"/>
                <w:szCs w:val="21"/>
                <w:highlight w:val="none"/>
              </w:rPr>
            </w:pPr>
          </w:p>
        </w:tc>
        <w:tc>
          <w:tcPr>
            <w:tcW w:w="644" w:type="dxa"/>
            <w:vAlign w:val="center"/>
          </w:tcPr>
          <w:p w14:paraId="7F3CF37C">
            <w:pPr>
              <w:shd w:val="clear"/>
              <w:spacing w:line="460" w:lineRule="exact"/>
              <w:jc w:val="center"/>
              <w:rPr>
                <w:rFonts w:ascii="宋体" w:hAnsi="宋体"/>
                <w:color w:val="auto"/>
                <w:sz w:val="18"/>
                <w:szCs w:val="21"/>
                <w:highlight w:val="none"/>
              </w:rPr>
            </w:pPr>
          </w:p>
        </w:tc>
      </w:tr>
      <w:tr w14:paraId="3880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5" w:type="dxa"/>
            <w:tcBorders>
              <w:right w:val="single" w:color="auto" w:sz="4" w:space="0"/>
            </w:tcBorders>
            <w:vAlign w:val="center"/>
          </w:tcPr>
          <w:p w14:paraId="69B45033">
            <w:pPr>
              <w:shd w:val="clear"/>
              <w:spacing w:line="460" w:lineRule="exact"/>
              <w:jc w:val="center"/>
              <w:rPr>
                <w:rFonts w:ascii="宋体" w:hAnsi="宋体"/>
                <w:b/>
                <w:color w:val="auto"/>
                <w:sz w:val="18"/>
                <w:szCs w:val="21"/>
                <w:highlight w:val="none"/>
              </w:rPr>
            </w:pPr>
            <w:r>
              <w:rPr>
                <w:rFonts w:hint="eastAsia" w:ascii="宋体" w:hAnsi="宋体"/>
                <w:b/>
                <w:color w:val="auto"/>
                <w:sz w:val="18"/>
                <w:szCs w:val="21"/>
                <w:highlight w:val="none"/>
              </w:rPr>
              <w:t>其他资质</w:t>
            </w:r>
          </w:p>
        </w:tc>
        <w:tc>
          <w:tcPr>
            <w:tcW w:w="1460" w:type="dxa"/>
            <w:tcBorders>
              <w:left w:val="single" w:color="auto" w:sz="4" w:space="0"/>
            </w:tcBorders>
            <w:vAlign w:val="center"/>
          </w:tcPr>
          <w:p w14:paraId="2A694471">
            <w:pPr>
              <w:shd w:val="clear"/>
              <w:spacing w:line="460" w:lineRule="exact"/>
              <w:jc w:val="center"/>
              <w:rPr>
                <w:rFonts w:ascii="宋体" w:hAnsi="宋体"/>
                <w:b/>
                <w:color w:val="auto"/>
                <w:sz w:val="18"/>
                <w:szCs w:val="21"/>
                <w:highlight w:val="none"/>
              </w:rPr>
            </w:pPr>
            <w:r>
              <w:rPr>
                <w:rFonts w:hint="eastAsia" w:ascii="宋体" w:hAnsi="宋体"/>
                <w:b/>
                <w:color w:val="auto"/>
                <w:sz w:val="18"/>
                <w:szCs w:val="21"/>
                <w:highlight w:val="none"/>
              </w:rPr>
              <w:t>资质级别</w:t>
            </w:r>
          </w:p>
        </w:tc>
        <w:tc>
          <w:tcPr>
            <w:tcW w:w="642" w:type="dxa"/>
            <w:vAlign w:val="center"/>
          </w:tcPr>
          <w:p w14:paraId="148940F7">
            <w:pPr>
              <w:shd w:val="clear"/>
              <w:spacing w:line="460" w:lineRule="exact"/>
              <w:jc w:val="center"/>
              <w:rPr>
                <w:rFonts w:ascii="宋体" w:hAnsi="宋体"/>
                <w:b/>
                <w:color w:val="auto"/>
                <w:sz w:val="18"/>
                <w:szCs w:val="21"/>
                <w:highlight w:val="none"/>
              </w:rPr>
            </w:pPr>
            <w:r>
              <w:rPr>
                <w:rFonts w:hint="eastAsia" w:ascii="宋体" w:hAnsi="宋体"/>
                <w:b/>
                <w:color w:val="auto"/>
                <w:sz w:val="18"/>
                <w:szCs w:val="21"/>
                <w:highlight w:val="none"/>
              </w:rPr>
              <w:t>资质名称</w:t>
            </w:r>
          </w:p>
        </w:tc>
        <w:tc>
          <w:tcPr>
            <w:tcW w:w="642" w:type="dxa"/>
            <w:vAlign w:val="center"/>
          </w:tcPr>
          <w:p w14:paraId="6E134182">
            <w:pPr>
              <w:shd w:val="clear"/>
              <w:spacing w:line="460" w:lineRule="exact"/>
              <w:jc w:val="center"/>
              <w:rPr>
                <w:rFonts w:ascii="宋体" w:hAnsi="宋体"/>
                <w:b/>
                <w:color w:val="auto"/>
                <w:sz w:val="18"/>
                <w:szCs w:val="21"/>
                <w:highlight w:val="none"/>
              </w:rPr>
            </w:pPr>
            <w:r>
              <w:rPr>
                <w:rFonts w:hint="eastAsia" w:ascii="宋体" w:hAnsi="宋体"/>
                <w:b/>
                <w:color w:val="auto"/>
                <w:sz w:val="18"/>
                <w:szCs w:val="21"/>
                <w:highlight w:val="none"/>
              </w:rPr>
              <w:t>资质级别</w:t>
            </w:r>
          </w:p>
        </w:tc>
        <w:tc>
          <w:tcPr>
            <w:tcW w:w="642" w:type="dxa"/>
            <w:vAlign w:val="center"/>
          </w:tcPr>
          <w:p w14:paraId="00E25236">
            <w:pPr>
              <w:shd w:val="clear"/>
              <w:spacing w:line="460" w:lineRule="exact"/>
              <w:jc w:val="center"/>
              <w:rPr>
                <w:rFonts w:ascii="宋体" w:hAnsi="宋体"/>
                <w:b/>
                <w:color w:val="auto"/>
                <w:sz w:val="18"/>
                <w:szCs w:val="21"/>
                <w:highlight w:val="none"/>
              </w:rPr>
            </w:pPr>
            <w:r>
              <w:rPr>
                <w:rFonts w:hint="eastAsia" w:ascii="宋体" w:hAnsi="宋体"/>
                <w:b/>
                <w:color w:val="auto"/>
                <w:sz w:val="18"/>
                <w:szCs w:val="21"/>
                <w:highlight w:val="none"/>
              </w:rPr>
              <w:t>颁证机构</w:t>
            </w:r>
          </w:p>
        </w:tc>
        <w:tc>
          <w:tcPr>
            <w:tcW w:w="1399" w:type="dxa"/>
            <w:vAlign w:val="center"/>
          </w:tcPr>
          <w:p w14:paraId="79FF5852">
            <w:pPr>
              <w:shd w:val="clear"/>
              <w:spacing w:line="460" w:lineRule="exact"/>
              <w:jc w:val="center"/>
              <w:rPr>
                <w:rFonts w:ascii="宋体" w:hAnsi="宋体"/>
                <w:b/>
                <w:color w:val="auto"/>
                <w:sz w:val="18"/>
                <w:szCs w:val="21"/>
                <w:highlight w:val="none"/>
              </w:rPr>
            </w:pPr>
            <w:r>
              <w:rPr>
                <w:rFonts w:hint="eastAsia" w:ascii="宋体" w:hAnsi="宋体"/>
                <w:b/>
                <w:color w:val="auto"/>
                <w:sz w:val="18"/>
                <w:szCs w:val="21"/>
                <w:highlight w:val="none"/>
              </w:rPr>
              <w:t>证书有效期（起止年月）</w:t>
            </w:r>
          </w:p>
        </w:tc>
        <w:tc>
          <w:tcPr>
            <w:tcW w:w="1365" w:type="dxa"/>
            <w:vAlign w:val="center"/>
          </w:tcPr>
          <w:p w14:paraId="59E80255">
            <w:pPr>
              <w:shd w:val="clear"/>
              <w:spacing w:line="460" w:lineRule="exact"/>
              <w:jc w:val="center"/>
              <w:rPr>
                <w:rFonts w:ascii="宋体" w:hAnsi="宋体"/>
                <w:b/>
                <w:color w:val="auto"/>
                <w:sz w:val="18"/>
                <w:szCs w:val="21"/>
                <w:highlight w:val="none"/>
              </w:rPr>
            </w:pPr>
            <w:r>
              <w:rPr>
                <w:rFonts w:hint="eastAsia" w:ascii="宋体" w:hAnsi="宋体"/>
                <w:b/>
                <w:color w:val="auto"/>
                <w:sz w:val="18"/>
                <w:szCs w:val="21"/>
                <w:highlight w:val="none"/>
              </w:rPr>
              <w:t>证书复印件所在页码</w:t>
            </w:r>
          </w:p>
        </w:tc>
        <w:tc>
          <w:tcPr>
            <w:tcW w:w="644" w:type="dxa"/>
            <w:vAlign w:val="center"/>
          </w:tcPr>
          <w:p w14:paraId="4E6EEAE5">
            <w:pPr>
              <w:shd w:val="clear"/>
              <w:spacing w:line="460" w:lineRule="exact"/>
              <w:jc w:val="center"/>
              <w:rPr>
                <w:rFonts w:ascii="宋体" w:hAnsi="宋体"/>
                <w:b/>
                <w:color w:val="auto"/>
                <w:sz w:val="18"/>
                <w:szCs w:val="21"/>
                <w:highlight w:val="none"/>
              </w:rPr>
            </w:pPr>
            <w:r>
              <w:rPr>
                <w:rFonts w:hint="eastAsia" w:ascii="宋体" w:hAnsi="宋体"/>
                <w:b/>
                <w:color w:val="auto"/>
                <w:sz w:val="18"/>
                <w:szCs w:val="21"/>
                <w:highlight w:val="none"/>
              </w:rPr>
              <w:t>备注</w:t>
            </w:r>
          </w:p>
        </w:tc>
      </w:tr>
      <w:tr w14:paraId="5F54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5" w:type="dxa"/>
            <w:tcBorders>
              <w:right w:val="single" w:color="auto" w:sz="4" w:space="0"/>
            </w:tcBorders>
            <w:vAlign w:val="center"/>
          </w:tcPr>
          <w:p w14:paraId="6D11E5CC">
            <w:pPr>
              <w:shd w:val="clear"/>
              <w:spacing w:line="460" w:lineRule="exact"/>
              <w:jc w:val="center"/>
              <w:rPr>
                <w:rFonts w:ascii="宋体" w:hAnsi="宋体" w:cs="仿宋_GB2312"/>
                <w:color w:val="auto"/>
                <w:sz w:val="18"/>
                <w:szCs w:val="21"/>
                <w:highlight w:val="none"/>
              </w:rPr>
            </w:pPr>
          </w:p>
        </w:tc>
        <w:tc>
          <w:tcPr>
            <w:tcW w:w="1460" w:type="dxa"/>
            <w:tcBorders>
              <w:left w:val="single" w:color="auto" w:sz="4" w:space="0"/>
            </w:tcBorders>
            <w:vAlign w:val="center"/>
          </w:tcPr>
          <w:p w14:paraId="361704C1">
            <w:pPr>
              <w:shd w:val="clear"/>
              <w:spacing w:line="460" w:lineRule="exact"/>
              <w:jc w:val="center"/>
              <w:rPr>
                <w:rFonts w:ascii="宋体" w:hAnsi="宋体" w:cs="仿宋_GB2312"/>
                <w:color w:val="auto"/>
                <w:sz w:val="18"/>
                <w:szCs w:val="21"/>
                <w:highlight w:val="none"/>
              </w:rPr>
            </w:pPr>
          </w:p>
        </w:tc>
        <w:tc>
          <w:tcPr>
            <w:tcW w:w="642" w:type="dxa"/>
            <w:vAlign w:val="center"/>
          </w:tcPr>
          <w:p w14:paraId="23ADD1DC">
            <w:pPr>
              <w:shd w:val="clear"/>
              <w:spacing w:line="460" w:lineRule="exact"/>
              <w:jc w:val="center"/>
              <w:rPr>
                <w:rFonts w:ascii="宋体" w:hAnsi="宋体"/>
                <w:b/>
                <w:color w:val="auto"/>
                <w:highlight w:val="none"/>
              </w:rPr>
            </w:pPr>
          </w:p>
        </w:tc>
        <w:tc>
          <w:tcPr>
            <w:tcW w:w="642" w:type="dxa"/>
            <w:vAlign w:val="center"/>
          </w:tcPr>
          <w:p w14:paraId="2D9F90FD">
            <w:pPr>
              <w:shd w:val="clear"/>
              <w:spacing w:line="460" w:lineRule="exact"/>
              <w:jc w:val="center"/>
              <w:rPr>
                <w:rFonts w:ascii="宋体" w:hAnsi="宋体"/>
                <w:b/>
                <w:color w:val="auto"/>
                <w:highlight w:val="none"/>
              </w:rPr>
            </w:pPr>
          </w:p>
        </w:tc>
        <w:tc>
          <w:tcPr>
            <w:tcW w:w="642" w:type="dxa"/>
            <w:vAlign w:val="center"/>
          </w:tcPr>
          <w:p w14:paraId="74712C30">
            <w:pPr>
              <w:shd w:val="clear"/>
              <w:spacing w:line="460" w:lineRule="exact"/>
              <w:jc w:val="center"/>
              <w:rPr>
                <w:rFonts w:ascii="宋体" w:hAnsi="宋体"/>
                <w:b/>
                <w:color w:val="auto"/>
                <w:highlight w:val="none"/>
              </w:rPr>
            </w:pPr>
          </w:p>
        </w:tc>
        <w:tc>
          <w:tcPr>
            <w:tcW w:w="1399" w:type="dxa"/>
            <w:vAlign w:val="center"/>
          </w:tcPr>
          <w:p w14:paraId="30C4179E">
            <w:pPr>
              <w:shd w:val="clear"/>
              <w:spacing w:line="460" w:lineRule="exact"/>
              <w:jc w:val="center"/>
              <w:rPr>
                <w:rFonts w:ascii="宋体" w:hAnsi="宋体"/>
                <w:b/>
                <w:color w:val="auto"/>
                <w:highlight w:val="none"/>
              </w:rPr>
            </w:pPr>
          </w:p>
        </w:tc>
        <w:tc>
          <w:tcPr>
            <w:tcW w:w="1365" w:type="dxa"/>
            <w:vAlign w:val="center"/>
          </w:tcPr>
          <w:p w14:paraId="739F81B9">
            <w:pPr>
              <w:shd w:val="clear"/>
              <w:spacing w:line="460" w:lineRule="exact"/>
              <w:jc w:val="center"/>
              <w:rPr>
                <w:rFonts w:ascii="宋体" w:hAnsi="宋体"/>
                <w:b/>
                <w:color w:val="auto"/>
                <w:highlight w:val="none"/>
              </w:rPr>
            </w:pPr>
          </w:p>
        </w:tc>
        <w:tc>
          <w:tcPr>
            <w:tcW w:w="644" w:type="dxa"/>
            <w:vAlign w:val="center"/>
          </w:tcPr>
          <w:p w14:paraId="1E7D65D5">
            <w:pPr>
              <w:shd w:val="clear"/>
              <w:spacing w:line="460" w:lineRule="exact"/>
              <w:jc w:val="center"/>
              <w:rPr>
                <w:rFonts w:ascii="宋体" w:hAnsi="宋体"/>
                <w:b/>
                <w:color w:val="auto"/>
                <w:highlight w:val="none"/>
              </w:rPr>
            </w:pPr>
          </w:p>
        </w:tc>
      </w:tr>
      <w:tr w14:paraId="1218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5" w:type="dxa"/>
            <w:tcBorders>
              <w:right w:val="single" w:color="auto" w:sz="4" w:space="0"/>
            </w:tcBorders>
            <w:vAlign w:val="center"/>
          </w:tcPr>
          <w:p w14:paraId="1D8DB2C6">
            <w:pPr>
              <w:shd w:val="clear"/>
              <w:spacing w:line="460" w:lineRule="exact"/>
              <w:jc w:val="center"/>
              <w:rPr>
                <w:rFonts w:ascii="宋体" w:hAnsi="宋体" w:cs="仿宋_GB2312"/>
                <w:color w:val="auto"/>
                <w:sz w:val="18"/>
                <w:szCs w:val="21"/>
                <w:highlight w:val="none"/>
              </w:rPr>
            </w:pPr>
          </w:p>
        </w:tc>
        <w:tc>
          <w:tcPr>
            <w:tcW w:w="1460" w:type="dxa"/>
            <w:tcBorders>
              <w:left w:val="single" w:color="auto" w:sz="4" w:space="0"/>
            </w:tcBorders>
            <w:vAlign w:val="center"/>
          </w:tcPr>
          <w:p w14:paraId="49982FBC">
            <w:pPr>
              <w:shd w:val="clear"/>
              <w:spacing w:line="460" w:lineRule="exact"/>
              <w:jc w:val="center"/>
              <w:rPr>
                <w:rFonts w:ascii="宋体" w:hAnsi="宋体" w:cs="仿宋_GB2312"/>
                <w:color w:val="auto"/>
                <w:sz w:val="18"/>
                <w:szCs w:val="21"/>
                <w:highlight w:val="none"/>
              </w:rPr>
            </w:pPr>
          </w:p>
        </w:tc>
        <w:tc>
          <w:tcPr>
            <w:tcW w:w="642" w:type="dxa"/>
            <w:vAlign w:val="center"/>
          </w:tcPr>
          <w:p w14:paraId="06F88ACA">
            <w:pPr>
              <w:shd w:val="clear"/>
              <w:spacing w:line="460" w:lineRule="exact"/>
              <w:jc w:val="center"/>
              <w:rPr>
                <w:rFonts w:ascii="宋体" w:hAnsi="宋体" w:cs="仿宋_GB2312"/>
                <w:color w:val="auto"/>
                <w:sz w:val="18"/>
                <w:szCs w:val="21"/>
                <w:highlight w:val="none"/>
              </w:rPr>
            </w:pPr>
          </w:p>
        </w:tc>
        <w:tc>
          <w:tcPr>
            <w:tcW w:w="642" w:type="dxa"/>
            <w:vAlign w:val="center"/>
          </w:tcPr>
          <w:p w14:paraId="71CAF296">
            <w:pPr>
              <w:shd w:val="clear"/>
              <w:spacing w:line="460" w:lineRule="exact"/>
              <w:jc w:val="center"/>
              <w:rPr>
                <w:rFonts w:ascii="宋体" w:hAnsi="宋体"/>
                <w:b/>
                <w:color w:val="auto"/>
                <w:highlight w:val="none"/>
              </w:rPr>
            </w:pPr>
          </w:p>
        </w:tc>
        <w:tc>
          <w:tcPr>
            <w:tcW w:w="642" w:type="dxa"/>
            <w:vAlign w:val="center"/>
          </w:tcPr>
          <w:p w14:paraId="49C9F88C">
            <w:pPr>
              <w:shd w:val="clear"/>
              <w:spacing w:line="460" w:lineRule="exact"/>
              <w:jc w:val="center"/>
              <w:rPr>
                <w:rFonts w:ascii="宋体" w:hAnsi="宋体"/>
                <w:b/>
                <w:color w:val="auto"/>
                <w:highlight w:val="none"/>
              </w:rPr>
            </w:pPr>
          </w:p>
        </w:tc>
        <w:tc>
          <w:tcPr>
            <w:tcW w:w="1399" w:type="dxa"/>
            <w:vAlign w:val="center"/>
          </w:tcPr>
          <w:p w14:paraId="46BA4E12">
            <w:pPr>
              <w:shd w:val="clear"/>
              <w:spacing w:line="460" w:lineRule="exact"/>
              <w:jc w:val="center"/>
              <w:rPr>
                <w:rFonts w:ascii="宋体" w:hAnsi="宋体"/>
                <w:b/>
                <w:color w:val="auto"/>
                <w:highlight w:val="none"/>
              </w:rPr>
            </w:pPr>
          </w:p>
        </w:tc>
        <w:tc>
          <w:tcPr>
            <w:tcW w:w="1365" w:type="dxa"/>
            <w:vAlign w:val="center"/>
          </w:tcPr>
          <w:p w14:paraId="6DABFF68">
            <w:pPr>
              <w:shd w:val="clear"/>
              <w:spacing w:line="460" w:lineRule="exact"/>
              <w:jc w:val="center"/>
              <w:rPr>
                <w:rFonts w:ascii="宋体" w:hAnsi="宋体"/>
                <w:b/>
                <w:color w:val="auto"/>
                <w:highlight w:val="none"/>
              </w:rPr>
            </w:pPr>
          </w:p>
        </w:tc>
        <w:tc>
          <w:tcPr>
            <w:tcW w:w="644" w:type="dxa"/>
            <w:vAlign w:val="center"/>
          </w:tcPr>
          <w:p w14:paraId="1944C96B">
            <w:pPr>
              <w:shd w:val="clear"/>
              <w:spacing w:line="460" w:lineRule="exact"/>
              <w:jc w:val="center"/>
              <w:rPr>
                <w:rFonts w:ascii="宋体" w:hAnsi="宋体"/>
                <w:b/>
                <w:color w:val="auto"/>
                <w:highlight w:val="none"/>
              </w:rPr>
            </w:pPr>
          </w:p>
        </w:tc>
      </w:tr>
      <w:tr w14:paraId="7B0B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5" w:type="dxa"/>
            <w:tcBorders>
              <w:right w:val="single" w:color="auto" w:sz="4" w:space="0"/>
            </w:tcBorders>
            <w:vAlign w:val="center"/>
          </w:tcPr>
          <w:p w14:paraId="6096077D">
            <w:pPr>
              <w:shd w:val="clear"/>
              <w:spacing w:line="460" w:lineRule="exact"/>
              <w:jc w:val="center"/>
              <w:rPr>
                <w:rFonts w:ascii="宋体" w:hAnsi="宋体" w:cs="仿宋_GB2312"/>
                <w:color w:val="auto"/>
                <w:sz w:val="18"/>
                <w:szCs w:val="21"/>
                <w:highlight w:val="none"/>
              </w:rPr>
            </w:pPr>
          </w:p>
        </w:tc>
        <w:tc>
          <w:tcPr>
            <w:tcW w:w="1460" w:type="dxa"/>
            <w:tcBorders>
              <w:left w:val="single" w:color="auto" w:sz="4" w:space="0"/>
            </w:tcBorders>
            <w:vAlign w:val="center"/>
          </w:tcPr>
          <w:p w14:paraId="2789F83A">
            <w:pPr>
              <w:shd w:val="clear"/>
              <w:spacing w:line="460" w:lineRule="exact"/>
              <w:jc w:val="center"/>
              <w:rPr>
                <w:rFonts w:ascii="宋体" w:hAnsi="宋体" w:cs="仿宋_GB2312"/>
                <w:color w:val="auto"/>
                <w:sz w:val="18"/>
                <w:szCs w:val="21"/>
                <w:highlight w:val="none"/>
              </w:rPr>
            </w:pPr>
          </w:p>
        </w:tc>
        <w:tc>
          <w:tcPr>
            <w:tcW w:w="642" w:type="dxa"/>
            <w:vAlign w:val="center"/>
          </w:tcPr>
          <w:p w14:paraId="610DC502">
            <w:pPr>
              <w:shd w:val="clear"/>
              <w:spacing w:line="460" w:lineRule="exact"/>
              <w:jc w:val="center"/>
              <w:rPr>
                <w:rFonts w:ascii="宋体" w:hAnsi="宋体"/>
                <w:b/>
                <w:color w:val="auto"/>
                <w:highlight w:val="none"/>
              </w:rPr>
            </w:pPr>
          </w:p>
        </w:tc>
        <w:tc>
          <w:tcPr>
            <w:tcW w:w="642" w:type="dxa"/>
            <w:vAlign w:val="center"/>
          </w:tcPr>
          <w:p w14:paraId="67F3CC96">
            <w:pPr>
              <w:shd w:val="clear"/>
              <w:spacing w:line="460" w:lineRule="exact"/>
              <w:jc w:val="center"/>
              <w:rPr>
                <w:rFonts w:ascii="宋体" w:hAnsi="宋体"/>
                <w:b/>
                <w:color w:val="auto"/>
                <w:highlight w:val="none"/>
              </w:rPr>
            </w:pPr>
          </w:p>
        </w:tc>
        <w:tc>
          <w:tcPr>
            <w:tcW w:w="642" w:type="dxa"/>
            <w:vAlign w:val="center"/>
          </w:tcPr>
          <w:p w14:paraId="458EF7AE">
            <w:pPr>
              <w:shd w:val="clear"/>
              <w:spacing w:line="460" w:lineRule="exact"/>
              <w:jc w:val="center"/>
              <w:rPr>
                <w:rFonts w:ascii="宋体" w:hAnsi="宋体"/>
                <w:b/>
                <w:color w:val="auto"/>
                <w:highlight w:val="none"/>
              </w:rPr>
            </w:pPr>
          </w:p>
        </w:tc>
        <w:tc>
          <w:tcPr>
            <w:tcW w:w="1399" w:type="dxa"/>
            <w:vAlign w:val="center"/>
          </w:tcPr>
          <w:p w14:paraId="5FEB95DD">
            <w:pPr>
              <w:shd w:val="clear"/>
              <w:spacing w:line="460" w:lineRule="exact"/>
              <w:jc w:val="center"/>
              <w:rPr>
                <w:rFonts w:ascii="宋体" w:hAnsi="宋体"/>
                <w:b/>
                <w:color w:val="auto"/>
                <w:highlight w:val="none"/>
              </w:rPr>
            </w:pPr>
          </w:p>
        </w:tc>
        <w:tc>
          <w:tcPr>
            <w:tcW w:w="1365" w:type="dxa"/>
            <w:vAlign w:val="center"/>
          </w:tcPr>
          <w:p w14:paraId="6BF46DDB">
            <w:pPr>
              <w:shd w:val="clear"/>
              <w:spacing w:line="460" w:lineRule="exact"/>
              <w:jc w:val="center"/>
              <w:rPr>
                <w:rFonts w:ascii="宋体" w:hAnsi="宋体"/>
                <w:b/>
                <w:color w:val="auto"/>
                <w:highlight w:val="none"/>
              </w:rPr>
            </w:pPr>
          </w:p>
        </w:tc>
        <w:tc>
          <w:tcPr>
            <w:tcW w:w="644" w:type="dxa"/>
            <w:vAlign w:val="center"/>
          </w:tcPr>
          <w:p w14:paraId="07FADEFF">
            <w:pPr>
              <w:shd w:val="clear"/>
              <w:spacing w:line="460" w:lineRule="exact"/>
              <w:jc w:val="center"/>
              <w:rPr>
                <w:rFonts w:ascii="宋体" w:hAnsi="宋体"/>
                <w:b/>
                <w:color w:val="auto"/>
                <w:highlight w:val="none"/>
              </w:rPr>
            </w:pPr>
          </w:p>
        </w:tc>
      </w:tr>
      <w:tr w14:paraId="7791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5" w:type="dxa"/>
            <w:tcBorders>
              <w:right w:val="single" w:color="auto" w:sz="4" w:space="0"/>
            </w:tcBorders>
            <w:vAlign w:val="center"/>
          </w:tcPr>
          <w:p w14:paraId="044A08D2">
            <w:pPr>
              <w:shd w:val="clear"/>
              <w:spacing w:line="460" w:lineRule="exact"/>
              <w:jc w:val="center"/>
              <w:rPr>
                <w:rFonts w:ascii="宋体" w:hAnsi="宋体" w:cs="仿宋_GB2312"/>
                <w:color w:val="auto"/>
                <w:sz w:val="18"/>
                <w:szCs w:val="21"/>
                <w:highlight w:val="none"/>
              </w:rPr>
            </w:pPr>
          </w:p>
        </w:tc>
        <w:tc>
          <w:tcPr>
            <w:tcW w:w="1460" w:type="dxa"/>
            <w:tcBorders>
              <w:left w:val="single" w:color="auto" w:sz="4" w:space="0"/>
            </w:tcBorders>
            <w:vAlign w:val="center"/>
          </w:tcPr>
          <w:p w14:paraId="0608CD49">
            <w:pPr>
              <w:shd w:val="clear"/>
              <w:spacing w:line="460" w:lineRule="exact"/>
              <w:jc w:val="center"/>
              <w:rPr>
                <w:rFonts w:ascii="宋体" w:hAnsi="宋体" w:cs="仿宋_GB2312"/>
                <w:color w:val="auto"/>
                <w:sz w:val="18"/>
                <w:szCs w:val="21"/>
                <w:highlight w:val="none"/>
              </w:rPr>
            </w:pPr>
          </w:p>
        </w:tc>
        <w:tc>
          <w:tcPr>
            <w:tcW w:w="642" w:type="dxa"/>
            <w:vAlign w:val="center"/>
          </w:tcPr>
          <w:p w14:paraId="3A1DA58E">
            <w:pPr>
              <w:shd w:val="clear"/>
              <w:spacing w:line="460" w:lineRule="exact"/>
              <w:jc w:val="center"/>
              <w:rPr>
                <w:rFonts w:ascii="宋体" w:hAnsi="宋体"/>
                <w:color w:val="auto"/>
                <w:highlight w:val="none"/>
              </w:rPr>
            </w:pPr>
          </w:p>
        </w:tc>
        <w:tc>
          <w:tcPr>
            <w:tcW w:w="642" w:type="dxa"/>
            <w:vAlign w:val="center"/>
          </w:tcPr>
          <w:p w14:paraId="2B797479">
            <w:pPr>
              <w:shd w:val="clear"/>
              <w:spacing w:line="460" w:lineRule="exact"/>
              <w:jc w:val="center"/>
              <w:rPr>
                <w:rFonts w:ascii="宋体" w:hAnsi="宋体"/>
                <w:color w:val="auto"/>
                <w:highlight w:val="none"/>
              </w:rPr>
            </w:pPr>
          </w:p>
        </w:tc>
        <w:tc>
          <w:tcPr>
            <w:tcW w:w="642" w:type="dxa"/>
            <w:vAlign w:val="center"/>
          </w:tcPr>
          <w:p w14:paraId="0793D917">
            <w:pPr>
              <w:shd w:val="clear"/>
              <w:spacing w:line="460" w:lineRule="exact"/>
              <w:jc w:val="center"/>
              <w:rPr>
                <w:rFonts w:ascii="宋体" w:hAnsi="宋体"/>
                <w:color w:val="auto"/>
                <w:highlight w:val="none"/>
              </w:rPr>
            </w:pPr>
          </w:p>
        </w:tc>
        <w:tc>
          <w:tcPr>
            <w:tcW w:w="1399" w:type="dxa"/>
            <w:vAlign w:val="center"/>
          </w:tcPr>
          <w:p w14:paraId="00433402">
            <w:pPr>
              <w:shd w:val="clear"/>
              <w:spacing w:line="460" w:lineRule="exact"/>
              <w:jc w:val="center"/>
              <w:rPr>
                <w:rFonts w:ascii="宋体" w:hAnsi="宋体"/>
                <w:color w:val="auto"/>
                <w:highlight w:val="none"/>
              </w:rPr>
            </w:pPr>
          </w:p>
        </w:tc>
        <w:tc>
          <w:tcPr>
            <w:tcW w:w="1365" w:type="dxa"/>
            <w:vAlign w:val="center"/>
          </w:tcPr>
          <w:p w14:paraId="0DA518B2">
            <w:pPr>
              <w:shd w:val="clear"/>
              <w:spacing w:line="460" w:lineRule="exact"/>
              <w:jc w:val="center"/>
              <w:rPr>
                <w:rFonts w:ascii="宋体" w:hAnsi="宋体"/>
                <w:color w:val="auto"/>
                <w:highlight w:val="none"/>
              </w:rPr>
            </w:pPr>
          </w:p>
        </w:tc>
        <w:tc>
          <w:tcPr>
            <w:tcW w:w="644" w:type="dxa"/>
            <w:vAlign w:val="center"/>
          </w:tcPr>
          <w:p w14:paraId="0F44B6E2">
            <w:pPr>
              <w:shd w:val="clear"/>
              <w:spacing w:line="460" w:lineRule="exact"/>
              <w:jc w:val="center"/>
              <w:rPr>
                <w:rFonts w:ascii="宋体" w:hAnsi="宋体"/>
                <w:color w:val="auto"/>
                <w:highlight w:val="none"/>
              </w:rPr>
            </w:pPr>
          </w:p>
        </w:tc>
      </w:tr>
      <w:tr w14:paraId="7308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5" w:type="dxa"/>
            <w:tcBorders>
              <w:right w:val="single" w:color="auto" w:sz="4" w:space="0"/>
            </w:tcBorders>
            <w:vAlign w:val="center"/>
          </w:tcPr>
          <w:p w14:paraId="76462E06">
            <w:pPr>
              <w:shd w:val="clear"/>
              <w:spacing w:line="460" w:lineRule="exact"/>
              <w:jc w:val="center"/>
              <w:rPr>
                <w:rFonts w:ascii="宋体" w:hAnsi="宋体"/>
                <w:color w:val="auto"/>
                <w:highlight w:val="none"/>
              </w:rPr>
            </w:pPr>
          </w:p>
        </w:tc>
        <w:tc>
          <w:tcPr>
            <w:tcW w:w="1460" w:type="dxa"/>
            <w:tcBorders>
              <w:left w:val="single" w:color="auto" w:sz="4" w:space="0"/>
            </w:tcBorders>
            <w:vAlign w:val="center"/>
          </w:tcPr>
          <w:p w14:paraId="3ECBA01C">
            <w:pPr>
              <w:shd w:val="clear"/>
              <w:spacing w:line="460" w:lineRule="exact"/>
              <w:jc w:val="center"/>
              <w:rPr>
                <w:rFonts w:ascii="宋体" w:hAnsi="宋体"/>
                <w:color w:val="auto"/>
                <w:highlight w:val="none"/>
              </w:rPr>
            </w:pPr>
          </w:p>
        </w:tc>
        <w:tc>
          <w:tcPr>
            <w:tcW w:w="642" w:type="dxa"/>
            <w:vAlign w:val="center"/>
          </w:tcPr>
          <w:p w14:paraId="6D39618C">
            <w:pPr>
              <w:shd w:val="clear"/>
              <w:spacing w:line="460" w:lineRule="exact"/>
              <w:jc w:val="center"/>
              <w:rPr>
                <w:rFonts w:ascii="宋体" w:hAnsi="宋体"/>
                <w:color w:val="auto"/>
                <w:highlight w:val="none"/>
              </w:rPr>
            </w:pPr>
          </w:p>
        </w:tc>
        <w:tc>
          <w:tcPr>
            <w:tcW w:w="642" w:type="dxa"/>
            <w:vAlign w:val="center"/>
          </w:tcPr>
          <w:p w14:paraId="07B6DA71">
            <w:pPr>
              <w:shd w:val="clear"/>
              <w:spacing w:line="460" w:lineRule="exact"/>
              <w:jc w:val="center"/>
              <w:rPr>
                <w:rFonts w:ascii="宋体" w:hAnsi="宋体"/>
                <w:color w:val="auto"/>
                <w:highlight w:val="none"/>
              </w:rPr>
            </w:pPr>
          </w:p>
        </w:tc>
        <w:tc>
          <w:tcPr>
            <w:tcW w:w="642" w:type="dxa"/>
            <w:vAlign w:val="center"/>
          </w:tcPr>
          <w:p w14:paraId="177CAA79">
            <w:pPr>
              <w:shd w:val="clear"/>
              <w:spacing w:line="460" w:lineRule="exact"/>
              <w:jc w:val="center"/>
              <w:rPr>
                <w:rFonts w:ascii="宋体" w:hAnsi="宋体"/>
                <w:color w:val="auto"/>
                <w:highlight w:val="none"/>
              </w:rPr>
            </w:pPr>
          </w:p>
        </w:tc>
        <w:tc>
          <w:tcPr>
            <w:tcW w:w="1399" w:type="dxa"/>
            <w:vAlign w:val="center"/>
          </w:tcPr>
          <w:p w14:paraId="5A003AF3">
            <w:pPr>
              <w:shd w:val="clear"/>
              <w:spacing w:line="460" w:lineRule="exact"/>
              <w:jc w:val="center"/>
              <w:rPr>
                <w:rFonts w:ascii="宋体" w:hAnsi="宋体"/>
                <w:color w:val="auto"/>
                <w:highlight w:val="none"/>
              </w:rPr>
            </w:pPr>
          </w:p>
        </w:tc>
        <w:tc>
          <w:tcPr>
            <w:tcW w:w="1365" w:type="dxa"/>
            <w:vAlign w:val="center"/>
          </w:tcPr>
          <w:p w14:paraId="73A2E608">
            <w:pPr>
              <w:shd w:val="clear"/>
              <w:spacing w:line="460" w:lineRule="exact"/>
              <w:jc w:val="center"/>
              <w:rPr>
                <w:rFonts w:ascii="宋体" w:hAnsi="宋体"/>
                <w:color w:val="auto"/>
                <w:highlight w:val="none"/>
              </w:rPr>
            </w:pPr>
          </w:p>
        </w:tc>
        <w:tc>
          <w:tcPr>
            <w:tcW w:w="644" w:type="dxa"/>
            <w:vAlign w:val="center"/>
          </w:tcPr>
          <w:p w14:paraId="744FCC8E">
            <w:pPr>
              <w:shd w:val="clear"/>
              <w:spacing w:line="460" w:lineRule="exact"/>
              <w:jc w:val="center"/>
              <w:rPr>
                <w:rFonts w:ascii="宋体" w:hAnsi="宋体"/>
                <w:color w:val="auto"/>
                <w:highlight w:val="none"/>
              </w:rPr>
            </w:pPr>
          </w:p>
        </w:tc>
      </w:tr>
      <w:tr w14:paraId="7585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5" w:type="dxa"/>
            <w:tcBorders>
              <w:right w:val="single" w:color="auto" w:sz="4" w:space="0"/>
            </w:tcBorders>
            <w:vAlign w:val="center"/>
          </w:tcPr>
          <w:p w14:paraId="7754E285">
            <w:pPr>
              <w:shd w:val="clear"/>
              <w:spacing w:line="460" w:lineRule="exact"/>
              <w:jc w:val="center"/>
              <w:rPr>
                <w:rFonts w:ascii="宋体" w:hAnsi="宋体"/>
                <w:color w:val="auto"/>
                <w:highlight w:val="none"/>
              </w:rPr>
            </w:pPr>
          </w:p>
        </w:tc>
        <w:tc>
          <w:tcPr>
            <w:tcW w:w="1460" w:type="dxa"/>
            <w:tcBorders>
              <w:left w:val="single" w:color="auto" w:sz="4" w:space="0"/>
            </w:tcBorders>
            <w:vAlign w:val="center"/>
          </w:tcPr>
          <w:p w14:paraId="53FC196A">
            <w:pPr>
              <w:shd w:val="clear"/>
              <w:spacing w:line="460" w:lineRule="exact"/>
              <w:jc w:val="center"/>
              <w:rPr>
                <w:rFonts w:ascii="宋体" w:hAnsi="宋体"/>
                <w:color w:val="auto"/>
                <w:highlight w:val="none"/>
              </w:rPr>
            </w:pPr>
          </w:p>
        </w:tc>
        <w:tc>
          <w:tcPr>
            <w:tcW w:w="642" w:type="dxa"/>
            <w:vAlign w:val="center"/>
          </w:tcPr>
          <w:p w14:paraId="5714F745">
            <w:pPr>
              <w:shd w:val="clear"/>
              <w:spacing w:line="460" w:lineRule="exact"/>
              <w:jc w:val="center"/>
              <w:rPr>
                <w:rFonts w:ascii="宋体" w:hAnsi="宋体"/>
                <w:color w:val="auto"/>
                <w:highlight w:val="none"/>
              </w:rPr>
            </w:pPr>
          </w:p>
        </w:tc>
        <w:tc>
          <w:tcPr>
            <w:tcW w:w="642" w:type="dxa"/>
            <w:vAlign w:val="center"/>
          </w:tcPr>
          <w:p w14:paraId="01F5B5AD">
            <w:pPr>
              <w:shd w:val="clear"/>
              <w:spacing w:line="460" w:lineRule="exact"/>
              <w:jc w:val="center"/>
              <w:rPr>
                <w:rFonts w:ascii="宋体" w:hAnsi="宋体"/>
                <w:color w:val="auto"/>
                <w:highlight w:val="none"/>
              </w:rPr>
            </w:pPr>
          </w:p>
        </w:tc>
        <w:tc>
          <w:tcPr>
            <w:tcW w:w="642" w:type="dxa"/>
            <w:vAlign w:val="center"/>
          </w:tcPr>
          <w:p w14:paraId="22E28C0A">
            <w:pPr>
              <w:shd w:val="clear"/>
              <w:spacing w:line="460" w:lineRule="exact"/>
              <w:jc w:val="center"/>
              <w:rPr>
                <w:rFonts w:ascii="宋体" w:hAnsi="宋体"/>
                <w:color w:val="auto"/>
                <w:highlight w:val="none"/>
              </w:rPr>
            </w:pPr>
          </w:p>
        </w:tc>
        <w:tc>
          <w:tcPr>
            <w:tcW w:w="1399" w:type="dxa"/>
            <w:vAlign w:val="center"/>
          </w:tcPr>
          <w:p w14:paraId="3F1D0196">
            <w:pPr>
              <w:shd w:val="clear"/>
              <w:spacing w:line="460" w:lineRule="exact"/>
              <w:jc w:val="center"/>
              <w:rPr>
                <w:rFonts w:ascii="宋体" w:hAnsi="宋体"/>
                <w:color w:val="auto"/>
                <w:highlight w:val="none"/>
              </w:rPr>
            </w:pPr>
          </w:p>
        </w:tc>
        <w:tc>
          <w:tcPr>
            <w:tcW w:w="1365" w:type="dxa"/>
            <w:vAlign w:val="center"/>
          </w:tcPr>
          <w:p w14:paraId="4FFF6A59">
            <w:pPr>
              <w:shd w:val="clear"/>
              <w:spacing w:line="460" w:lineRule="exact"/>
              <w:jc w:val="center"/>
              <w:rPr>
                <w:rFonts w:ascii="宋体" w:hAnsi="宋体"/>
                <w:color w:val="auto"/>
                <w:highlight w:val="none"/>
              </w:rPr>
            </w:pPr>
          </w:p>
        </w:tc>
        <w:tc>
          <w:tcPr>
            <w:tcW w:w="644" w:type="dxa"/>
            <w:vAlign w:val="center"/>
          </w:tcPr>
          <w:p w14:paraId="58D07EEC">
            <w:pPr>
              <w:shd w:val="clear"/>
              <w:spacing w:line="460" w:lineRule="exact"/>
              <w:jc w:val="center"/>
              <w:rPr>
                <w:rFonts w:ascii="宋体" w:hAnsi="宋体"/>
                <w:color w:val="auto"/>
                <w:highlight w:val="none"/>
              </w:rPr>
            </w:pPr>
          </w:p>
        </w:tc>
      </w:tr>
      <w:tr w14:paraId="4F73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5" w:type="dxa"/>
            <w:tcBorders>
              <w:right w:val="single" w:color="auto" w:sz="4" w:space="0"/>
            </w:tcBorders>
            <w:vAlign w:val="center"/>
          </w:tcPr>
          <w:p w14:paraId="12EE5DCA">
            <w:pPr>
              <w:shd w:val="clear"/>
              <w:spacing w:line="460" w:lineRule="exact"/>
              <w:jc w:val="center"/>
              <w:rPr>
                <w:rFonts w:ascii="宋体" w:hAnsi="宋体"/>
                <w:color w:val="auto"/>
                <w:highlight w:val="none"/>
              </w:rPr>
            </w:pPr>
          </w:p>
        </w:tc>
        <w:tc>
          <w:tcPr>
            <w:tcW w:w="1460" w:type="dxa"/>
            <w:tcBorders>
              <w:left w:val="single" w:color="auto" w:sz="4" w:space="0"/>
            </w:tcBorders>
            <w:vAlign w:val="center"/>
          </w:tcPr>
          <w:p w14:paraId="6EDFBBD8">
            <w:pPr>
              <w:shd w:val="clear"/>
              <w:spacing w:line="460" w:lineRule="exact"/>
              <w:jc w:val="center"/>
              <w:rPr>
                <w:rFonts w:ascii="宋体" w:hAnsi="宋体"/>
                <w:color w:val="auto"/>
                <w:highlight w:val="none"/>
              </w:rPr>
            </w:pPr>
          </w:p>
        </w:tc>
        <w:tc>
          <w:tcPr>
            <w:tcW w:w="642" w:type="dxa"/>
            <w:vAlign w:val="center"/>
          </w:tcPr>
          <w:p w14:paraId="0763BA97">
            <w:pPr>
              <w:shd w:val="clear"/>
              <w:spacing w:line="460" w:lineRule="exact"/>
              <w:jc w:val="center"/>
              <w:rPr>
                <w:rFonts w:ascii="宋体" w:hAnsi="宋体"/>
                <w:color w:val="auto"/>
                <w:highlight w:val="none"/>
              </w:rPr>
            </w:pPr>
          </w:p>
        </w:tc>
        <w:tc>
          <w:tcPr>
            <w:tcW w:w="642" w:type="dxa"/>
            <w:vAlign w:val="center"/>
          </w:tcPr>
          <w:p w14:paraId="34F3F19A">
            <w:pPr>
              <w:shd w:val="clear"/>
              <w:spacing w:line="460" w:lineRule="exact"/>
              <w:jc w:val="center"/>
              <w:rPr>
                <w:rFonts w:ascii="宋体" w:hAnsi="宋体"/>
                <w:color w:val="auto"/>
                <w:highlight w:val="none"/>
              </w:rPr>
            </w:pPr>
          </w:p>
        </w:tc>
        <w:tc>
          <w:tcPr>
            <w:tcW w:w="642" w:type="dxa"/>
            <w:vAlign w:val="center"/>
          </w:tcPr>
          <w:p w14:paraId="0AC25174">
            <w:pPr>
              <w:shd w:val="clear"/>
              <w:spacing w:line="460" w:lineRule="exact"/>
              <w:jc w:val="center"/>
              <w:rPr>
                <w:rFonts w:ascii="宋体" w:hAnsi="宋体"/>
                <w:color w:val="auto"/>
                <w:highlight w:val="none"/>
              </w:rPr>
            </w:pPr>
          </w:p>
        </w:tc>
        <w:tc>
          <w:tcPr>
            <w:tcW w:w="1399" w:type="dxa"/>
            <w:vAlign w:val="center"/>
          </w:tcPr>
          <w:p w14:paraId="03051D0C">
            <w:pPr>
              <w:shd w:val="clear"/>
              <w:spacing w:line="460" w:lineRule="exact"/>
              <w:jc w:val="center"/>
              <w:rPr>
                <w:rFonts w:ascii="宋体" w:hAnsi="宋体"/>
                <w:color w:val="auto"/>
                <w:highlight w:val="none"/>
              </w:rPr>
            </w:pPr>
          </w:p>
        </w:tc>
        <w:tc>
          <w:tcPr>
            <w:tcW w:w="1365" w:type="dxa"/>
            <w:vAlign w:val="center"/>
          </w:tcPr>
          <w:p w14:paraId="09820DD2">
            <w:pPr>
              <w:shd w:val="clear"/>
              <w:spacing w:line="460" w:lineRule="exact"/>
              <w:jc w:val="center"/>
              <w:rPr>
                <w:rFonts w:ascii="宋体" w:hAnsi="宋体"/>
                <w:color w:val="auto"/>
                <w:highlight w:val="none"/>
              </w:rPr>
            </w:pPr>
          </w:p>
        </w:tc>
        <w:tc>
          <w:tcPr>
            <w:tcW w:w="644" w:type="dxa"/>
            <w:vAlign w:val="center"/>
          </w:tcPr>
          <w:p w14:paraId="039BDBB8">
            <w:pPr>
              <w:shd w:val="clear"/>
              <w:spacing w:line="460" w:lineRule="exact"/>
              <w:jc w:val="center"/>
              <w:rPr>
                <w:rFonts w:ascii="宋体" w:hAnsi="宋体"/>
                <w:color w:val="auto"/>
                <w:highlight w:val="none"/>
              </w:rPr>
            </w:pPr>
          </w:p>
        </w:tc>
      </w:tr>
      <w:tr w14:paraId="64D9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5" w:type="dxa"/>
            <w:tcBorders>
              <w:right w:val="single" w:color="auto" w:sz="4" w:space="0"/>
            </w:tcBorders>
            <w:vAlign w:val="center"/>
          </w:tcPr>
          <w:p w14:paraId="016B772B">
            <w:pPr>
              <w:shd w:val="clear"/>
              <w:spacing w:line="460" w:lineRule="exact"/>
              <w:jc w:val="center"/>
              <w:rPr>
                <w:rFonts w:ascii="宋体" w:hAnsi="宋体"/>
                <w:color w:val="auto"/>
                <w:highlight w:val="none"/>
              </w:rPr>
            </w:pPr>
          </w:p>
        </w:tc>
        <w:tc>
          <w:tcPr>
            <w:tcW w:w="1460" w:type="dxa"/>
            <w:tcBorders>
              <w:left w:val="single" w:color="auto" w:sz="4" w:space="0"/>
            </w:tcBorders>
            <w:vAlign w:val="center"/>
          </w:tcPr>
          <w:p w14:paraId="7ED1DCE6">
            <w:pPr>
              <w:shd w:val="clear"/>
              <w:spacing w:line="460" w:lineRule="exact"/>
              <w:jc w:val="center"/>
              <w:rPr>
                <w:rFonts w:ascii="宋体" w:hAnsi="宋体"/>
                <w:color w:val="auto"/>
                <w:highlight w:val="none"/>
              </w:rPr>
            </w:pPr>
          </w:p>
        </w:tc>
        <w:tc>
          <w:tcPr>
            <w:tcW w:w="642" w:type="dxa"/>
            <w:vAlign w:val="center"/>
          </w:tcPr>
          <w:p w14:paraId="32EAE2D2">
            <w:pPr>
              <w:shd w:val="clear"/>
              <w:spacing w:line="460" w:lineRule="exact"/>
              <w:jc w:val="center"/>
              <w:rPr>
                <w:rFonts w:ascii="宋体" w:hAnsi="宋体"/>
                <w:color w:val="auto"/>
                <w:highlight w:val="none"/>
              </w:rPr>
            </w:pPr>
          </w:p>
        </w:tc>
        <w:tc>
          <w:tcPr>
            <w:tcW w:w="642" w:type="dxa"/>
            <w:vAlign w:val="center"/>
          </w:tcPr>
          <w:p w14:paraId="786120E3">
            <w:pPr>
              <w:shd w:val="clear"/>
              <w:spacing w:line="460" w:lineRule="exact"/>
              <w:jc w:val="center"/>
              <w:rPr>
                <w:rFonts w:ascii="宋体" w:hAnsi="宋体"/>
                <w:color w:val="auto"/>
                <w:highlight w:val="none"/>
              </w:rPr>
            </w:pPr>
          </w:p>
        </w:tc>
        <w:tc>
          <w:tcPr>
            <w:tcW w:w="642" w:type="dxa"/>
            <w:vAlign w:val="center"/>
          </w:tcPr>
          <w:p w14:paraId="3B0AC607">
            <w:pPr>
              <w:shd w:val="clear"/>
              <w:spacing w:line="460" w:lineRule="exact"/>
              <w:jc w:val="center"/>
              <w:rPr>
                <w:rFonts w:ascii="宋体" w:hAnsi="宋体"/>
                <w:color w:val="auto"/>
                <w:highlight w:val="none"/>
              </w:rPr>
            </w:pPr>
          </w:p>
        </w:tc>
        <w:tc>
          <w:tcPr>
            <w:tcW w:w="1399" w:type="dxa"/>
            <w:vAlign w:val="center"/>
          </w:tcPr>
          <w:p w14:paraId="5679126D">
            <w:pPr>
              <w:shd w:val="clear"/>
              <w:spacing w:line="460" w:lineRule="exact"/>
              <w:jc w:val="center"/>
              <w:rPr>
                <w:rFonts w:ascii="宋体" w:hAnsi="宋体"/>
                <w:color w:val="auto"/>
                <w:highlight w:val="none"/>
              </w:rPr>
            </w:pPr>
          </w:p>
        </w:tc>
        <w:tc>
          <w:tcPr>
            <w:tcW w:w="1365" w:type="dxa"/>
            <w:vAlign w:val="center"/>
          </w:tcPr>
          <w:p w14:paraId="20E32D82">
            <w:pPr>
              <w:shd w:val="clear"/>
              <w:spacing w:line="460" w:lineRule="exact"/>
              <w:jc w:val="center"/>
              <w:rPr>
                <w:rFonts w:ascii="宋体" w:hAnsi="宋体"/>
                <w:color w:val="auto"/>
                <w:highlight w:val="none"/>
              </w:rPr>
            </w:pPr>
          </w:p>
        </w:tc>
        <w:tc>
          <w:tcPr>
            <w:tcW w:w="644" w:type="dxa"/>
            <w:vAlign w:val="center"/>
          </w:tcPr>
          <w:p w14:paraId="016181CF">
            <w:pPr>
              <w:shd w:val="clear"/>
              <w:spacing w:line="460" w:lineRule="exact"/>
              <w:jc w:val="center"/>
              <w:rPr>
                <w:rFonts w:ascii="宋体" w:hAnsi="宋体"/>
                <w:color w:val="auto"/>
                <w:highlight w:val="none"/>
              </w:rPr>
            </w:pPr>
          </w:p>
        </w:tc>
      </w:tr>
    </w:tbl>
    <w:p w14:paraId="293908A4">
      <w:pPr>
        <w:shd w:val="clear"/>
        <w:spacing w:line="460" w:lineRule="exact"/>
        <w:jc w:val="center"/>
        <w:rPr>
          <w:rFonts w:ascii="宋体" w:hAnsi="宋体" w:cs="仿宋_GB2312"/>
          <w:b/>
          <w:color w:val="auto"/>
          <w:kern w:val="0"/>
          <w:sz w:val="24"/>
          <w:szCs w:val="32"/>
          <w:highlight w:val="none"/>
          <w:lang w:val="zh-CN"/>
        </w:rPr>
      </w:pPr>
      <w:r>
        <w:rPr>
          <w:rFonts w:hint="eastAsia" w:ascii="宋体" w:hAnsi="宋体"/>
          <w:b/>
          <w:color w:val="auto"/>
          <w:highlight w:val="none"/>
        </w:rPr>
        <w:br w:type="page"/>
      </w:r>
      <w:r>
        <w:rPr>
          <w:rFonts w:hint="eastAsia" w:ascii="宋体" w:hAnsi="宋体"/>
          <w:b/>
          <w:color w:val="auto"/>
          <w:sz w:val="24"/>
          <w:szCs w:val="32"/>
          <w:highlight w:val="none"/>
        </w:rPr>
        <w:t>十、</w:t>
      </w:r>
      <w:r>
        <w:rPr>
          <w:rFonts w:hint="eastAsia" w:ascii="宋体" w:hAnsi="宋体" w:cs="仿宋_GB2312"/>
          <w:b/>
          <w:color w:val="auto"/>
          <w:kern w:val="0"/>
          <w:sz w:val="24"/>
          <w:szCs w:val="32"/>
          <w:highlight w:val="none"/>
          <w:lang w:val="zh-CN"/>
        </w:rPr>
        <w:t>竞标人介绍</w:t>
      </w:r>
    </w:p>
    <w:p w14:paraId="3CA60004">
      <w:pPr>
        <w:shd w:val="clear"/>
        <w:spacing w:line="460" w:lineRule="exact"/>
        <w:jc w:val="center"/>
        <w:rPr>
          <w:rFonts w:ascii="宋体" w:hAnsi="宋体"/>
          <w:color w:val="auto"/>
          <w:highlight w:val="none"/>
        </w:rPr>
      </w:pPr>
      <w:r>
        <w:rPr>
          <w:rFonts w:hint="eastAsia" w:ascii="宋体" w:hAnsi="宋体"/>
          <w:color w:val="auto"/>
          <w:highlight w:val="none"/>
        </w:rPr>
        <w:t>（由</w:t>
      </w:r>
      <w:r>
        <w:rPr>
          <w:rFonts w:hint="eastAsia" w:ascii="宋体" w:hAnsi="宋体"/>
          <w:color w:val="auto"/>
          <w:highlight w:val="none"/>
          <w:lang w:eastAsia="zh-CN"/>
        </w:rPr>
        <w:t>竞标人</w:t>
      </w:r>
      <w:r>
        <w:rPr>
          <w:rFonts w:hint="eastAsia" w:ascii="宋体" w:hAnsi="宋体"/>
          <w:color w:val="auto"/>
          <w:highlight w:val="none"/>
        </w:rPr>
        <w:t>自行编制）</w:t>
      </w:r>
    </w:p>
    <w:p w14:paraId="56AC65C6">
      <w:pPr>
        <w:shd w:val="clear"/>
        <w:autoSpaceDE w:val="0"/>
        <w:autoSpaceDN w:val="0"/>
        <w:adjustRightInd w:val="0"/>
        <w:spacing w:line="460" w:lineRule="exact"/>
        <w:rPr>
          <w:rFonts w:ascii="宋体" w:hAnsi="宋体"/>
          <w:b/>
          <w:color w:val="auto"/>
          <w:highlight w:val="none"/>
        </w:rPr>
      </w:pPr>
      <w:r>
        <w:rPr>
          <w:rFonts w:hint="eastAsia" w:ascii="宋体" w:hAnsi="宋体"/>
          <w:b/>
          <w:color w:val="auto"/>
          <w:highlight w:val="none"/>
        </w:rPr>
        <w:t xml:space="preserve">附表: </w:t>
      </w:r>
      <w:r>
        <w:rPr>
          <w:rFonts w:hint="eastAsia" w:ascii="宋体" w:hAnsi="宋体"/>
          <w:b/>
          <w:color w:val="auto"/>
          <w:highlight w:val="none"/>
          <w:lang w:eastAsia="zh-CN"/>
        </w:rPr>
        <w:t>竞标人</w:t>
      </w:r>
      <w:r>
        <w:rPr>
          <w:rFonts w:hint="eastAsia" w:ascii="宋体" w:hAnsi="宋体"/>
          <w:b/>
          <w:color w:val="auto"/>
          <w:highlight w:val="none"/>
        </w:rPr>
        <w:t>信息</w:t>
      </w:r>
    </w:p>
    <w:tbl>
      <w:tblPr>
        <w:tblStyle w:val="48"/>
        <w:tblW w:w="10080" w:type="dxa"/>
        <w:tblInd w:w="0" w:type="dxa"/>
        <w:tblLayout w:type="fixed"/>
        <w:tblCellMar>
          <w:top w:w="0" w:type="dxa"/>
          <w:left w:w="168" w:type="dxa"/>
          <w:bottom w:w="0" w:type="dxa"/>
          <w:right w:w="168" w:type="dxa"/>
        </w:tblCellMar>
      </w:tblPr>
      <w:tblGrid>
        <w:gridCol w:w="5837"/>
        <w:gridCol w:w="4243"/>
      </w:tblGrid>
      <w:tr w14:paraId="5A8A9BCC">
        <w:tblPrEx>
          <w:tblCellMar>
            <w:top w:w="0" w:type="dxa"/>
            <w:left w:w="168" w:type="dxa"/>
            <w:bottom w:w="0" w:type="dxa"/>
            <w:right w:w="168" w:type="dxa"/>
          </w:tblCellMar>
        </w:tblPrEx>
        <w:tc>
          <w:tcPr>
            <w:tcW w:w="5837" w:type="dxa"/>
            <w:tcBorders>
              <w:top w:val="single" w:color="auto" w:sz="6" w:space="0"/>
              <w:left w:val="single" w:color="auto" w:sz="6" w:space="0"/>
              <w:bottom w:val="nil"/>
              <w:right w:val="nil"/>
            </w:tcBorders>
            <w:shd w:val="pct10" w:color="auto" w:fill="auto"/>
          </w:tcPr>
          <w:p w14:paraId="05C534C2">
            <w:pPr>
              <w:shd w:val="clea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color w:val="auto"/>
                <w:highlight w:val="none"/>
              </w:rPr>
            </w:pPr>
            <w:r>
              <w:rPr>
                <w:rFonts w:hint="eastAsia" w:ascii="宋体" w:hAnsi="宋体"/>
                <w:color w:val="auto"/>
                <w:highlight w:val="none"/>
              </w:rPr>
              <w:t>项目</w:t>
            </w:r>
          </w:p>
        </w:tc>
        <w:tc>
          <w:tcPr>
            <w:tcW w:w="4243" w:type="dxa"/>
            <w:tcBorders>
              <w:top w:val="single" w:color="auto" w:sz="6" w:space="0"/>
              <w:left w:val="single" w:color="auto" w:sz="6" w:space="0"/>
              <w:bottom w:val="nil"/>
              <w:right w:val="single" w:color="auto" w:sz="6" w:space="0"/>
            </w:tcBorders>
            <w:shd w:val="pct10" w:color="auto" w:fill="auto"/>
          </w:tcPr>
          <w:p w14:paraId="2A035057">
            <w:pPr>
              <w:shd w:val="clea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color w:val="auto"/>
                <w:highlight w:val="none"/>
              </w:rPr>
            </w:pPr>
            <w:r>
              <w:rPr>
                <w:rFonts w:hint="eastAsia" w:ascii="宋体" w:hAnsi="宋体"/>
                <w:color w:val="auto"/>
                <w:highlight w:val="none"/>
              </w:rPr>
              <w:t>叙述/提供</w:t>
            </w:r>
          </w:p>
        </w:tc>
      </w:tr>
      <w:tr w14:paraId="1F839F57">
        <w:tblPrEx>
          <w:tblCellMar>
            <w:top w:w="0" w:type="dxa"/>
            <w:left w:w="168" w:type="dxa"/>
            <w:bottom w:w="0" w:type="dxa"/>
            <w:right w:w="168" w:type="dxa"/>
          </w:tblCellMar>
        </w:tblPrEx>
        <w:tc>
          <w:tcPr>
            <w:tcW w:w="5837" w:type="dxa"/>
            <w:tcBorders>
              <w:top w:val="single" w:color="auto" w:sz="6" w:space="0"/>
              <w:left w:val="single" w:color="auto" w:sz="6" w:space="0"/>
              <w:bottom w:val="single" w:color="auto" w:sz="6" w:space="0"/>
              <w:right w:val="nil"/>
            </w:tcBorders>
          </w:tcPr>
          <w:p w14:paraId="7A23C4EB">
            <w:pPr>
              <w:shd w:val="clea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b/>
                <w:bCs/>
                <w:color w:val="auto"/>
                <w:highlight w:val="none"/>
              </w:rPr>
            </w:pPr>
            <w:r>
              <w:rPr>
                <w:rFonts w:hint="eastAsia" w:ascii="宋体" w:hAnsi="宋体"/>
                <w:b/>
                <w:bCs/>
                <w:color w:val="auto"/>
                <w:highlight w:val="none"/>
              </w:rPr>
              <w:t>1.</w:t>
            </w:r>
            <w:r>
              <w:rPr>
                <w:rFonts w:hint="eastAsia" w:ascii="宋体" w:hAnsi="宋体"/>
                <w:b/>
                <w:bCs/>
                <w:color w:val="auto"/>
                <w:highlight w:val="none"/>
              </w:rPr>
              <w:tab/>
            </w:r>
            <w:r>
              <w:rPr>
                <w:rFonts w:hint="eastAsia" w:ascii="宋体" w:hAnsi="宋体"/>
                <w:b/>
                <w:bCs/>
                <w:color w:val="auto"/>
                <w:highlight w:val="none"/>
              </w:rPr>
              <w:t>一般情况</w:t>
            </w:r>
          </w:p>
          <w:p w14:paraId="4245A27C">
            <w:pPr>
              <w:shd w:val="clea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color w:val="auto"/>
                <w:highlight w:val="none"/>
              </w:rPr>
            </w:pPr>
            <w:r>
              <w:rPr>
                <w:rFonts w:hint="eastAsia" w:ascii="宋体" w:hAnsi="宋体"/>
                <w:color w:val="auto"/>
                <w:highlight w:val="none"/>
              </w:rPr>
              <w:t>1.1</w:t>
            </w:r>
            <w:r>
              <w:rPr>
                <w:rFonts w:hint="eastAsia" w:ascii="宋体" w:hAnsi="宋体"/>
                <w:color w:val="auto"/>
                <w:highlight w:val="none"/>
              </w:rPr>
              <w:tab/>
            </w:r>
            <w:r>
              <w:rPr>
                <w:rFonts w:hint="eastAsia" w:ascii="宋体" w:hAnsi="宋体"/>
                <w:color w:val="auto"/>
                <w:highlight w:val="none"/>
              </w:rPr>
              <w:t>公司名称（包括：母公司/附属公司/办事处）</w:t>
            </w:r>
          </w:p>
          <w:p w14:paraId="10AF4E09">
            <w:pPr>
              <w:shd w:val="clea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color w:val="auto"/>
                <w:highlight w:val="none"/>
              </w:rPr>
            </w:pPr>
            <w:r>
              <w:rPr>
                <w:rFonts w:hint="eastAsia" w:ascii="宋体" w:hAnsi="宋体"/>
                <w:color w:val="auto"/>
                <w:highlight w:val="none"/>
              </w:rPr>
              <w:t>1.2</w:t>
            </w:r>
            <w:r>
              <w:rPr>
                <w:rFonts w:hint="eastAsia" w:ascii="宋体" w:hAnsi="宋体"/>
                <w:color w:val="auto"/>
                <w:highlight w:val="none"/>
              </w:rPr>
              <w:tab/>
            </w:r>
            <w:r>
              <w:rPr>
                <w:rFonts w:hint="eastAsia" w:ascii="宋体" w:hAnsi="宋体"/>
                <w:color w:val="auto"/>
                <w:highlight w:val="none"/>
              </w:rPr>
              <w:t>公司地址</w:t>
            </w:r>
          </w:p>
          <w:p w14:paraId="7C6949A1">
            <w:pPr>
              <w:shd w:val="clea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color w:val="auto"/>
                <w:highlight w:val="none"/>
              </w:rPr>
            </w:pPr>
            <w:r>
              <w:rPr>
                <w:rFonts w:hint="eastAsia" w:ascii="宋体" w:hAnsi="宋体"/>
                <w:color w:val="auto"/>
                <w:highlight w:val="none"/>
              </w:rPr>
              <w:t>1.3</w:t>
            </w:r>
            <w:r>
              <w:rPr>
                <w:rFonts w:hint="eastAsia" w:ascii="宋体" w:hAnsi="宋体"/>
                <w:color w:val="auto"/>
                <w:highlight w:val="none"/>
              </w:rPr>
              <w:tab/>
            </w:r>
            <w:r>
              <w:rPr>
                <w:rFonts w:hint="eastAsia" w:ascii="宋体" w:hAnsi="宋体"/>
                <w:color w:val="auto"/>
                <w:highlight w:val="none"/>
              </w:rPr>
              <w:t>公司成立时间</w:t>
            </w:r>
          </w:p>
          <w:p w14:paraId="4B783F37">
            <w:pPr>
              <w:shd w:val="clea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color w:val="auto"/>
                <w:highlight w:val="none"/>
              </w:rPr>
            </w:pPr>
            <w:r>
              <w:rPr>
                <w:rFonts w:hint="eastAsia" w:ascii="宋体" w:hAnsi="宋体"/>
                <w:color w:val="auto"/>
                <w:highlight w:val="none"/>
              </w:rPr>
              <w:t>1.4</w:t>
            </w:r>
            <w:r>
              <w:rPr>
                <w:rFonts w:hint="eastAsia" w:ascii="宋体" w:hAnsi="宋体"/>
                <w:color w:val="auto"/>
                <w:highlight w:val="none"/>
              </w:rPr>
              <w:tab/>
            </w:r>
            <w:r>
              <w:rPr>
                <w:rFonts w:hint="eastAsia" w:ascii="宋体" w:hAnsi="宋体"/>
                <w:color w:val="auto"/>
                <w:highlight w:val="none"/>
              </w:rPr>
              <w:t>公司主业</w:t>
            </w:r>
          </w:p>
          <w:p w14:paraId="023D54B6">
            <w:pPr>
              <w:shd w:val="clea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color w:val="auto"/>
                <w:highlight w:val="none"/>
              </w:rPr>
            </w:pPr>
            <w:r>
              <w:rPr>
                <w:rFonts w:hint="eastAsia" w:ascii="宋体" w:hAnsi="宋体"/>
                <w:color w:val="auto"/>
                <w:highlight w:val="none"/>
              </w:rPr>
              <w:t>1.5</w:t>
            </w:r>
            <w:r>
              <w:rPr>
                <w:rFonts w:hint="eastAsia" w:ascii="宋体" w:hAnsi="宋体"/>
                <w:color w:val="auto"/>
                <w:highlight w:val="none"/>
              </w:rPr>
              <w:tab/>
            </w:r>
            <w:r>
              <w:rPr>
                <w:rFonts w:hint="eastAsia" w:ascii="宋体" w:hAnsi="宋体"/>
                <w:color w:val="auto"/>
                <w:highlight w:val="none"/>
              </w:rPr>
              <w:t>业务范围</w:t>
            </w:r>
          </w:p>
          <w:p w14:paraId="41DECB08">
            <w:pPr>
              <w:shd w:val="clear"/>
              <w:tabs>
                <w:tab w:val="left" w:pos="480"/>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color w:val="auto"/>
                <w:highlight w:val="none"/>
              </w:rPr>
            </w:pPr>
            <w:r>
              <w:rPr>
                <w:rFonts w:hint="eastAsia" w:ascii="宋体" w:hAnsi="宋体"/>
                <w:color w:val="auto"/>
                <w:highlight w:val="none"/>
              </w:rPr>
              <w:t>1.6</w:t>
            </w:r>
            <w:r>
              <w:rPr>
                <w:rFonts w:hint="eastAsia" w:ascii="宋体" w:hAnsi="宋体"/>
                <w:color w:val="auto"/>
                <w:highlight w:val="none"/>
              </w:rPr>
              <w:tab/>
            </w:r>
            <w:r>
              <w:rPr>
                <w:rFonts w:hint="eastAsia" w:ascii="宋体" w:hAnsi="宋体"/>
                <w:color w:val="auto"/>
                <w:highlight w:val="none"/>
              </w:rPr>
              <w:t>从事类似项目实施的情况，</w:t>
            </w:r>
          </w:p>
          <w:p w14:paraId="6FD1DB6D">
            <w:pPr>
              <w:shd w:val="clear"/>
              <w:tabs>
                <w:tab w:val="left" w:pos="480"/>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color w:val="auto"/>
                <w:highlight w:val="none"/>
              </w:rPr>
            </w:pPr>
            <w:r>
              <w:rPr>
                <w:rFonts w:hint="eastAsia" w:ascii="宋体" w:hAnsi="宋体"/>
                <w:color w:val="auto"/>
                <w:highlight w:val="none"/>
              </w:rPr>
              <w:t>1.7</w:t>
            </w:r>
            <w:r>
              <w:rPr>
                <w:rFonts w:hint="eastAsia" w:ascii="宋体" w:hAnsi="宋体"/>
                <w:color w:val="auto"/>
                <w:highlight w:val="none"/>
              </w:rPr>
              <w:tab/>
            </w:r>
            <w:r>
              <w:rPr>
                <w:rFonts w:hint="eastAsia" w:ascii="宋体" w:hAnsi="宋体"/>
                <w:color w:val="auto"/>
                <w:highlight w:val="none"/>
              </w:rPr>
              <w:t>也可列举出在其它行业从事的相应工作。</w:t>
            </w:r>
          </w:p>
          <w:p w14:paraId="0037040B">
            <w:pPr>
              <w:shd w:val="clear"/>
              <w:tabs>
                <w:tab w:val="left" w:pos="480"/>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color w:val="auto"/>
                <w:highlight w:val="none"/>
              </w:rPr>
            </w:pPr>
            <w:r>
              <w:rPr>
                <w:rFonts w:hint="eastAsia" w:ascii="宋体" w:hAnsi="宋体"/>
                <w:color w:val="auto"/>
                <w:highlight w:val="none"/>
              </w:rPr>
              <w:t>1.8</w:t>
            </w:r>
            <w:r>
              <w:rPr>
                <w:rFonts w:hint="eastAsia" w:ascii="宋体" w:hAnsi="宋体"/>
                <w:color w:val="auto"/>
                <w:highlight w:val="none"/>
              </w:rPr>
              <w:tab/>
            </w:r>
            <w:r>
              <w:rPr>
                <w:rFonts w:hint="eastAsia" w:ascii="宋体" w:hAnsi="宋体"/>
                <w:color w:val="auto"/>
                <w:highlight w:val="none"/>
              </w:rPr>
              <w:t>典型工程实例: 需提供合同</w:t>
            </w:r>
            <w:r>
              <w:rPr>
                <w:rFonts w:hint="eastAsia" w:ascii="宋体" w:hAnsi="宋体"/>
                <w:color w:val="auto"/>
                <w:highlight w:val="none"/>
              </w:rPr>
              <w:tab/>
            </w:r>
            <w:r>
              <w:rPr>
                <w:rFonts w:hint="eastAsia" w:ascii="宋体" w:hAnsi="宋体"/>
                <w:color w:val="auto"/>
                <w:highlight w:val="none"/>
              </w:rPr>
              <w:t>复印件，成功案例单位出具的采购人报告并加盖公章</w:t>
            </w:r>
          </w:p>
          <w:p w14:paraId="2820BAD4">
            <w:pPr>
              <w:shd w:val="clea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b/>
                <w:bCs/>
                <w:color w:val="auto"/>
                <w:highlight w:val="none"/>
              </w:rPr>
            </w:pPr>
            <w:r>
              <w:rPr>
                <w:rFonts w:hint="eastAsia" w:ascii="宋体" w:hAnsi="宋体"/>
                <w:b/>
                <w:bCs/>
                <w:color w:val="auto"/>
                <w:highlight w:val="none"/>
              </w:rPr>
              <w:t>2.</w:t>
            </w:r>
            <w:r>
              <w:rPr>
                <w:rFonts w:hint="eastAsia" w:ascii="宋体" w:hAnsi="宋体"/>
                <w:b/>
                <w:bCs/>
                <w:color w:val="auto"/>
                <w:highlight w:val="none"/>
              </w:rPr>
              <w:tab/>
            </w:r>
            <w:r>
              <w:rPr>
                <w:rFonts w:hint="eastAsia" w:ascii="宋体" w:hAnsi="宋体"/>
                <w:b/>
                <w:bCs/>
                <w:color w:val="auto"/>
                <w:highlight w:val="none"/>
              </w:rPr>
              <w:t>支持与经验</w:t>
            </w:r>
          </w:p>
          <w:p w14:paraId="4684E842">
            <w:pPr>
              <w:shd w:val="clea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color w:val="auto"/>
                <w:highlight w:val="none"/>
              </w:rPr>
            </w:pPr>
            <w:r>
              <w:rPr>
                <w:rFonts w:hint="eastAsia" w:ascii="宋体" w:hAnsi="宋体"/>
                <w:color w:val="auto"/>
                <w:highlight w:val="none"/>
              </w:rPr>
              <w:t>2.1</w:t>
            </w:r>
            <w:r>
              <w:rPr>
                <w:rFonts w:hint="eastAsia" w:ascii="宋体" w:hAnsi="宋体"/>
                <w:color w:val="auto"/>
                <w:highlight w:val="none"/>
              </w:rPr>
              <w:tab/>
            </w:r>
            <w:r>
              <w:rPr>
                <w:rFonts w:hint="eastAsia" w:ascii="宋体" w:hAnsi="宋体"/>
                <w:color w:val="auto"/>
                <w:highlight w:val="none"/>
              </w:rPr>
              <w:t>支持服务能力</w:t>
            </w:r>
          </w:p>
          <w:p w14:paraId="32D01621">
            <w:pPr>
              <w:shd w:val="clea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color w:val="auto"/>
                <w:highlight w:val="none"/>
              </w:rPr>
            </w:pPr>
            <w:r>
              <w:rPr>
                <w:rFonts w:hint="eastAsia" w:ascii="宋体" w:hAnsi="宋体"/>
                <w:color w:val="auto"/>
                <w:highlight w:val="none"/>
              </w:rPr>
              <w:t>专业人员的数量、学历、资历，典型实例；</w:t>
            </w:r>
          </w:p>
          <w:p w14:paraId="1A60F551">
            <w:pPr>
              <w:shd w:val="clea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color w:val="auto"/>
                <w:highlight w:val="none"/>
              </w:rPr>
            </w:pPr>
            <w:r>
              <w:rPr>
                <w:rFonts w:hint="eastAsia" w:ascii="宋体" w:hAnsi="宋体"/>
                <w:b/>
                <w:bCs/>
                <w:color w:val="auto"/>
                <w:highlight w:val="none"/>
              </w:rPr>
              <w:t>3．公司的组织结构简图</w:t>
            </w:r>
            <w:r>
              <w:rPr>
                <w:rFonts w:hint="eastAsia" w:ascii="宋体" w:hAnsi="宋体"/>
                <w:color w:val="auto"/>
                <w:highlight w:val="none"/>
              </w:rPr>
              <w:t>（以下可另附）</w:t>
            </w:r>
          </w:p>
          <w:p w14:paraId="40A1A9A8">
            <w:pPr>
              <w:shd w:val="clea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b/>
                <w:bCs/>
                <w:color w:val="auto"/>
                <w:highlight w:val="none"/>
              </w:rPr>
            </w:pPr>
            <w:r>
              <w:rPr>
                <w:rFonts w:hint="eastAsia" w:ascii="宋体" w:hAnsi="宋体"/>
                <w:b/>
                <w:bCs/>
                <w:color w:val="auto"/>
                <w:highlight w:val="none"/>
              </w:rPr>
              <w:t>4．法人授权委托书</w:t>
            </w:r>
          </w:p>
          <w:p w14:paraId="27FEFB84">
            <w:pPr>
              <w:shd w:val="clea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b/>
                <w:bCs/>
                <w:color w:val="auto"/>
                <w:highlight w:val="none"/>
              </w:rPr>
            </w:pPr>
            <w:r>
              <w:rPr>
                <w:rFonts w:hint="eastAsia" w:ascii="宋体" w:hAnsi="宋体"/>
                <w:b/>
                <w:bCs/>
                <w:color w:val="auto"/>
                <w:highlight w:val="none"/>
              </w:rPr>
              <w:t>5．营业执照复印件</w:t>
            </w:r>
          </w:p>
          <w:p w14:paraId="3E978FFA">
            <w:pPr>
              <w:shd w:val="clea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b/>
                <w:bCs/>
                <w:color w:val="auto"/>
                <w:highlight w:val="none"/>
              </w:rPr>
            </w:pPr>
            <w:r>
              <w:rPr>
                <w:rFonts w:hint="eastAsia" w:ascii="宋体" w:hAnsi="宋体"/>
                <w:b/>
                <w:bCs/>
                <w:color w:val="auto"/>
                <w:highlight w:val="none"/>
              </w:rPr>
              <w:t>6．相关资质证明</w:t>
            </w:r>
          </w:p>
        </w:tc>
        <w:tc>
          <w:tcPr>
            <w:tcW w:w="4243" w:type="dxa"/>
            <w:tcBorders>
              <w:top w:val="single" w:color="auto" w:sz="6" w:space="0"/>
              <w:left w:val="single" w:color="auto" w:sz="6" w:space="0"/>
              <w:bottom w:val="single" w:color="auto" w:sz="6" w:space="0"/>
              <w:right w:val="single" w:color="auto" w:sz="6" w:space="0"/>
            </w:tcBorders>
          </w:tcPr>
          <w:p w14:paraId="614FF167">
            <w:pPr>
              <w:shd w:val="clear"/>
              <w:tabs>
                <w:tab w:val="left" w:pos="541"/>
                <w:tab w:val="left" w:pos="1255"/>
                <w:tab w:val="left" w:pos="1969"/>
                <w:tab w:val="left" w:pos="2683"/>
                <w:tab w:val="left" w:pos="3397"/>
                <w:tab w:val="left" w:pos="4111"/>
                <w:tab w:val="left" w:pos="4825"/>
                <w:tab w:val="left" w:pos="5539"/>
                <w:tab w:val="left" w:pos="6253"/>
              </w:tabs>
              <w:suppressAutoHyphens/>
              <w:autoSpaceDE w:val="0"/>
              <w:autoSpaceDN w:val="0"/>
              <w:adjustRightInd w:val="0"/>
              <w:spacing w:line="460" w:lineRule="exact"/>
              <w:rPr>
                <w:rFonts w:ascii="宋体" w:hAnsi="宋体"/>
                <w:color w:val="auto"/>
                <w:highlight w:val="none"/>
              </w:rPr>
            </w:pPr>
          </w:p>
        </w:tc>
      </w:tr>
    </w:tbl>
    <w:p w14:paraId="6540879F">
      <w:pPr>
        <w:shd w:val="clear"/>
        <w:autoSpaceDE w:val="0"/>
        <w:autoSpaceDN w:val="0"/>
        <w:adjustRightInd w:val="0"/>
        <w:spacing w:line="460" w:lineRule="exact"/>
        <w:rPr>
          <w:rFonts w:ascii="宋体" w:hAnsi="宋体"/>
          <w:color w:val="auto"/>
          <w:kern w:val="0"/>
          <w:highlight w:val="none"/>
        </w:rPr>
      </w:pPr>
    </w:p>
    <w:p w14:paraId="71F3A409">
      <w:pPr>
        <w:shd w:val="clear"/>
        <w:autoSpaceDE w:val="0"/>
        <w:autoSpaceDN w:val="0"/>
        <w:adjustRightInd w:val="0"/>
        <w:spacing w:line="460" w:lineRule="exact"/>
        <w:rPr>
          <w:rFonts w:ascii="宋体" w:hAnsi="宋体"/>
          <w:color w:val="auto"/>
          <w:kern w:val="0"/>
          <w:highlight w:val="none"/>
        </w:rPr>
      </w:pPr>
    </w:p>
    <w:p w14:paraId="14CEEFE6">
      <w:pPr>
        <w:shd w:val="clear"/>
        <w:adjustRightInd w:val="0"/>
        <w:snapToGrid w:val="0"/>
        <w:spacing w:line="360" w:lineRule="auto"/>
        <w:ind w:firstLine="4464" w:firstLineChars="2126"/>
        <w:jc w:val="left"/>
        <w:rPr>
          <w:rFonts w:ascii="宋体" w:hAnsi="宋体"/>
          <w:color w:val="auto"/>
          <w:kern w:val="0"/>
          <w:highlight w:val="none"/>
        </w:rPr>
      </w:pPr>
      <w:r>
        <w:rPr>
          <w:rFonts w:hint="eastAsia" w:ascii="宋体" w:hAnsi="宋体"/>
          <w:color w:val="auto"/>
          <w:kern w:val="0"/>
          <w:highlight w:val="none"/>
          <w:lang w:val="zh-CN"/>
        </w:rPr>
        <w:t>竞标人名称(公章)：</w:t>
      </w:r>
    </w:p>
    <w:p w14:paraId="68BA4231">
      <w:pPr>
        <w:shd w:val="clear"/>
        <w:adjustRightInd w:val="0"/>
        <w:snapToGrid w:val="0"/>
        <w:spacing w:line="360" w:lineRule="auto"/>
        <w:ind w:firstLine="4464" w:firstLineChars="2126"/>
        <w:jc w:val="left"/>
        <w:rPr>
          <w:rFonts w:ascii="宋体" w:hAnsi="宋体"/>
          <w:color w:val="auto"/>
          <w:kern w:val="0"/>
          <w:highlight w:val="none"/>
        </w:rPr>
      </w:pPr>
      <w:r>
        <w:rPr>
          <w:rFonts w:hint="eastAsia" w:ascii="宋体" w:hAnsi="宋体"/>
          <w:color w:val="auto"/>
          <w:kern w:val="0"/>
          <w:highlight w:val="none"/>
          <w:lang w:val="zh-CN"/>
        </w:rPr>
        <w:t>法定代表人或委托代理人(签字)：</w:t>
      </w:r>
    </w:p>
    <w:p w14:paraId="0E53FE60">
      <w:pPr>
        <w:shd w:val="clear"/>
        <w:adjustRightInd w:val="0"/>
        <w:snapToGrid w:val="0"/>
        <w:spacing w:line="360" w:lineRule="auto"/>
        <w:ind w:firstLine="4464" w:firstLineChars="2126"/>
        <w:jc w:val="left"/>
        <w:rPr>
          <w:rFonts w:ascii="宋体" w:hAnsi="宋体"/>
          <w:color w:val="auto"/>
          <w:kern w:val="0"/>
          <w:highlight w:val="none"/>
          <w:lang w:val="zh-CN"/>
        </w:rPr>
      </w:pPr>
      <w:r>
        <w:rPr>
          <w:rFonts w:hint="eastAsia" w:ascii="宋体" w:hAnsi="宋体"/>
          <w:color w:val="auto"/>
          <w:kern w:val="0"/>
          <w:highlight w:val="none"/>
          <w:lang w:val="zh-CN"/>
        </w:rPr>
        <w:t>日期</w:t>
      </w:r>
      <w:r>
        <w:rPr>
          <w:rFonts w:hint="eastAsia" w:ascii="宋体" w:hAnsi="宋体"/>
          <w:color w:val="auto"/>
          <w:kern w:val="0"/>
          <w:highlight w:val="none"/>
        </w:rPr>
        <w:t>：</w:t>
      </w:r>
      <w:r>
        <w:rPr>
          <w:rFonts w:hint="eastAsia" w:ascii="宋体" w:hAnsi="宋体"/>
          <w:color w:val="auto"/>
          <w:kern w:val="0"/>
          <w:highlight w:val="none"/>
          <w:lang w:eastAsia="zh-CN"/>
        </w:rPr>
        <w:t>2025</w:t>
      </w:r>
      <w:r>
        <w:rPr>
          <w:rFonts w:hint="eastAsia" w:ascii="宋体" w:hAnsi="宋体"/>
          <w:color w:val="auto"/>
          <w:kern w:val="0"/>
          <w:highlight w:val="none"/>
        </w:rPr>
        <w:t xml:space="preserve">年  月  </w:t>
      </w:r>
      <w:r>
        <w:rPr>
          <w:rFonts w:hint="eastAsia" w:ascii="宋体" w:hAnsi="宋体"/>
          <w:color w:val="auto"/>
          <w:kern w:val="0"/>
          <w:highlight w:val="none"/>
          <w:lang w:val="zh-CN"/>
        </w:rPr>
        <w:t>日</w:t>
      </w:r>
    </w:p>
    <w:p w14:paraId="5957F401">
      <w:pPr>
        <w:shd w:val="clear"/>
        <w:spacing w:line="460" w:lineRule="exact"/>
        <w:jc w:val="center"/>
        <w:rPr>
          <w:rFonts w:ascii="宋体" w:hAnsi="宋体"/>
          <w:b/>
          <w:bCs/>
          <w:color w:val="auto"/>
          <w:sz w:val="24"/>
          <w:szCs w:val="32"/>
          <w:highlight w:val="none"/>
        </w:rPr>
      </w:pPr>
      <w:r>
        <w:rPr>
          <w:rFonts w:hint="eastAsia" w:ascii="宋体" w:hAnsi="宋体"/>
          <w:b/>
          <w:bCs/>
          <w:color w:val="auto"/>
          <w:highlight w:val="none"/>
        </w:rPr>
        <w:br w:type="page"/>
      </w:r>
      <w:r>
        <w:rPr>
          <w:rFonts w:hint="eastAsia" w:ascii="宋体" w:hAnsi="宋体"/>
          <w:b/>
          <w:bCs/>
          <w:color w:val="auto"/>
          <w:sz w:val="24"/>
          <w:szCs w:val="32"/>
          <w:highlight w:val="none"/>
        </w:rPr>
        <w:t>十一、</w:t>
      </w:r>
      <w:r>
        <w:rPr>
          <w:rFonts w:hint="eastAsia" w:ascii="宋体" w:hAnsi="宋体" w:cs="仿宋_GB2312"/>
          <w:b/>
          <w:color w:val="auto"/>
          <w:kern w:val="0"/>
          <w:sz w:val="24"/>
          <w:szCs w:val="32"/>
          <w:highlight w:val="none"/>
          <w:lang w:val="zh-CN"/>
        </w:rPr>
        <w:t>主要业绩证明（</w:t>
      </w:r>
      <w:r>
        <w:rPr>
          <w:rFonts w:hint="eastAsia" w:ascii="宋体" w:hAnsi="宋体" w:cs="仿宋_GB2312"/>
          <w:b/>
          <w:color w:val="auto"/>
          <w:kern w:val="0"/>
          <w:sz w:val="24"/>
          <w:szCs w:val="32"/>
          <w:highlight w:val="none"/>
        </w:rPr>
        <w:t>如果有）</w:t>
      </w:r>
    </w:p>
    <w:p w14:paraId="0F10CFEA">
      <w:pPr>
        <w:shd w:val="clear"/>
        <w:autoSpaceDE w:val="0"/>
        <w:autoSpaceDN w:val="0"/>
        <w:adjustRightInd w:val="0"/>
        <w:spacing w:line="460" w:lineRule="exact"/>
        <w:ind w:firstLine="120"/>
        <w:rPr>
          <w:rFonts w:ascii="宋体" w:hAnsi="宋体"/>
          <w:b/>
          <w:color w:val="auto"/>
          <w:highlight w:val="none"/>
        </w:rPr>
      </w:pPr>
      <w:r>
        <w:rPr>
          <w:rFonts w:hint="eastAsia" w:ascii="宋体" w:hAnsi="宋体"/>
          <w:b/>
          <w:color w:val="auto"/>
          <w:highlight w:val="none"/>
        </w:rPr>
        <w:t>附表:相关项目建设业绩一览表</w:t>
      </w:r>
    </w:p>
    <w:tbl>
      <w:tblPr>
        <w:tblStyle w:val="48"/>
        <w:tblW w:w="9956" w:type="dxa"/>
        <w:tblInd w:w="0" w:type="dxa"/>
        <w:tblLayout w:type="fixed"/>
        <w:tblCellMar>
          <w:top w:w="0" w:type="dxa"/>
          <w:left w:w="108" w:type="dxa"/>
          <w:bottom w:w="0" w:type="dxa"/>
          <w:right w:w="108" w:type="dxa"/>
        </w:tblCellMar>
      </w:tblPr>
      <w:tblGrid>
        <w:gridCol w:w="1963"/>
        <w:gridCol w:w="1036"/>
        <w:gridCol w:w="1478"/>
        <w:gridCol w:w="1245"/>
        <w:gridCol w:w="1259"/>
        <w:gridCol w:w="1652"/>
        <w:gridCol w:w="1323"/>
      </w:tblGrid>
      <w:tr w14:paraId="7AF8CD23">
        <w:tblPrEx>
          <w:tblCellMar>
            <w:top w:w="0" w:type="dxa"/>
            <w:left w:w="108" w:type="dxa"/>
            <w:bottom w:w="0" w:type="dxa"/>
            <w:right w:w="108" w:type="dxa"/>
          </w:tblCellMar>
        </w:tblPrEx>
        <w:trPr>
          <w:trHeight w:val="1177" w:hRule="atLeast"/>
        </w:trPr>
        <w:tc>
          <w:tcPr>
            <w:tcW w:w="1963" w:type="dxa"/>
            <w:tcBorders>
              <w:top w:val="single" w:color="auto" w:sz="6" w:space="0"/>
              <w:left w:val="single" w:color="auto" w:sz="6" w:space="0"/>
              <w:bottom w:val="single" w:color="auto" w:sz="6" w:space="0"/>
              <w:right w:val="single" w:color="auto" w:sz="6" w:space="0"/>
            </w:tcBorders>
            <w:vAlign w:val="center"/>
          </w:tcPr>
          <w:p w14:paraId="430B2D71">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项目名称</w:t>
            </w:r>
          </w:p>
        </w:tc>
        <w:tc>
          <w:tcPr>
            <w:tcW w:w="1036" w:type="dxa"/>
            <w:tcBorders>
              <w:top w:val="single" w:color="auto" w:sz="6" w:space="0"/>
              <w:left w:val="single" w:color="auto" w:sz="6" w:space="0"/>
              <w:bottom w:val="single" w:color="auto" w:sz="6" w:space="0"/>
              <w:right w:val="single" w:color="auto" w:sz="6" w:space="0"/>
            </w:tcBorders>
            <w:vAlign w:val="center"/>
          </w:tcPr>
          <w:p w14:paraId="4F7E0261">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项目</w:t>
            </w:r>
          </w:p>
          <w:p w14:paraId="479354A5">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类型</w:t>
            </w:r>
          </w:p>
        </w:tc>
        <w:tc>
          <w:tcPr>
            <w:tcW w:w="1478" w:type="dxa"/>
            <w:tcBorders>
              <w:top w:val="single" w:color="auto" w:sz="6" w:space="0"/>
              <w:left w:val="single" w:color="auto" w:sz="6" w:space="0"/>
              <w:bottom w:val="single" w:color="auto" w:sz="6" w:space="0"/>
              <w:right w:val="single" w:color="auto" w:sz="6" w:space="0"/>
            </w:tcBorders>
            <w:vAlign w:val="center"/>
          </w:tcPr>
          <w:p w14:paraId="6DEBFC0C">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简要描述</w:t>
            </w:r>
          </w:p>
        </w:tc>
        <w:tc>
          <w:tcPr>
            <w:tcW w:w="1245" w:type="dxa"/>
            <w:tcBorders>
              <w:top w:val="single" w:color="auto" w:sz="6" w:space="0"/>
              <w:left w:val="single" w:color="auto" w:sz="6" w:space="0"/>
              <w:bottom w:val="single" w:color="auto" w:sz="6" w:space="0"/>
              <w:right w:val="single" w:color="auto" w:sz="6" w:space="0"/>
            </w:tcBorders>
            <w:vAlign w:val="center"/>
          </w:tcPr>
          <w:p w14:paraId="4369840C">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项目</w:t>
            </w:r>
          </w:p>
          <w:p w14:paraId="676787BE">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投资</w:t>
            </w:r>
          </w:p>
          <w:p w14:paraId="1658D4AD">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（万元）</w:t>
            </w:r>
          </w:p>
        </w:tc>
        <w:tc>
          <w:tcPr>
            <w:tcW w:w="1259" w:type="dxa"/>
            <w:tcBorders>
              <w:top w:val="single" w:color="auto" w:sz="6" w:space="0"/>
              <w:left w:val="single" w:color="auto" w:sz="6" w:space="0"/>
              <w:bottom w:val="single" w:color="auto" w:sz="6" w:space="0"/>
              <w:right w:val="single" w:color="auto" w:sz="6" w:space="0"/>
            </w:tcBorders>
            <w:vAlign w:val="center"/>
          </w:tcPr>
          <w:p w14:paraId="795A5957">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开竣工日期</w:t>
            </w:r>
          </w:p>
        </w:tc>
        <w:tc>
          <w:tcPr>
            <w:tcW w:w="1652" w:type="dxa"/>
            <w:tcBorders>
              <w:top w:val="single" w:color="auto" w:sz="6" w:space="0"/>
              <w:left w:val="single" w:color="auto" w:sz="6" w:space="0"/>
              <w:bottom w:val="single" w:color="auto" w:sz="6" w:space="0"/>
              <w:right w:val="single" w:color="auto" w:sz="6" w:space="0"/>
            </w:tcBorders>
            <w:vAlign w:val="center"/>
          </w:tcPr>
          <w:p w14:paraId="46F3AD01">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项目地址与建设单位联系电话</w:t>
            </w:r>
          </w:p>
        </w:tc>
        <w:tc>
          <w:tcPr>
            <w:tcW w:w="1323" w:type="dxa"/>
            <w:tcBorders>
              <w:top w:val="single" w:color="auto" w:sz="6" w:space="0"/>
              <w:left w:val="single" w:color="auto" w:sz="6" w:space="0"/>
              <w:bottom w:val="single" w:color="auto" w:sz="6" w:space="0"/>
              <w:right w:val="single" w:color="auto" w:sz="6" w:space="0"/>
            </w:tcBorders>
            <w:vAlign w:val="center"/>
          </w:tcPr>
          <w:p w14:paraId="650F3D18">
            <w:pPr>
              <w:shd w:val="clear"/>
              <w:autoSpaceDE w:val="0"/>
              <w:autoSpaceDN w:val="0"/>
              <w:adjustRightInd w:val="0"/>
              <w:snapToGrid w:val="0"/>
              <w:jc w:val="center"/>
              <w:rPr>
                <w:rFonts w:ascii="宋体" w:hAnsi="宋体"/>
                <w:color w:val="auto"/>
                <w:highlight w:val="none"/>
              </w:rPr>
            </w:pPr>
            <w:r>
              <w:rPr>
                <w:rFonts w:hint="eastAsia" w:ascii="宋体" w:hAnsi="宋体"/>
                <w:color w:val="auto"/>
                <w:highlight w:val="none"/>
              </w:rPr>
              <w:t>所在页码</w:t>
            </w:r>
          </w:p>
        </w:tc>
      </w:tr>
      <w:tr w14:paraId="016B66A3">
        <w:tblPrEx>
          <w:tblCellMar>
            <w:top w:w="0" w:type="dxa"/>
            <w:left w:w="108" w:type="dxa"/>
            <w:bottom w:w="0" w:type="dxa"/>
            <w:right w:w="108" w:type="dxa"/>
          </w:tblCellMar>
        </w:tblPrEx>
        <w:trPr>
          <w:trHeight w:val="894" w:hRule="atLeast"/>
        </w:trPr>
        <w:tc>
          <w:tcPr>
            <w:tcW w:w="1963" w:type="dxa"/>
            <w:tcBorders>
              <w:top w:val="single" w:color="auto" w:sz="6" w:space="0"/>
              <w:left w:val="single" w:color="auto" w:sz="6" w:space="0"/>
              <w:bottom w:val="single" w:color="auto" w:sz="6" w:space="0"/>
              <w:right w:val="single" w:color="auto" w:sz="6" w:space="0"/>
            </w:tcBorders>
          </w:tcPr>
          <w:p w14:paraId="169C5476">
            <w:pPr>
              <w:shd w:val="clear"/>
              <w:autoSpaceDE w:val="0"/>
              <w:autoSpaceDN w:val="0"/>
              <w:adjustRightInd w:val="0"/>
              <w:spacing w:line="460" w:lineRule="exact"/>
              <w:rPr>
                <w:rFonts w:ascii="宋体" w:hAnsi="宋体"/>
                <w:color w:val="auto"/>
                <w:highlight w:val="none"/>
              </w:rPr>
            </w:pPr>
          </w:p>
        </w:tc>
        <w:tc>
          <w:tcPr>
            <w:tcW w:w="1036" w:type="dxa"/>
            <w:tcBorders>
              <w:top w:val="single" w:color="auto" w:sz="6" w:space="0"/>
              <w:left w:val="single" w:color="auto" w:sz="6" w:space="0"/>
              <w:bottom w:val="single" w:color="auto" w:sz="6" w:space="0"/>
              <w:right w:val="single" w:color="auto" w:sz="6" w:space="0"/>
            </w:tcBorders>
          </w:tcPr>
          <w:p w14:paraId="1488B2F7">
            <w:pPr>
              <w:shd w:val="clear"/>
              <w:autoSpaceDE w:val="0"/>
              <w:autoSpaceDN w:val="0"/>
              <w:adjustRightInd w:val="0"/>
              <w:spacing w:line="460" w:lineRule="exact"/>
              <w:rPr>
                <w:rFonts w:ascii="宋体" w:hAnsi="宋体"/>
                <w:color w:val="auto"/>
                <w:highlight w:val="none"/>
              </w:rPr>
            </w:pPr>
          </w:p>
        </w:tc>
        <w:tc>
          <w:tcPr>
            <w:tcW w:w="1478" w:type="dxa"/>
            <w:tcBorders>
              <w:top w:val="single" w:color="auto" w:sz="6" w:space="0"/>
              <w:left w:val="single" w:color="auto" w:sz="6" w:space="0"/>
              <w:bottom w:val="single" w:color="auto" w:sz="6" w:space="0"/>
              <w:right w:val="single" w:color="auto" w:sz="6" w:space="0"/>
            </w:tcBorders>
          </w:tcPr>
          <w:p w14:paraId="32810FDF">
            <w:pPr>
              <w:shd w:val="clear"/>
              <w:autoSpaceDE w:val="0"/>
              <w:autoSpaceDN w:val="0"/>
              <w:adjustRightInd w:val="0"/>
              <w:spacing w:line="460" w:lineRule="exact"/>
              <w:rPr>
                <w:rFonts w:ascii="宋体" w:hAnsi="宋体"/>
                <w:color w:val="auto"/>
                <w:highlight w:val="none"/>
              </w:rPr>
            </w:pPr>
          </w:p>
        </w:tc>
        <w:tc>
          <w:tcPr>
            <w:tcW w:w="1245" w:type="dxa"/>
            <w:tcBorders>
              <w:top w:val="single" w:color="auto" w:sz="6" w:space="0"/>
              <w:left w:val="single" w:color="auto" w:sz="6" w:space="0"/>
              <w:bottom w:val="single" w:color="auto" w:sz="6" w:space="0"/>
              <w:right w:val="single" w:color="auto" w:sz="6" w:space="0"/>
            </w:tcBorders>
          </w:tcPr>
          <w:p w14:paraId="394B78C1">
            <w:pPr>
              <w:shd w:val="clear"/>
              <w:autoSpaceDE w:val="0"/>
              <w:autoSpaceDN w:val="0"/>
              <w:adjustRightInd w:val="0"/>
              <w:spacing w:line="460" w:lineRule="exact"/>
              <w:rPr>
                <w:rFonts w:ascii="宋体" w:hAnsi="宋体"/>
                <w:color w:val="auto"/>
                <w:highlight w:val="none"/>
              </w:rPr>
            </w:pPr>
          </w:p>
        </w:tc>
        <w:tc>
          <w:tcPr>
            <w:tcW w:w="1259" w:type="dxa"/>
            <w:tcBorders>
              <w:top w:val="single" w:color="auto" w:sz="6" w:space="0"/>
              <w:left w:val="single" w:color="auto" w:sz="6" w:space="0"/>
              <w:bottom w:val="single" w:color="auto" w:sz="6" w:space="0"/>
              <w:right w:val="single" w:color="auto" w:sz="6" w:space="0"/>
            </w:tcBorders>
          </w:tcPr>
          <w:p w14:paraId="22F0B1F4">
            <w:pPr>
              <w:shd w:val="clear"/>
              <w:autoSpaceDE w:val="0"/>
              <w:autoSpaceDN w:val="0"/>
              <w:adjustRightInd w:val="0"/>
              <w:spacing w:line="460" w:lineRule="exact"/>
              <w:rPr>
                <w:rFonts w:ascii="宋体" w:hAnsi="宋体"/>
                <w:color w:val="auto"/>
                <w:highlight w:val="none"/>
              </w:rPr>
            </w:pPr>
          </w:p>
        </w:tc>
        <w:tc>
          <w:tcPr>
            <w:tcW w:w="1652" w:type="dxa"/>
            <w:tcBorders>
              <w:top w:val="single" w:color="auto" w:sz="6" w:space="0"/>
              <w:left w:val="single" w:color="auto" w:sz="6" w:space="0"/>
              <w:bottom w:val="single" w:color="auto" w:sz="6" w:space="0"/>
              <w:right w:val="single" w:color="auto" w:sz="6" w:space="0"/>
            </w:tcBorders>
          </w:tcPr>
          <w:p w14:paraId="29E2638D">
            <w:pPr>
              <w:shd w:val="clear"/>
              <w:autoSpaceDE w:val="0"/>
              <w:autoSpaceDN w:val="0"/>
              <w:adjustRightInd w:val="0"/>
              <w:spacing w:line="460" w:lineRule="exact"/>
              <w:rPr>
                <w:rFonts w:ascii="宋体" w:hAnsi="宋体"/>
                <w:color w:val="auto"/>
                <w:highlight w:val="none"/>
              </w:rPr>
            </w:pPr>
          </w:p>
        </w:tc>
        <w:tc>
          <w:tcPr>
            <w:tcW w:w="1323" w:type="dxa"/>
            <w:tcBorders>
              <w:top w:val="single" w:color="auto" w:sz="6" w:space="0"/>
              <w:left w:val="single" w:color="auto" w:sz="6" w:space="0"/>
              <w:bottom w:val="single" w:color="auto" w:sz="6" w:space="0"/>
              <w:right w:val="single" w:color="auto" w:sz="6" w:space="0"/>
            </w:tcBorders>
          </w:tcPr>
          <w:p w14:paraId="5E69B700">
            <w:pPr>
              <w:shd w:val="clear"/>
              <w:autoSpaceDE w:val="0"/>
              <w:autoSpaceDN w:val="0"/>
              <w:adjustRightInd w:val="0"/>
              <w:spacing w:line="460" w:lineRule="exact"/>
              <w:rPr>
                <w:rFonts w:ascii="宋体" w:hAnsi="宋体"/>
                <w:color w:val="auto"/>
                <w:highlight w:val="none"/>
              </w:rPr>
            </w:pPr>
          </w:p>
        </w:tc>
      </w:tr>
      <w:tr w14:paraId="164DA17C">
        <w:tblPrEx>
          <w:tblCellMar>
            <w:top w:w="0" w:type="dxa"/>
            <w:left w:w="108" w:type="dxa"/>
            <w:bottom w:w="0" w:type="dxa"/>
            <w:right w:w="108" w:type="dxa"/>
          </w:tblCellMar>
        </w:tblPrEx>
        <w:trPr>
          <w:trHeight w:val="920" w:hRule="atLeast"/>
        </w:trPr>
        <w:tc>
          <w:tcPr>
            <w:tcW w:w="1963" w:type="dxa"/>
            <w:tcBorders>
              <w:top w:val="single" w:color="auto" w:sz="6" w:space="0"/>
              <w:left w:val="single" w:color="auto" w:sz="6" w:space="0"/>
              <w:bottom w:val="single" w:color="auto" w:sz="6" w:space="0"/>
              <w:right w:val="single" w:color="auto" w:sz="6" w:space="0"/>
            </w:tcBorders>
          </w:tcPr>
          <w:p w14:paraId="07D2500B">
            <w:pPr>
              <w:shd w:val="clear"/>
              <w:autoSpaceDE w:val="0"/>
              <w:autoSpaceDN w:val="0"/>
              <w:adjustRightInd w:val="0"/>
              <w:spacing w:line="460" w:lineRule="exact"/>
              <w:rPr>
                <w:rFonts w:ascii="宋体" w:hAnsi="宋体"/>
                <w:color w:val="auto"/>
                <w:highlight w:val="none"/>
              </w:rPr>
            </w:pPr>
          </w:p>
        </w:tc>
        <w:tc>
          <w:tcPr>
            <w:tcW w:w="1036" w:type="dxa"/>
            <w:tcBorders>
              <w:top w:val="single" w:color="auto" w:sz="6" w:space="0"/>
              <w:left w:val="single" w:color="auto" w:sz="6" w:space="0"/>
              <w:bottom w:val="single" w:color="auto" w:sz="6" w:space="0"/>
              <w:right w:val="single" w:color="auto" w:sz="6" w:space="0"/>
            </w:tcBorders>
          </w:tcPr>
          <w:p w14:paraId="672340D7">
            <w:pPr>
              <w:shd w:val="clear"/>
              <w:autoSpaceDE w:val="0"/>
              <w:autoSpaceDN w:val="0"/>
              <w:adjustRightInd w:val="0"/>
              <w:spacing w:line="460" w:lineRule="exact"/>
              <w:rPr>
                <w:rFonts w:ascii="宋体" w:hAnsi="宋体"/>
                <w:color w:val="auto"/>
                <w:highlight w:val="none"/>
              </w:rPr>
            </w:pPr>
          </w:p>
        </w:tc>
        <w:tc>
          <w:tcPr>
            <w:tcW w:w="1478" w:type="dxa"/>
            <w:tcBorders>
              <w:top w:val="single" w:color="auto" w:sz="6" w:space="0"/>
              <w:left w:val="single" w:color="auto" w:sz="6" w:space="0"/>
              <w:bottom w:val="single" w:color="auto" w:sz="6" w:space="0"/>
              <w:right w:val="single" w:color="auto" w:sz="6" w:space="0"/>
            </w:tcBorders>
          </w:tcPr>
          <w:p w14:paraId="0F515B60">
            <w:pPr>
              <w:shd w:val="clear"/>
              <w:autoSpaceDE w:val="0"/>
              <w:autoSpaceDN w:val="0"/>
              <w:adjustRightInd w:val="0"/>
              <w:spacing w:line="460" w:lineRule="exact"/>
              <w:rPr>
                <w:rFonts w:ascii="宋体" w:hAnsi="宋体"/>
                <w:color w:val="auto"/>
                <w:highlight w:val="none"/>
              </w:rPr>
            </w:pPr>
          </w:p>
        </w:tc>
        <w:tc>
          <w:tcPr>
            <w:tcW w:w="1245" w:type="dxa"/>
            <w:tcBorders>
              <w:top w:val="single" w:color="auto" w:sz="6" w:space="0"/>
              <w:left w:val="single" w:color="auto" w:sz="6" w:space="0"/>
              <w:bottom w:val="single" w:color="auto" w:sz="6" w:space="0"/>
              <w:right w:val="single" w:color="auto" w:sz="6" w:space="0"/>
            </w:tcBorders>
          </w:tcPr>
          <w:p w14:paraId="46332A86">
            <w:pPr>
              <w:shd w:val="clear"/>
              <w:autoSpaceDE w:val="0"/>
              <w:autoSpaceDN w:val="0"/>
              <w:adjustRightInd w:val="0"/>
              <w:spacing w:line="460" w:lineRule="exact"/>
              <w:rPr>
                <w:rFonts w:ascii="宋体" w:hAnsi="宋体"/>
                <w:color w:val="auto"/>
                <w:highlight w:val="none"/>
              </w:rPr>
            </w:pPr>
          </w:p>
        </w:tc>
        <w:tc>
          <w:tcPr>
            <w:tcW w:w="1259" w:type="dxa"/>
            <w:tcBorders>
              <w:top w:val="single" w:color="auto" w:sz="6" w:space="0"/>
              <w:left w:val="single" w:color="auto" w:sz="6" w:space="0"/>
              <w:bottom w:val="single" w:color="auto" w:sz="6" w:space="0"/>
              <w:right w:val="single" w:color="auto" w:sz="6" w:space="0"/>
            </w:tcBorders>
          </w:tcPr>
          <w:p w14:paraId="301D26E4">
            <w:pPr>
              <w:shd w:val="clear"/>
              <w:autoSpaceDE w:val="0"/>
              <w:autoSpaceDN w:val="0"/>
              <w:adjustRightInd w:val="0"/>
              <w:spacing w:line="460" w:lineRule="exact"/>
              <w:rPr>
                <w:rFonts w:ascii="宋体" w:hAnsi="宋体"/>
                <w:color w:val="auto"/>
                <w:highlight w:val="none"/>
              </w:rPr>
            </w:pPr>
          </w:p>
        </w:tc>
        <w:tc>
          <w:tcPr>
            <w:tcW w:w="1652" w:type="dxa"/>
            <w:tcBorders>
              <w:top w:val="single" w:color="auto" w:sz="6" w:space="0"/>
              <w:left w:val="single" w:color="auto" w:sz="6" w:space="0"/>
              <w:bottom w:val="single" w:color="auto" w:sz="6" w:space="0"/>
              <w:right w:val="single" w:color="auto" w:sz="6" w:space="0"/>
            </w:tcBorders>
          </w:tcPr>
          <w:p w14:paraId="38A2A7CD">
            <w:pPr>
              <w:shd w:val="clear"/>
              <w:autoSpaceDE w:val="0"/>
              <w:autoSpaceDN w:val="0"/>
              <w:adjustRightInd w:val="0"/>
              <w:spacing w:line="460" w:lineRule="exact"/>
              <w:rPr>
                <w:rFonts w:ascii="宋体" w:hAnsi="宋体"/>
                <w:color w:val="auto"/>
                <w:highlight w:val="none"/>
              </w:rPr>
            </w:pPr>
          </w:p>
        </w:tc>
        <w:tc>
          <w:tcPr>
            <w:tcW w:w="1323" w:type="dxa"/>
            <w:tcBorders>
              <w:top w:val="single" w:color="auto" w:sz="6" w:space="0"/>
              <w:left w:val="single" w:color="auto" w:sz="6" w:space="0"/>
              <w:bottom w:val="single" w:color="auto" w:sz="6" w:space="0"/>
              <w:right w:val="single" w:color="auto" w:sz="6" w:space="0"/>
            </w:tcBorders>
          </w:tcPr>
          <w:p w14:paraId="77FBA570">
            <w:pPr>
              <w:shd w:val="clear"/>
              <w:autoSpaceDE w:val="0"/>
              <w:autoSpaceDN w:val="0"/>
              <w:adjustRightInd w:val="0"/>
              <w:spacing w:line="460" w:lineRule="exact"/>
              <w:rPr>
                <w:rFonts w:ascii="宋体" w:hAnsi="宋体"/>
                <w:color w:val="auto"/>
                <w:highlight w:val="none"/>
              </w:rPr>
            </w:pPr>
          </w:p>
        </w:tc>
      </w:tr>
      <w:tr w14:paraId="36EE0285">
        <w:tblPrEx>
          <w:tblCellMar>
            <w:top w:w="0" w:type="dxa"/>
            <w:left w:w="108" w:type="dxa"/>
            <w:bottom w:w="0" w:type="dxa"/>
            <w:right w:w="108" w:type="dxa"/>
          </w:tblCellMar>
        </w:tblPrEx>
        <w:trPr>
          <w:trHeight w:val="933" w:hRule="atLeast"/>
        </w:trPr>
        <w:tc>
          <w:tcPr>
            <w:tcW w:w="1963" w:type="dxa"/>
            <w:tcBorders>
              <w:top w:val="single" w:color="auto" w:sz="6" w:space="0"/>
              <w:left w:val="single" w:color="auto" w:sz="6" w:space="0"/>
              <w:bottom w:val="single" w:color="auto" w:sz="6" w:space="0"/>
              <w:right w:val="single" w:color="auto" w:sz="6" w:space="0"/>
            </w:tcBorders>
          </w:tcPr>
          <w:p w14:paraId="6B56A8D6">
            <w:pPr>
              <w:shd w:val="clear"/>
              <w:autoSpaceDE w:val="0"/>
              <w:autoSpaceDN w:val="0"/>
              <w:adjustRightInd w:val="0"/>
              <w:spacing w:line="460" w:lineRule="exact"/>
              <w:rPr>
                <w:rFonts w:ascii="宋体" w:hAnsi="宋体"/>
                <w:color w:val="auto"/>
                <w:highlight w:val="none"/>
              </w:rPr>
            </w:pPr>
          </w:p>
        </w:tc>
        <w:tc>
          <w:tcPr>
            <w:tcW w:w="1036" w:type="dxa"/>
            <w:tcBorders>
              <w:top w:val="single" w:color="auto" w:sz="6" w:space="0"/>
              <w:left w:val="single" w:color="auto" w:sz="6" w:space="0"/>
              <w:bottom w:val="single" w:color="auto" w:sz="6" w:space="0"/>
              <w:right w:val="single" w:color="auto" w:sz="6" w:space="0"/>
            </w:tcBorders>
          </w:tcPr>
          <w:p w14:paraId="6DB4F660">
            <w:pPr>
              <w:shd w:val="clear"/>
              <w:autoSpaceDE w:val="0"/>
              <w:autoSpaceDN w:val="0"/>
              <w:adjustRightInd w:val="0"/>
              <w:spacing w:line="460" w:lineRule="exact"/>
              <w:rPr>
                <w:rFonts w:ascii="宋体" w:hAnsi="宋体"/>
                <w:color w:val="auto"/>
                <w:highlight w:val="none"/>
              </w:rPr>
            </w:pPr>
          </w:p>
        </w:tc>
        <w:tc>
          <w:tcPr>
            <w:tcW w:w="1478" w:type="dxa"/>
            <w:tcBorders>
              <w:top w:val="single" w:color="auto" w:sz="6" w:space="0"/>
              <w:left w:val="single" w:color="auto" w:sz="6" w:space="0"/>
              <w:bottom w:val="single" w:color="auto" w:sz="6" w:space="0"/>
              <w:right w:val="single" w:color="auto" w:sz="6" w:space="0"/>
            </w:tcBorders>
          </w:tcPr>
          <w:p w14:paraId="4AC79CAA">
            <w:pPr>
              <w:shd w:val="clear"/>
              <w:autoSpaceDE w:val="0"/>
              <w:autoSpaceDN w:val="0"/>
              <w:adjustRightInd w:val="0"/>
              <w:spacing w:line="460" w:lineRule="exact"/>
              <w:rPr>
                <w:rFonts w:ascii="宋体" w:hAnsi="宋体"/>
                <w:color w:val="auto"/>
                <w:highlight w:val="none"/>
              </w:rPr>
            </w:pPr>
          </w:p>
        </w:tc>
        <w:tc>
          <w:tcPr>
            <w:tcW w:w="1245" w:type="dxa"/>
            <w:tcBorders>
              <w:top w:val="single" w:color="auto" w:sz="6" w:space="0"/>
              <w:left w:val="single" w:color="auto" w:sz="6" w:space="0"/>
              <w:bottom w:val="single" w:color="auto" w:sz="6" w:space="0"/>
              <w:right w:val="single" w:color="auto" w:sz="6" w:space="0"/>
            </w:tcBorders>
          </w:tcPr>
          <w:p w14:paraId="1F17EA5C">
            <w:pPr>
              <w:shd w:val="clear"/>
              <w:autoSpaceDE w:val="0"/>
              <w:autoSpaceDN w:val="0"/>
              <w:adjustRightInd w:val="0"/>
              <w:spacing w:line="460" w:lineRule="exact"/>
              <w:rPr>
                <w:rFonts w:ascii="宋体" w:hAnsi="宋体"/>
                <w:color w:val="auto"/>
                <w:highlight w:val="none"/>
              </w:rPr>
            </w:pPr>
          </w:p>
        </w:tc>
        <w:tc>
          <w:tcPr>
            <w:tcW w:w="1259" w:type="dxa"/>
            <w:tcBorders>
              <w:top w:val="single" w:color="auto" w:sz="6" w:space="0"/>
              <w:left w:val="single" w:color="auto" w:sz="6" w:space="0"/>
              <w:bottom w:val="single" w:color="auto" w:sz="6" w:space="0"/>
              <w:right w:val="single" w:color="auto" w:sz="6" w:space="0"/>
            </w:tcBorders>
          </w:tcPr>
          <w:p w14:paraId="6D10E699">
            <w:pPr>
              <w:shd w:val="clear"/>
              <w:autoSpaceDE w:val="0"/>
              <w:autoSpaceDN w:val="0"/>
              <w:adjustRightInd w:val="0"/>
              <w:spacing w:line="460" w:lineRule="exact"/>
              <w:rPr>
                <w:rFonts w:ascii="宋体" w:hAnsi="宋体"/>
                <w:color w:val="auto"/>
                <w:highlight w:val="none"/>
              </w:rPr>
            </w:pPr>
          </w:p>
        </w:tc>
        <w:tc>
          <w:tcPr>
            <w:tcW w:w="1652" w:type="dxa"/>
            <w:tcBorders>
              <w:top w:val="single" w:color="auto" w:sz="6" w:space="0"/>
              <w:left w:val="single" w:color="auto" w:sz="6" w:space="0"/>
              <w:bottom w:val="single" w:color="auto" w:sz="6" w:space="0"/>
              <w:right w:val="single" w:color="auto" w:sz="6" w:space="0"/>
            </w:tcBorders>
          </w:tcPr>
          <w:p w14:paraId="63DC8D64">
            <w:pPr>
              <w:shd w:val="clear"/>
              <w:autoSpaceDE w:val="0"/>
              <w:autoSpaceDN w:val="0"/>
              <w:adjustRightInd w:val="0"/>
              <w:spacing w:line="460" w:lineRule="exact"/>
              <w:rPr>
                <w:rFonts w:ascii="宋体" w:hAnsi="宋体"/>
                <w:color w:val="auto"/>
                <w:highlight w:val="none"/>
              </w:rPr>
            </w:pPr>
          </w:p>
        </w:tc>
        <w:tc>
          <w:tcPr>
            <w:tcW w:w="1323" w:type="dxa"/>
            <w:tcBorders>
              <w:top w:val="single" w:color="auto" w:sz="6" w:space="0"/>
              <w:left w:val="single" w:color="auto" w:sz="6" w:space="0"/>
              <w:bottom w:val="single" w:color="auto" w:sz="6" w:space="0"/>
              <w:right w:val="single" w:color="auto" w:sz="6" w:space="0"/>
            </w:tcBorders>
          </w:tcPr>
          <w:p w14:paraId="536B677A">
            <w:pPr>
              <w:shd w:val="clear"/>
              <w:autoSpaceDE w:val="0"/>
              <w:autoSpaceDN w:val="0"/>
              <w:adjustRightInd w:val="0"/>
              <w:spacing w:line="460" w:lineRule="exact"/>
              <w:rPr>
                <w:rFonts w:ascii="宋体" w:hAnsi="宋体"/>
                <w:color w:val="auto"/>
                <w:highlight w:val="none"/>
              </w:rPr>
            </w:pPr>
          </w:p>
        </w:tc>
      </w:tr>
      <w:tr w14:paraId="3150797A">
        <w:tblPrEx>
          <w:tblCellMar>
            <w:top w:w="0" w:type="dxa"/>
            <w:left w:w="108" w:type="dxa"/>
            <w:bottom w:w="0" w:type="dxa"/>
            <w:right w:w="108" w:type="dxa"/>
          </w:tblCellMar>
        </w:tblPrEx>
        <w:trPr>
          <w:trHeight w:val="933" w:hRule="atLeast"/>
        </w:trPr>
        <w:tc>
          <w:tcPr>
            <w:tcW w:w="1963" w:type="dxa"/>
            <w:tcBorders>
              <w:top w:val="single" w:color="auto" w:sz="6" w:space="0"/>
              <w:left w:val="single" w:color="auto" w:sz="6" w:space="0"/>
              <w:bottom w:val="single" w:color="auto" w:sz="6" w:space="0"/>
              <w:right w:val="single" w:color="auto" w:sz="6" w:space="0"/>
            </w:tcBorders>
          </w:tcPr>
          <w:p w14:paraId="7D4C9982">
            <w:pPr>
              <w:shd w:val="clear"/>
              <w:autoSpaceDE w:val="0"/>
              <w:autoSpaceDN w:val="0"/>
              <w:adjustRightInd w:val="0"/>
              <w:spacing w:line="460" w:lineRule="exact"/>
              <w:rPr>
                <w:rFonts w:ascii="宋体" w:hAnsi="宋体"/>
                <w:color w:val="auto"/>
                <w:highlight w:val="none"/>
              </w:rPr>
            </w:pPr>
          </w:p>
        </w:tc>
        <w:tc>
          <w:tcPr>
            <w:tcW w:w="1036" w:type="dxa"/>
            <w:tcBorders>
              <w:top w:val="single" w:color="auto" w:sz="6" w:space="0"/>
              <w:left w:val="single" w:color="auto" w:sz="6" w:space="0"/>
              <w:bottom w:val="single" w:color="auto" w:sz="6" w:space="0"/>
              <w:right w:val="single" w:color="auto" w:sz="6" w:space="0"/>
            </w:tcBorders>
          </w:tcPr>
          <w:p w14:paraId="202F116B">
            <w:pPr>
              <w:shd w:val="clear"/>
              <w:autoSpaceDE w:val="0"/>
              <w:autoSpaceDN w:val="0"/>
              <w:adjustRightInd w:val="0"/>
              <w:spacing w:line="460" w:lineRule="exact"/>
              <w:rPr>
                <w:rFonts w:ascii="宋体" w:hAnsi="宋体"/>
                <w:color w:val="auto"/>
                <w:highlight w:val="none"/>
              </w:rPr>
            </w:pPr>
          </w:p>
        </w:tc>
        <w:tc>
          <w:tcPr>
            <w:tcW w:w="1478" w:type="dxa"/>
            <w:tcBorders>
              <w:top w:val="single" w:color="auto" w:sz="6" w:space="0"/>
              <w:left w:val="single" w:color="auto" w:sz="6" w:space="0"/>
              <w:bottom w:val="single" w:color="auto" w:sz="6" w:space="0"/>
              <w:right w:val="single" w:color="auto" w:sz="6" w:space="0"/>
            </w:tcBorders>
          </w:tcPr>
          <w:p w14:paraId="08ED2C98">
            <w:pPr>
              <w:shd w:val="clear"/>
              <w:autoSpaceDE w:val="0"/>
              <w:autoSpaceDN w:val="0"/>
              <w:adjustRightInd w:val="0"/>
              <w:spacing w:line="460" w:lineRule="exact"/>
              <w:rPr>
                <w:rFonts w:ascii="宋体" w:hAnsi="宋体"/>
                <w:color w:val="auto"/>
                <w:highlight w:val="none"/>
              </w:rPr>
            </w:pPr>
          </w:p>
        </w:tc>
        <w:tc>
          <w:tcPr>
            <w:tcW w:w="1245" w:type="dxa"/>
            <w:tcBorders>
              <w:top w:val="single" w:color="auto" w:sz="6" w:space="0"/>
              <w:left w:val="single" w:color="auto" w:sz="6" w:space="0"/>
              <w:bottom w:val="single" w:color="auto" w:sz="6" w:space="0"/>
              <w:right w:val="single" w:color="auto" w:sz="6" w:space="0"/>
            </w:tcBorders>
          </w:tcPr>
          <w:p w14:paraId="1F162DA0">
            <w:pPr>
              <w:shd w:val="clear"/>
              <w:autoSpaceDE w:val="0"/>
              <w:autoSpaceDN w:val="0"/>
              <w:adjustRightInd w:val="0"/>
              <w:spacing w:line="460" w:lineRule="exact"/>
              <w:rPr>
                <w:rFonts w:ascii="宋体" w:hAnsi="宋体"/>
                <w:color w:val="auto"/>
                <w:highlight w:val="none"/>
              </w:rPr>
            </w:pPr>
          </w:p>
        </w:tc>
        <w:tc>
          <w:tcPr>
            <w:tcW w:w="1259" w:type="dxa"/>
            <w:tcBorders>
              <w:top w:val="single" w:color="auto" w:sz="6" w:space="0"/>
              <w:left w:val="single" w:color="auto" w:sz="6" w:space="0"/>
              <w:bottom w:val="single" w:color="auto" w:sz="6" w:space="0"/>
              <w:right w:val="single" w:color="auto" w:sz="6" w:space="0"/>
            </w:tcBorders>
          </w:tcPr>
          <w:p w14:paraId="4E4B1D9C">
            <w:pPr>
              <w:shd w:val="clear"/>
              <w:autoSpaceDE w:val="0"/>
              <w:autoSpaceDN w:val="0"/>
              <w:adjustRightInd w:val="0"/>
              <w:spacing w:line="460" w:lineRule="exact"/>
              <w:rPr>
                <w:rFonts w:ascii="宋体" w:hAnsi="宋体"/>
                <w:color w:val="auto"/>
                <w:highlight w:val="none"/>
              </w:rPr>
            </w:pPr>
          </w:p>
        </w:tc>
        <w:tc>
          <w:tcPr>
            <w:tcW w:w="1652" w:type="dxa"/>
            <w:tcBorders>
              <w:top w:val="single" w:color="auto" w:sz="6" w:space="0"/>
              <w:left w:val="single" w:color="auto" w:sz="6" w:space="0"/>
              <w:bottom w:val="single" w:color="auto" w:sz="6" w:space="0"/>
              <w:right w:val="single" w:color="auto" w:sz="6" w:space="0"/>
            </w:tcBorders>
          </w:tcPr>
          <w:p w14:paraId="0B515734">
            <w:pPr>
              <w:shd w:val="clear"/>
              <w:autoSpaceDE w:val="0"/>
              <w:autoSpaceDN w:val="0"/>
              <w:adjustRightInd w:val="0"/>
              <w:spacing w:line="460" w:lineRule="exact"/>
              <w:rPr>
                <w:rFonts w:ascii="宋体" w:hAnsi="宋体"/>
                <w:color w:val="auto"/>
                <w:highlight w:val="none"/>
              </w:rPr>
            </w:pPr>
          </w:p>
        </w:tc>
        <w:tc>
          <w:tcPr>
            <w:tcW w:w="1323" w:type="dxa"/>
            <w:tcBorders>
              <w:top w:val="single" w:color="auto" w:sz="6" w:space="0"/>
              <w:left w:val="single" w:color="auto" w:sz="6" w:space="0"/>
              <w:bottom w:val="single" w:color="auto" w:sz="6" w:space="0"/>
              <w:right w:val="single" w:color="auto" w:sz="6" w:space="0"/>
            </w:tcBorders>
          </w:tcPr>
          <w:p w14:paraId="5D746EE9">
            <w:pPr>
              <w:shd w:val="clear"/>
              <w:autoSpaceDE w:val="0"/>
              <w:autoSpaceDN w:val="0"/>
              <w:adjustRightInd w:val="0"/>
              <w:spacing w:line="460" w:lineRule="exact"/>
              <w:rPr>
                <w:rFonts w:ascii="宋体" w:hAnsi="宋体"/>
                <w:color w:val="auto"/>
                <w:highlight w:val="none"/>
              </w:rPr>
            </w:pPr>
          </w:p>
        </w:tc>
      </w:tr>
      <w:tr w14:paraId="549CB1A0">
        <w:tblPrEx>
          <w:tblCellMar>
            <w:top w:w="0" w:type="dxa"/>
            <w:left w:w="108" w:type="dxa"/>
            <w:bottom w:w="0" w:type="dxa"/>
            <w:right w:w="108" w:type="dxa"/>
          </w:tblCellMar>
        </w:tblPrEx>
        <w:trPr>
          <w:trHeight w:val="927" w:hRule="atLeast"/>
        </w:trPr>
        <w:tc>
          <w:tcPr>
            <w:tcW w:w="1963" w:type="dxa"/>
            <w:tcBorders>
              <w:top w:val="single" w:color="auto" w:sz="6" w:space="0"/>
              <w:left w:val="single" w:color="auto" w:sz="6" w:space="0"/>
              <w:bottom w:val="single" w:color="auto" w:sz="6" w:space="0"/>
              <w:right w:val="single" w:color="auto" w:sz="6" w:space="0"/>
            </w:tcBorders>
          </w:tcPr>
          <w:p w14:paraId="27BA7EE4">
            <w:pPr>
              <w:shd w:val="clear"/>
              <w:autoSpaceDE w:val="0"/>
              <w:autoSpaceDN w:val="0"/>
              <w:adjustRightInd w:val="0"/>
              <w:spacing w:line="460" w:lineRule="exact"/>
              <w:rPr>
                <w:rFonts w:ascii="宋体" w:hAnsi="宋体"/>
                <w:color w:val="auto"/>
                <w:highlight w:val="none"/>
              </w:rPr>
            </w:pPr>
          </w:p>
        </w:tc>
        <w:tc>
          <w:tcPr>
            <w:tcW w:w="1036" w:type="dxa"/>
            <w:tcBorders>
              <w:top w:val="single" w:color="auto" w:sz="6" w:space="0"/>
              <w:left w:val="single" w:color="auto" w:sz="6" w:space="0"/>
              <w:bottom w:val="single" w:color="auto" w:sz="6" w:space="0"/>
              <w:right w:val="single" w:color="auto" w:sz="6" w:space="0"/>
            </w:tcBorders>
          </w:tcPr>
          <w:p w14:paraId="58B9D47F">
            <w:pPr>
              <w:shd w:val="clear"/>
              <w:autoSpaceDE w:val="0"/>
              <w:autoSpaceDN w:val="0"/>
              <w:adjustRightInd w:val="0"/>
              <w:spacing w:line="460" w:lineRule="exact"/>
              <w:rPr>
                <w:rFonts w:ascii="宋体" w:hAnsi="宋体"/>
                <w:color w:val="auto"/>
                <w:highlight w:val="none"/>
              </w:rPr>
            </w:pPr>
          </w:p>
        </w:tc>
        <w:tc>
          <w:tcPr>
            <w:tcW w:w="1478" w:type="dxa"/>
            <w:tcBorders>
              <w:top w:val="single" w:color="auto" w:sz="6" w:space="0"/>
              <w:left w:val="single" w:color="auto" w:sz="6" w:space="0"/>
              <w:bottom w:val="single" w:color="auto" w:sz="6" w:space="0"/>
              <w:right w:val="single" w:color="auto" w:sz="6" w:space="0"/>
            </w:tcBorders>
          </w:tcPr>
          <w:p w14:paraId="7E3DBF75">
            <w:pPr>
              <w:shd w:val="clear"/>
              <w:autoSpaceDE w:val="0"/>
              <w:autoSpaceDN w:val="0"/>
              <w:adjustRightInd w:val="0"/>
              <w:spacing w:line="460" w:lineRule="exact"/>
              <w:rPr>
                <w:rFonts w:ascii="宋体" w:hAnsi="宋体"/>
                <w:color w:val="auto"/>
                <w:highlight w:val="none"/>
              </w:rPr>
            </w:pPr>
          </w:p>
        </w:tc>
        <w:tc>
          <w:tcPr>
            <w:tcW w:w="1245" w:type="dxa"/>
            <w:tcBorders>
              <w:top w:val="single" w:color="auto" w:sz="6" w:space="0"/>
              <w:left w:val="single" w:color="auto" w:sz="6" w:space="0"/>
              <w:bottom w:val="single" w:color="auto" w:sz="6" w:space="0"/>
              <w:right w:val="single" w:color="auto" w:sz="6" w:space="0"/>
            </w:tcBorders>
          </w:tcPr>
          <w:p w14:paraId="249CC5B4">
            <w:pPr>
              <w:shd w:val="clear"/>
              <w:autoSpaceDE w:val="0"/>
              <w:autoSpaceDN w:val="0"/>
              <w:adjustRightInd w:val="0"/>
              <w:spacing w:line="460" w:lineRule="exact"/>
              <w:rPr>
                <w:rFonts w:ascii="宋体" w:hAnsi="宋体"/>
                <w:color w:val="auto"/>
                <w:highlight w:val="none"/>
              </w:rPr>
            </w:pPr>
          </w:p>
        </w:tc>
        <w:tc>
          <w:tcPr>
            <w:tcW w:w="1259" w:type="dxa"/>
            <w:tcBorders>
              <w:top w:val="single" w:color="auto" w:sz="6" w:space="0"/>
              <w:left w:val="single" w:color="auto" w:sz="6" w:space="0"/>
              <w:bottom w:val="single" w:color="auto" w:sz="6" w:space="0"/>
              <w:right w:val="single" w:color="auto" w:sz="6" w:space="0"/>
            </w:tcBorders>
          </w:tcPr>
          <w:p w14:paraId="081F09FC">
            <w:pPr>
              <w:shd w:val="clear"/>
              <w:autoSpaceDE w:val="0"/>
              <w:autoSpaceDN w:val="0"/>
              <w:adjustRightInd w:val="0"/>
              <w:spacing w:line="460" w:lineRule="exact"/>
              <w:rPr>
                <w:rFonts w:ascii="宋体" w:hAnsi="宋体"/>
                <w:color w:val="auto"/>
                <w:highlight w:val="none"/>
              </w:rPr>
            </w:pPr>
          </w:p>
        </w:tc>
        <w:tc>
          <w:tcPr>
            <w:tcW w:w="1652" w:type="dxa"/>
            <w:tcBorders>
              <w:top w:val="single" w:color="auto" w:sz="6" w:space="0"/>
              <w:left w:val="single" w:color="auto" w:sz="6" w:space="0"/>
              <w:bottom w:val="single" w:color="auto" w:sz="6" w:space="0"/>
              <w:right w:val="single" w:color="auto" w:sz="6" w:space="0"/>
            </w:tcBorders>
          </w:tcPr>
          <w:p w14:paraId="7DD5A517">
            <w:pPr>
              <w:shd w:val="clear"/>
              <w:autoSpaceDE w:val="0"/>
              <w:autoSpaceDN w:val="0"/>
              <w:adjustRightInd w:val="0"/>
              <w:spacing w:line="460" w:lineRule="exact"/>
              <w:rPr>
                <w:rFonts w:ascii="宋体" w:hAnsi="宋体"/>
                <w:color w:val="auto"/>
                <w:highlight w:val="none"/>
              </w:rPr>
            </w:pPr>
          </w:p>
        </w:tc>
        <w:tc>
          <w:tcPr>
            <w:tcW w:w="1323" w:type="dxa"/>
            <w:tcBorders>
              <w:top w:val="single" w:color="auto" w:sz="6" w:space="0"/>
              <w:left w:val="single" w:color="auto" w:sz="6" w:space="0"/>
              <w:bottom w:val="single" w:color="auto" w:sz="6" w:space="0"/>
              <w:right w:val="single" w:color="auto" w:sz="6" w:space="0"/>
            </w:tcBorders>
          </w:tcPr>
          <w:p w14:paraId="29DE65D6">
            <w:pPr>
              <w:shd w:val="clear"/>
              <w:autoSpaceDE w:val="0"/>
              <w:autoSpaceDN w:val="0"/>
              <w:adjustRightInd w:val="0"/>
              <w:spacing w:line="460" w:lineRule="exact"/>
              <w:rPr>
                <w:rFonts w:ascii="宋体" w:hAnsi="宋体"/>
                <w:color w:val="auto"/>
                <w:highlight w:val="none"/>
              </w:rPr>
            </w:pPr>
          </w:p>
        </w:tc>
      </w:tr>
    </w:tbl>
    <w:p w14:paraId="4FC3D9CB">
      <w:pPr>
        <w:shd w:val="clear"/>
        <w:autoSpaceDE w:val="0"/>
        <w:autoSpaceDN w:val="0"/>
        <w:adjustRightInd w:val="0"/>
        <w:spacing w:line="460" w:lineRule="exact"/>
        <w:rPr>
          <w:rFonts w:ascii="宋体" w:hAnsi="宋体"/>
          <w:color w:val="auto"/>
          <w:highlight w:val="none"/>
        </w:rPr>
      </w:pPr>
      <w:r>
        <w:rPr>
          <w:rFonts w:hint="eastAsia" w:ascii="宋体" w:hAnsi="宋体"/>
          <w:b/>
          <w:color w:val="auto"/>
          <w:highlight w:val="none"/>
        </w:rPr>
        <w:t>注：</w:t>
      </w:r>
      <w:r>
        <w:rPr>
          <w:rFonts w:hint="eastAsia" w:ascii="宋体" w:hAnsi="宋体"/>
          <w:b/>
          <w:color w:val="auto"/>
          <w:highlight w:val="none"/>
          <w:lang w:eastAsia="zh-CN"/>
        </w:rPr>
        <w:t>竞标人</w:t>
      </w:r>
      <w:r>
        <w:rPr>
          <w:rFonts w:hint="eastAsia" w:ascii="宋体" w:hAnsi="宋体"/>
          <w:b/>
          <w:color w:val="auto"/>
          <w:highlight w:val="none"/>
        </w:rPr>
        <w:t>可按上述的格式自行编制，须随表提交相应的合同复印件或采购人单位验收证明并注明所在</w:t>
      </w:r>
      <w:r>
        <w:rPr>
          <w:rFonts w:hint="eastAsia" w:ascii="宋体" w:hAnsi="宋体"/>
          <w:b/>
          <w:color w:val="auto"/>
          <w:highlight w:val="none"/>
          <w:lang w:eastAsia="zh-CN"/>
        </w:rPr>
        <w:t>竞标人</w:t>
      </w:r>
      <w:r>
        <w:rPr>
          <w:rFonts w:hint="eastAsia" w:ascii="宋体" w:hAnsi="宋体"/>
          <w:b/>
          <w:color w:val="auto"/>
          <w:highlight w:val="none"/>
        </w:rPr>
        <w:t>务文件页码。</w:t>
      </w:r>
    </w:p>
    <w:p w14:paraId="28FB9FE1">
      <w:pPr>
        <w:shd w:val="clear"/>
        <w:autoSpaceDE w:val="0"/>
        <w:autoSpaceDN w:val="0"/>
        <w:adjustRightInd w:val="0"/>
        <w:spacing w:line="460" w:lineRule="exact"/>
        <w:rPr>
          <w:rFonts w:ascii="宋体" w:hAnsi="宋体"/>
          <w:color w:val="auto"/>
          <w:highlight w:val="none"/>
        </w:rPr>
      </w:pPr>
    </w:p>
    <w:p w14:paraId="22CDEF63">
      <w:pPr>
        <w:shd w:val="clear"/>
        <w:autoSpaceDE w:val="0"/>
        <w:autoSpaceDN w:val="0"/>
        <w:adjustRightInd w:val="0"/>
        <w:spacing w:line="460" w:lineRule="exact"/>
        <w:ind w:firstLine="4620" w:firstLineChars="2200"/>
        <w:rPr>
          <w:rFonts w:ascii="宋体" w:hAnsi="宋体"/>
          <w:color w:val="auto"/>
          <w:kern w:val="0"/>
          <w:highlight w:val="none"/>
        </w:rPr>
      </w:pPr>
    </w:p>
    <w:p w14:paraId="372053AC">
      <w:pPr>
        <w:shd w:val="clear"/>
        <w:autoSpaceDE w:val="0"/>
        <w:autoSpaceDN w:val="0"/>
        <w:adjustRightInd w:val="0"/>
        <w:spacing w:line="460" w:lineRule="exact"/>
        <w:ind w:firstLine="4620" w:firstLineChars="2200"/>
        <w:rPr>
          <w:rFonts w:ascii="宋体" w:hAnsi="宋体"/>
          <w:color w:val="auto"/>
          <w:kern w:val="0"/>
          <w:highlight w:val="none"/>
        </w:rPr>
      </w:pPr>
    </w:p>
    <w:p w14:paraId="38993982">
      <w:pPr>
        <w:shd w:val="clear"/>
        <w:adjustRightInd w:val="0"/>
        <w:snapToGrid w:val="0"/>
        <w:spacing w:line="360" w:lineRule="auto"/>
        <w:ind w:firstLine="4464" w:firstLineChars="2126"/>
        <w:jc w:val="left"/>
        <w:rPr>
          <w:rFonts w:ascii="宋体" w:hAnsi="宋体"/>
          <w:color w:val="auto"/>
          <w:kern w:val="0"/>
          <w:highlight w:val="none"/>
        </w:rPr>
      </w:pPr>
      <w:r>
        <w:rPr>
          <w:rFonts w:hint="eastAsia" w:ascii="宋体" w:hAnsi="宋体"/>
          <w:color w:val="auto"/>
          <w:kern w:val="0"/>
          <w:highlight w:val="none"/>
          <w:lang w:val="zh-CN"/>
        </w:rPr>
        <w:t>竞标人名称(公章)：</w:t>
      </w:r>
    </w:p>
    <w:p w14:paraId="56BE46BE">
      <w:pPr>
        <w:shd w:val="clear"/>
        <w:adjustRightInd w:val="0"/>
        <w:snapToGrid w:val="0"/>
        <w:spacing w:line="360" w:lineRule="auto"/>
        <w:ind w:firstLine="4464" w:firstLineChars="2126"/>
        <w:jc w:val="left"/>
        <w:rPr>
          <w:rFonts w:ascii="宋体" w:hAnsi="宋体"/>
          <w:color w:val="auto"/>
          <w:kern w:val="0"/>
          <w:highlight w:val="none"/>
        </w:rPr>
      </w:pPr>
      <w:r>
        <w:rPr>
          <w:rFonts w:hint="eastAsia" w:ascii="宋体" w:hAnsi="宋体"/>
          <w:color w:val="auto"/>
          <w:kern w:val="0"/>
          <w:highlight w:val="none"/>
          <w:lang w:val="zh-CN"/>
        </w:rPr>
        <w:t>法定代表人或委托代理人(签字)：</w:t>
      </w:r>
    </w:p>
    <w:p w14:paraId="0493E053">
      <w:pPr>
        <w:shd w:val="clear"/>
        <w:adjustRightInd w:val="0"/>
        <w:snapToGrid w:val="0"/>
        <w:spacing w:line="360" w:lineRule="auto"/>
        <w:ind w:firstLine="4464" w:firstLineChars="2126"/>
        <w:jc w:val="left"/>
        <w:rPr>
          <w:rFonts w:ascii="宋体" w:hAnsi="宋体"/>
          <w:color w:val="auto"/>
          <w:kern w:val="0"/>
          <w:highlight w:val="none"/>
          <w:lang w:val="zh-CN"/>
        </w:rPr>
      </w:pPr>
      <w:r>
        <w:rPr>
          <w:rFonts w:hint="eastAsia" w:ascii="宋体" w:hAnsi="宋体"/>
          <w:color w:val="auto"/>
          <w:kern w:val="0"/>
          <w:highlight w:val="none"/>
          <w:lang w:val="zh-CN"/>
        </w:rPr>
        <w:t>日期</w:t>
      </w:r>
      <w:r>
        <w:rPr>
          <w:rFonts w:hint="eastAsia" w:ascii="宋体" w:hAnsi="宋体"/>
          <w:color w:val="auto"/>
          <w:kern w:val="0"/>
          <w:highlight w:val="none"/>
        </w:rPr>
        <w:t>：</w:t>
      </w:r>
      <w:r>
        <w:rPr>
          <w:rFonts w:hint="eastAsia" w:ascii="宋体" w:hAnsi="宋体"/>
          <w:color w:val="auto"/>
          <w:kern w:val="0"/>
          <w:highlight w:val="none"/>
          <w:lang w:eastAsia="zh-CN"/>
        </w:rPr>
        <w:t>2025</w:t>
      </w:r>
      <w:r>
        <w:rPr>
          <w:rFonts w:hint="eastAsia" w:ascii="宋体" w:hAnsi="宋体"/>
          <w:color w:val="auto"/>
          <w:kern w:val="0"/>
          <w:highlight w:val="none"/>
        </w:rPr>
        <w:t xml:space="preserve">年  月  </w:t>
      </w:r>
      <w:r>
        <w:rPr>
          <w:rFonts w:hint="eastAsia" w:ascii="宋体" w:hAnsi="宋体"/>
          <w:color w:val="auto"/>
          <w:kern w:val="0"/>
          <w:highlight w:val="none"/>
          <w:lang w:val="zh-CN"/>
        </w:rPr>
        <w:t>日</w:t>
      </w:r>
    </w:p>
    <w:p w14:paraId="4AA3A734">
      <w:pPr>
        <w:shd w:val="clear"/>
        <w:spacing w:line="460" w:lineRule="exact"/>
        <w:rPr>
          <w:rFonts w:ascii="宋体" w:hAnsi="宋体"/>
          <w:b/>
          <w:bCs/>
          <w:color w:val="auto"/>
          <w:highlight w:val="none"/>
        </w:rPr>
      </w:pPr>
    </w:p>
    <w:p w14:paraId="1FAC3780">
      <w:pPr>
        <w:shd w:val="clear"/>
        <w:spacing w:line="460" w:lineRule="exact"/>
        <w:rPr>
          <w:rFonts w:ascii="宋体" w:hAnsi="宋体"/>
          <w:b/>
          <w:bCs/>
          <w:color w:val="auto"/>
          <w:highlight w:val="none"/>
        </w:rPr>
      </w:pPr>
    </w:p>
    <w:p w14:paraId="54E52239">
      <w:pPr>
        <w:shd w:val="clear"/>
        <w:spacing w:line="460" w:lineRule="exact"/>
        <w:rPr>
          <w:rFonts w:ascii="宋体" w:hAnsi="宋体"/>
          <w:b/>
          <w:bCs/>
          <w:color w:val="auto"/>
          <w:highlight w:val="none"/>
        </w:rPr>
      </w:pPr>
    </w:p>
    <w:p w14:paraId="33F3BA09">
      <w:pPr>
        <w:shd w:val="clear"/>
        <w:spacing w:line="460" w:lineRule="exact"/>
        <w:jc w:val="center"/>
        <w:rPr>
          <w:rFonts w:ascii="宋体" w:hAnsi="宋体"/>
          <w:b/>
          <w:bCs/>
          <w:color w:val="auto"/>
          <w:highlight w:val="none"/>
        </w:rPr>
      </w:pPr>
    </w:p>
    <w:p w14:paraId="69C742F0">
      <w:pPr>
        <w:shd w:val="clear"/>
        <w:adjustRightInd w:val="0"/>
        <w:snapToGrid w:val="0"/>
        <w:spacing w:line="360" w:lineRule="auto"/>
        <w:ind w:firstLine="4482" w:firstLineChars="2126"/>
        <w:jc w:val="left"/>
        <w:rPr>
          <w:rFonts w:ascii="宋体" w:hAnsi="宋体"/>
          <w:color w:val="auto"/>
          <w:kern w:val="0"/>
          <w:highlight w:val="none"/>
          <w:lang w:val="zh-CN"/>
        </w:rPr>
      </w:pPr>
      <w:r>
        <w:rPr>
          <w:rFonts w:hint="eastAsia" w:ascii="宋体" w:hAnsi="宋体"/>
          <w:b/>
          <w:bCs/>
          <w:color w:val="auto"/>
          <w:highlight w:val="none"/>
        </w:rPr>
        <w:br w:type="page"/>
      </w:r>
    </w:p>
    <w:p w14:paraId="768F0E02">
      <w:pPr>
        <w:shd w:val="clear"/>
        <w:spacing w:line="460" w:lineRule="exact"/>
        <w:jc w:val="center"/>
        <w:rPr>
          <w:rFonts w:ascii="宋体" w:hAnsi="宋体"/>
          <w:b/>
          <w:bCs/>
          <w:color w:val="auto"/>
          <w:highlight w:val="none"/>
        </w:rPr>
      </w:pPr>
    </w:p>
    <w:p w14:paraId="0B84CF9C">
      <w:pPr>
        <w:shd w:val="clear"/>
        <w:spacing w:line="460" w:lineRule="exact"/>
        <w:jc w:val="center"/>
        <w:rPr>
          <w:rFonts w:ascii="宋体" w:hAnsi="宋体" w:cs="仿宋_GB2312"/>
          <w:b/>
          <w:color w:val="auto"/>
          <w:kern w:val="0"/>
          <w:sz w:val="24"/>
          <w:szCs w:val="32"/>
          <w:highlight w:val="none"/>
        </w:rPr>
      </w:pPr>
      <w:r>
        <w:rPr>
          <w:rFonts w:hint="eastAsia" w:ascii="宋体" w:hAnsi="宋体"/>
          <w:b/>
          <w:bCs/>
          <w:color w:val="auto"/>
          <w:sz w:val="24"/>
          <w:szCs w:val="32"/>
          <w:highlight w:val="none"/>
        </w:rPr>
        <w:t>十二、</w:t>
      </w:r>
      <w:r>
        <w:rPr>
          <w:rFonts w:hint="eastAsia" w:ascii="宋体" w:hAnsi="宋体" w:cs="仿宋_GB2312"/>
          <w:b/>
          <w:color w:val="auto"/>
          <w:kern w:val="0"/>
          <w:sz w:val="24"/>
          <w:szCs w:val="32"/>
          <w:highlight w:val="none"/>
          <w:lang w:val="zh-CN"/>
        </w:rPr>
        <w:t>对交易文件中有关条款的拒绝声明（</w:t>
      </w:r>
      <w:r>
        <w:rPr>
          <w:rFonts w:hint="eastAsia" w:ascii="宋体" w:hAnsi="宋体" w:cs="仿宋_GB2312"/>
          <w:b/>
          <w:color w:val="auto"/>
          <w:kern w:val="0"/>
          <w:sz w:val="24"/>
          <w:szCs w:val="32"/>
          <w:highlight w:val="none"/>
        </w:rPr>
        <w:t>如果有）</w:t>
      </w:r>
    </w:p>
    <w:p w14:paraId="76D8E35F">
      <w:pPr>
        <w:shd w:val="clear"/>
        <w:spacing w:line="460" w:lineRule="exact"/>
        <w:jc w:val="center"/>
        <w:rPr>
          <w:rFonts w:ascii="宋体" w:hAnsi="宋体"/>
          <w:color w:val="auto"/>
          <w:highlight w:val="none"/>
        </w:rPr>
      </w:pPr>
      <w:r>
        <w:rPr>
          <w:rFonts w:hint="eastAsia" w:ascii="宋体" w:hAnsi="宋体"/>
          <w:color w:val="auto"/>
          <w:highlight w:val="none"/>
        </w:rPr>
        <w:t>（由</w:t>
      </w:r>
      <w:r>
        <w:rPr>
          <w:rFonts w:hint="eastAsia" w:ascii="宋体" w:hAnsi="宋体"/>
          <w:color w:val="auto"/>
          <w:highlight w:val="none"/>
          <w:lang w:eastAsia="zh-CN"/>
        </w:rPr>
        <w:t>竞标人</w:t>
      </w:r>
      <w:r>
        <w:rPr>
          <w:rFonts w:hint="eastAsia" w:ascii="宋体" w:hAnsi="宋体"/>
          <w:color w:val="auto"/>
          <w:highlight w:val="none"/>
        </w:rPr>
        <w:t>根据采购需求自行编制）</w:t>
      </w:r>
    </w:p>
    <w:p w14:paraId="3F4F4AE0">
      <w:pPr>
        <w:shd w:val="clear"/>
        <w:spacing w:line="460" w:lineRule="exact"/>
        <w:rPr>
          <w:rFonts w:ascii="宋体" w:hAnsi="宋体"/>
          <w:color w:val="auto"/>
          <w:highlight w:val="none"/>
        </w:rPr>
      </w:pPr>
    </w:p>
    <w:p w14:paraId="55D7CE03">
      <w:pPr>
        <w:shd w:val="clear"/>
        <w:adjustRightInd w:val="0"/>
        <w:snapToGrid w:val="0"/>
        <w:spacing w:line="360" w:lineRule="auto"/>
        <w:ind w:firstLine="4464" w:firstLineChars="2126"/>
        <w:jc w:val="left"/>
        <w:rPr>
          <w:rFonts w:ascii="宋体" w:hAnsi="宋体"/>
          <w:color w:val="auto"/>
          <w:kern w:val="0"/>
          <w:highlight w:val="none"/>
        </w:rPr>
      </w:pPr>
      <w:r>
        <w:rPr>
          <w:rFonts w:hint="eastAsia" w:ascii="宋体" w:hAnsi="宋体"/>
          <w:color w:val="auto"/>
          <w:kern w:val="0"/>
          <w:highlight w:val="none"/>
          <w:lang w:val="zh-CN"/>
        </w:rPr>
        <w:t>竞标人名称(公章)：</w:t>
      </w:r>
    </w:p>
    <w:p w14:paraId="6A47F04F">
      <w:pPr>
        <w:shd w:val="clear"/>
        <w:adjustRightInd w:val="0"/>
        <w:snapToGrid w:val="0"/>
        <w:spacing w:line="360" w:lineRule="auto"/>
        <w:ind w:firstLine="4464" w:firstLineChars="2126"/>
        <w:jc w:val="left"/>
        <w:rPr>
          <w:rFonts w:ascii="宋体" w:hAnsi="宋体"/>
          <w:color w:val="auto"/>
          <w:kern w:val="0"/>
          <w:highlight w:val="none"/>
        </w:rPr>
      </w:pPr>
      <w:r>
        <w:rPr>
          <w:rFonts w:hint="eastAsia" w:ascii="宋体" w:hAnsi="宋体"/>
          <w:color w:val="auto"/>
          <w:kern w:val="0"/>
          <w:highlight w:val="none"/>
          <w:lang w:val="zh-CN"/>
        </w:rPr>
        <w:t>法定代表人或委托代理人(签字)：</w:t>
      </w:r>
    </w:p>
    <w:p w14:paraId="59EF9A8F">
      <w:pPr>
        <w:shd w:val="clear"/>
        <w:adjustRightInd w:val="0"/>
        <w:snapToGrid w:val="0"/>
        <w:spacing w:line="360" w:lineRule="auto"/>
        <w:ind w:firstLine="4464" w:firstLineChars="2126"/>
        <w:jc w:val="left"/>
        <w:rPr>
          <w:rFonts w:ascii="宋体" w:hAnsi="宋体"/>
          <w:color w:val="auto"/>
          <w:kern w:val="0"/>
          <w:highlight w:val="none"/>
          <w:lang w:val="zh-CN"/>
        </w:rPr>
      </w:pPr>
      <w:r>
        <w:rPr>
          <w:rFonts w:hint="eastAsia" w:ascii="宋体" w:hAnsi="宋体"/>
          <w:color w:val="auto"/>
          <w:kern w:val="0"/>
          <w:highlight w:val="none"/>
          <w:lang w:val="zh-CN"/>
        </w:rPr>
        <w:t>日期</w:t>
      </w:r>
      <w:r>
        <w:rPr>
          <w:rFonts w:hint="eastAsia" w:ascii="宋体" w:hAnsi="宋体"/>
          <w:color w:val="auto"/>
          <w:kern w:val="0"/>
          <w:highlight w:val="none"/>
        </w:rPr>
        <w:t>：</w:t>
      </w:r>
      <w:r>
        <w:rPr>
          <w:rFonts w:hint="eastAsia" w:ascii="宋体" w:hAnsi="宋体"/>
          <w:color w:val="auto"/>
          <w:kern w:val="0"/>
          <w:highlight w:val="none"/>
          <w:lang w:eastAsia="zh-CN"/>
        </w:rPr>
        <w:t>2025</w:t>
      </w:r>
      <w:r>
        <w:rPr>
          <w:rFonts w:hint="eastAsia" w:ascii="宋体" w:hAnsi="宋体"/>
          <w:color w:val="auto"/>
          <w:kern w:val="0"/>
          <w:highlight w:val="none"/>
        </w:rPr>
        <w:t xml:space="preserve">年  月  </w:t>
      </w:r>
      <w:r>
        <w:rPr>
          <w:rFonts w:hint="eastAsia" w:ascii="宋体" w:hAnsi="宋体"/>
          <w:color w:val="auto"/>
          <w:kern w:val="0"/>
          <w:highlight w:val="none"/>
          <w:lang w:val="zh-CN"/>
        </w:rPr>
        <w:t>日</w:t>
      </w:r>
    </w:p>
    <w:p w14:paraId="141FEAAD">
      <w:pPr>
        <w:shd w:val="clear"/>
        <w:spacing w:line="460" w:lineRule="exact"/>
        <w:rPr>
          <w:rFonts w:ascii="宋体" w:hAnsi="宋体" w:cs="仿宋_GB2312"/>
          <w:color w:val="auto"/>
          <w:kern w:val="0"/>
          <w:highlight w:val="none"/>
          <w:lang w:val="zh-CN"/>
        </w:rPr>
      </w:pPr>
    </w:p>
    <w:p w14:paraId="00B95FAC">
      <w:pPr>
        <w:shd w:val="clear"/>
        <w:spacing w:line="460" w:lineRule="exact"/>
        <w:jc w:val="center"/>
        <w:rPr>
          <w:rFonts w:ascii="宋体" w:hAnsi="宋体" w:cs="仿宋_GB2312"/>
          <w:b/>
          <w:color w:val="auto"/>
          <w:kern w:val="0"/>
          <w:sz w:val="24"/>
          <w:szCs w:val="32"/>
          <w:highlight w:val="none"/>
        </w:rPr>
      </w:pPr>
      <w:r>
        <w:rPr>
          <w:rFonts w:hint="eastAsia" w:ascii="宋体" w:hAnsi="宋体"/>
          <w:b/>
          <w:bCs/>
          <w:color w:val="auto"/>
          <w:sz w:val="24"/>
          <w:szCs w:val="32"/>
          <w:highlight w:val="none"/>
        </w:rPr>
        <w:t>十</w:t>
      </w:r>
      <w:r>
        <w:rPr>
          <w:rFonts w:hint="eastAsia" w:ascii="宋体" w:hAnsi="宋体"/>
          <w:b/>
          <w:bCs/>
          <w:color w:val="auto"/>
          <w:sz w:val="24"/>
          <w:szCs w:val="32"/>
          <w:highlight w:val="none"/>
          <w:lang w:val="en-US" w:eastAsia="zh-CN"/>
        </w:rPr>
        <w:t>三</w:t>
      </w:r>
      <w:r>
        <w:rPr>
          <w:rFonts w:hint="eastAsia" w:ascii="宋体" w:hAnsi="宋体"/>
          <w:b/>
          <w:bCs/>
          <w:color w:val="auto"/>
          <w:sz w:val="24"/>
          <w:szCs w:val="32"/>
          <w:highlight w:val="none"/>
        </w:rPr>
        <w:t>、</w:t>
      </w:r>
      <w:r>
        <w:rPr>
          <w:rFonts w:hint="eastAsia" w:ascii="宋体" w:hAnsi="宋体" w:cs="仿宋_GB2312"/>
          <w:b/>
          <w:color w:val="auto"/>
          <w:kern w:val="0"/>
          <w:sz w:val="24"/>
          <w:szCs w:val="32"/>
          <w:highlight w:val="none"/>
          <w:lang w:val="zh-CN"/>
        </w:rPr>
        <w:t>其他商务文件或说明（</w:t>
      </w:r>
      <w:r>
        <w:rPr>
          <w:rFonts w:hint="eastAsia" w:ascii="宋体" w:hAnsi="宋体" w:cs="仿宋_GB2312"/>
          <w:b/>
          <w:color w:val="auto"/>
          <w:kern w:val="0"/>
          <w:sz w:val="24"/>
          <w:szCs w:val="32"/>
          <w:highlight w:val="none"/>
        </w:rPr>
        <w:t>如果有）</w:t>
      </w:r>
    </w:p>
    <w:p w14:paraId="00675A35">
      <w:pPr>
        <w:shd w:val="clear"/>
        <w:spacing w:line="460" w:lineRule="exact"/>
        <w:jc w:val="center"/>
        <w:rPr>
          <w:rFonts w:ascii="宋体" w:hAnsi="宋体"/>
          <w:color w:val="auto"/>
          <w:highlight w:val="none"/>
        </w:rPr>
      </w:pPr>
      <w:r>
        <w:rPr>
          <w:rFonts w:hint="eastAsia" w:ascii="宋体" w:hAnsi="宋体"/>
          <w:color w:val="auto"/>
          <w:highlight w:val="none"/>
        </w:rPr>
        <w:t>（由</w:t>
      </w:r>
      <w:r>
        <w:rPr>
          <w:rFonts w:hint="eastAsia" w:ascii="宋体" w:hAnsi="宋体"/>
          <w:color w:val="auto"/>
          <w:highlight w:val="none"/>
          <w:lang w:eastAsia="zh-CN"/>
        </w:rPr>
        <w:t>竞标人</w:t>
      </w:r>
      <w:r>
        <w:rPr>
          <w:rFonts w:hint="eastAsia" w:ascii="宋体" w:hAnsi="宋体"/>
          <w:color w:val="auto"/>
          <w:highlight w:val="none"/>
        </w:rPr>
        <w:t>根据采购需求自行编制）</w:t>
      </w:r>
    </w:p>
    <w:p w14:paraId="5B9C3EAA">
      <w:pPr>
        <w:shd w:val="clear"/>
        <w:spacing w:line="460" w:lineRule="exact"/>
        <w:jc w:val="center"/>
        <w:rPr>
          <w:rFonts w:ascii="宋体" w:hAnsi="宋体"/>
          <w:color w:val="auto"/>
          <w:highlight w:val="none"/>
        </w:rPr>
      </w:pPr>
    </w:p>
    <w:p w14:paraId="744C147D">
      <w:pPr>
        <w:shd w:val="clear"/>
        <w:spacing w:line="460" w:lineRule="exact"/>
        <w:rPr>
          <w:rFonts w:ascii="宋体" w:hAnsi="宋体"/>
          <w:color w:val="auto"/>
          <w:highlight w:val="none"/>
        </w:rPr>
      </w:pPr>
    </w:p>
    <w:p w14:paraId="633B1CD8">
      <w:pPr>
        <w:shd w:val="clear"/>
        <w:adjustRightInd w:val="0"/>
        <w:snapToGrid w:val="0"/>
        <w:spacing w:line="360" w:lineRule="auto"/>
        <w:ind w:firstLine="4464" w:firstLineChars="2126"/>
        <w:jc w:val="left"/>
        <w:rPr>
          <w:rFonts w:ascii="宋体" w:hAnsi="宋体"/>
          <w:color w:val="auto"/>
          <w:kern w:val="0"/>
          <w:highlight w:val="none"/>
        </w:rPr>
      </w:pPr>
      <w:r>
        <w:rPr>
          <w:rFonts w:hint="eastAsia" w:ascii="宋体" w:hAnsi="宋体"/>
          <w:color w:val="auto"/>
          <w:kern w:val="0"/>
          <w:highlight w:val="none"/>
          <w:lang w:val="zh-CN"/>
        </w:rPr>
        <w:t>竞标人名称(公章)：</w:t>
      </w:r>
    </w:p>
    <w:p w14:paraId="65E98156">
      <w:pPr>
        <w:shd w:val="clear"/>
        <w:adjustRightInd w:val="0"/>
        <w:snapToGrid w:val="0"/>
        <w:spacing w:line="360" w:lineRule="auto"/>
        <w:ind w:firstLine="4464" w:firstLineChars="2126"/>
        <w:jc w:val="left"/>
        <w:rPr>
          <w:rFonts w:ascii="宋体" w:hAnsi="宋体"/>
          <w:color w:val="auto"/>
          <w:kern w:val="0"/>
          <w:highlight w:val="none"/>
        </w:rPr>
      </w:pPr>
      <w:r>
        <w:rPr>
          <w:rFonts w:hint="eastAsia" w:ascii="宋体" w:hAnsi="宋体"/>
          <w:color w:val="auto"/>
          <w:kern w:val="0"/>
          <w:highlight w:val="none"/>
          <w:lang w:val="zh-CN"/>
        </w:rPr>
        <w:t>法定代表人或委托代理人(签字)：</w:t>
      </w:r>
    </w:p>
    <w:p w14:paraId="3A0487AA">
      <w:pPr>
        <w:shd w:val="clear"/>
        <w:adjustRightInd w:val="0"/>
        <w:snapToGrid w:val="0"/>
        <w:spacing w:line="360" w:lineRule="auto"/>
        <w:ind w:firstLine="4464" w:firstLineChars="2126"/>
        <w:jc w:val="left"/>
        <w:rPr>
          <w:rFonts w:ascii="宋体" w:hAnsi="宋体"/>
          <w:color w:val="auto"/>
          <w:highlight w:val="none"/>
        </w:rPr>
      </w:pPr>
      <w:r>
        <w:rPr>
          <w:rFonts w:hint="eastAsia" w:ascii="宋体" w:hAnsi="宋体"/>
          <w:color w:val="auto"/>
          <w:kern w:val="0"/>
          <w:highlight w:val="none"/>
          <w:lang w:val="zh-CN"/>
        </w:rPr>
        <w:t>日期</w:t>
      </w:r>
      <w:r>
        <w:rPr>
          <w:rFonts w:hint="eastAsia" w:ascii="宋体" w:hAnsi="宋体"/>
          <w:color w:val="auto"/>
          <w:kern w:val="0"/>
          <w:highlight w:val="none"/>
        </w:rPr>
        <w:t>：</w:t>
      </w:r>
      <w:r>
        <w:rPr>
          <w:rFonts w:hint="eastAsia" w:ascii="宋体" w:hAnsi="宋体"/>
          <w:color w:val="auto"/>
          <w:kern w:val="0"/>
          <w:highlight w:val="none"/>
          <w:lang w:eastAsia="zh-CN"/>
        </w:rPr>
        <w:t>2025</w:t>
      </w:r>
      <w:r>
        <w:rPr>
          <w:rFonts w:hint="eastAsia" w:ascii="宋体" w:hAnsi="宋体"/>
          <w:color w:val="auto"/>
          <w:kern w:val="0"/>
          <w:highlight w:val="none"/>
        </w:rPr>
        <w:t xml:space="preserve">年  月  </w:t>
      </w:r>
      <w:r>
        <w:rPr>
          <w:rFonts w:hint="eastAsia" w:ascii="宋体" w:hAnsi="宋体"/>
          <w:color w:val="auto"/>
          <w:kern w:val="0"/>
          <w:highlight w:val="none"/>
          <w:lang w:val="zh-CN"/>
        </w:rPr>
        <w:t>日</w:t>
      </w:r>
    </w:p>
    <w:sectPr>
      <w:pgSz w:w="11906" w:h="16838"/>
      <w:pgMar w:top="1440" w:right="1080" w:bottom="1440" w:left="108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aco">
    <w:panose1 w:val="020B0509030404040204"/>
    <w:charset w:val="00"/>
    <w:family w:val="auto"/>
    <w:pitch w:val="default"/>
    <w:sig w:usb0="00000000" w:usb1="00000000" w:usb2="00000000" w:usb3="00000000" w:csb0="00000000" w:csb1="00000000"/>
  </w:font>
  <w:font w:name="serif">
    <w:altName w:val="Arial"/>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Futura Bk">
    <w:altName w:val="Arial"/>
    <w:panose1 w:val="00000000000000000000"/>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Vrinda">
    <w:altName w:val="Segoe UI Symbol"/>
    <w:panose1 w:val="020B0502040204020203"/>
    <w:charset w:val="01"/>
    <w:family w:val="roman"/>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DDDD9">
    <w:pPr>
      <w:pStyle w:val="30"/>
      <w:framePr w:wrap="around" w:vAnchor="text" w:hAnchor="margin" w:xAlign="center" w:y="1"/>
      <w:rPr>
        <w:rStyle w:val="52"/>
      </w:rPr>
    </w:pPr>
    <w:r>
      <w:fldChar w:fldCharType="begin"/>
    </w:r>
    <w:r>
      <w:rPr>
        <w:rStyle w:val="52"/>
      </w:rPr>
      <w:instrText xml:space="preserve">PAGE  </w:instrText>
    </w:r>
    <w:r>
      <w:fldChar w:fldCharType="end"/>
    </w:r>
  </w:p>
  <w:p w14:paraId="3E1817E7">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B89B0">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FEDF3">
                          <w:pPr>
                            <w:pStyle w:val="30"/>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527FEDF3">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F074B">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C2D63F">
                          <w:pPr>
                            <w:pStyle w:val="3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74C2D63F">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534B0">
    <w:pPr>
      <w:pStyle w:val="30"/>
      <w:jc w:val="center"/>
    </w:pPr>
    <w:r>
      <w:fldChar w:fldCharType="begin"/>
    </w:r>
    <w:r>
      <w:instrText xml:space="preserve">PAGE   \* MERGEFORMAT</w:instrText>
    </w:r>
    <w:r>
      <w:fldChar w:fldCharType="separate"/>
    </w:r>
    <w:r>
      <w:rPr>
        <w:lang w:val="zh-CN"/>
      </w:rPr>
      <w:t>35</w:t>
    </w:r>
    <w:r>
      <w:fldChar w:fldCharType="end"/>
    </w:r>
  </w:p>
  <w:p w14:paraId="296BD35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CE737">
    <w:pPr>
      <w:pStyle w:val="30"/>
      <w:framePr w:wrap="around" w:vAnchor="text" w:hAnchor="margin" w:xAlign="right" w:y="1"/>
      <w:rPr>
        <w:rStyle w:val="52"/>
      </w:rPr>
    </w:pPr>
    <w:r>
      <w:fldChar w:fldCharType="begin"/>
    </w:r>
    <w:r>
      <w:rPr>
        <w:rStyle w:val="52"/>
      </w:rPr>
      <w:instrText xml:space="preserve">PAGE  </w:instrText>
    </w:r>
    <w:r>
      <w:fldChar w:fldCharType="end"/>
    </w:r>
  </w:p>
  <w:p w14:paraId="6C4495DB">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A3581">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C0A15">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2115">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D723E"/>
    <w:multiLevelType w:val="singleLevel"/>
    <w:tmpl w:val="A14D723E"/>
    <w:lvl w:ilvl="0" w:tentative="0">
      <w:start w:val="1"/>
      <w:numFmt w:val="decimal"/>
      <w:suff w:val="nothing"/>
      <w:lvlText w:val="（%1）"/>
      <w:lvlJc w:val="left"/>
    </w:lvl>
  </w:abstractNum>
  <w:abstractNum w:abstractNumId="1">
    <w:nsid w:val="C0F139E5"/>
    <w:multiLevelType w:val="singleLevel"/>
    <w:tmpl w:val="C0F139E5"/>
    <w:lvl w:ilvl="0" w:tentative="0">
      <w:start w:val="1"/>
      <w:numFmt w:val="decimal"/>
      <w:suff w:val="nothing"/>
      <w:lvlText w:val="（%1）"/>
      <w:lvlJc w:val="left"/>
    </w:lvl>
  </w:abstractNum>
  <w:abstractNum w:abstractNumId="2">
    <w:nsid w:val="00000008"/>
    <w:multiLevelType w:val="multilevel"/>
    <w:tmpl w:val="00000008"/>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00000010"/>
    <w:multiLevelType w:val="multilevel"/>
    <w:tmpl w:val="00000010"/>
    <w:lvl w:ilvl="0" w:tentative="0">
      <w:start w:val="1"/>
      <w:numFmt w:val="decimal"/>
      <w:lvlText w:val="%1"/>
      <w:lvlJc w:val="left"/>
      <w:pPr>
        <w:tabs>
          <w:tab w:val="left" w:pos="425"/>
        </w:tabs>
        <w:ind w:left="425" w:hanging="425"/>
      </w:pPr>
      <w:rPr>
        <w:rFonts w:hint="eastAsia"/>
        <w:b/>
      </w:rPr>
    </w:lvl>
    <w:lvl w:ilvl="1" w:tentative="0">
      <w:start w:val="1"/>
      <w:numFmt w:val="decimal"/>
      <w:lvlText w:val="%1.%2"/>
      <w:lvlJc w:val="left"/>
      <w:pPr>
        <w:tabs>
          <w:tab w:val="left" w:pos="0"/>
        </w:tabs>
        <w:ind w:left="0" w:firstLine="0"/>
      </w:pPr>
      <w:rPr>
        <w:rFonts w:hint="eastAsia"/>
        <w:b w:val="0"/>
        <w:sz w:val="24"/>
        <w:szCs w:val="24"/>
      </w:rPr>
    </w:lvl>
    <w:lvl w:ilvl="2" w:tentative="0">
      <w:start w:val="1"/>
      <w:numFmt w:val="decimal"/>
      <w:lvlText w:val="%1.%2.%3"/>
      <w:lvlJc w:val="left"/>
      <w:pPr>
        <w:tabs>
          <w:tab w:val="left" w:pos="1418"/>
        </w:tabs>
        <w:ind w:left="1418" w:hanging="567"/>
      </w:pPr>
      <w:rPr>
        <w:rFonts w:hint="default" w:ascii="仿宋" w:hAnsi="仿宋" w:eastAsia="仿宋" w:cs="Times New Roman"/>
        <w:sz w:val="24"/>
        <w:szCs w:val="24"/>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25EF0CC5"/>
    <w:multiLevelType w:val="multilevel"/>
    <w:tmpl w:val="25EF0CC5"/>
    <w:lvl w:ilvl="0" w:tentative="0">
      <w:start w:val="2"/>
      <w:numFmt w:val="japaneseCounting"/>
      <w:lvlText w:val="%1、"/>
      <w:lvlJc w:val="left"/>
      <w:pPr>
        <w:ind w:left="710" w:hanging="51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NmRkMzcxZGI1NWVlMjY2ODM4YWEzNTA3MTUwMTUifQ=="/>
  </w:docVars>
  <w:rsids>
    <w:rsidRoot w:val="00000000"/>
    <w:rsid w:val="00031A8F"/>
    <w:rsid w:val="00EC7D98"/>
    <w:rsid w:val="02870AE7"/>
    <w:rsid w:val="05093353"/>
    <w:rsid w:val="05A26044"/>
    <w:rsid w:val="05B9535F"/>
    <w:rsid w:val="05D43009"/>
    <w:rsid w:val="06CA3524"/>
    <w:rsid w:val="0C1E17AB"/>
    <w:rsid w:val="0CD722B8"/>
    <w:rsid w:val="0CDD2D53"/>
    <w:rsid w:val="0E922C57"/>
    <w:rsid w:val="0EDE5744"/>
    <w:rsid w:val="1041258E"/>
    <w:rsid w:val="10685029"/>
    <w:rsid w:val="10AE33D7"/>
    <w:rsid w:val="13622A83"/>
    <w:rsid w:val="139D323C"/>
    <w:rsid w:val="14D540C8"/>
    <w:rsid w:val="14F67CC4"/>
    <w:rsid w:val="15756B49"/>
    <w:rsid w:val="15852CF5"/>
    <w:rsid w:val="15990BE5"/>
    <w:rsid w:val="166F1958"/>
    <w:rsid w:val="179C380B"/>
    <w:rsid w:val="19704F4F"/>
    <w:rsid w:val="19812CC6"/>
    <w:rsid w:val="1A347B17"/>
    <w:rsid w:val="1AA9468F"/>
    <w:rsid w:val="1B9221BE"/>
    <w:rsid w:val="1C0A0E6F"/>
    <w:rsid w:val="1CF7044C"/>
    <w:rsid w:val="1EFA7794"/>
    <w:rsid w:val="21857DC6"/>
    <w:rsid w:val="21975395"/>
    <w:rsid w:val="222F59A7"/>
    <w:rsid w:val="238316BD"/>
    <w:rsid w:val="23B56380"/>
    <w:rsid w:val="23D35EAA"/>
    <w:rsid w:val="23F52FCB"/>
    <w:rsid w:val="244B0A23"/>
    <w:rsid w:val="27074DC2"/>
    <w:rsid w:val="278719EB"/>
    <w:rsid w:val="2959427E"/>
    <w:rsid w:val="29D661D9"/>
    <w:rsid w:val="2A0004EC"/>
    <w:rsid w:val="2A0D2756"/>
    <w:rsid w:val="2B2F31E4"/>
    <w:rsid w:val="2CBF6ED2"/>
    <w:rsid w:val="2D885F75"/>
    <w:rsid w:val="2D9561D7"/>
    <w:rsid w:val="311E5564"/>
    <w:rsid w:val="327A2C6E"/>
    <w:rsid w:val="353B61E5"/>
    <w:rsid w:val="355E6E68"/>
    <w:rsid w:val="36592A29"/>
    <w:rsid w:val="37E211B8"/>
    <w:rsid w:val="38A85780"/>
    <w:rsid w:val="38EF3C8A"/>
    <w:rsid w:val="395F2FB8"/>
    <w:rsid w:val="39B61F39"/>
    <w:rsid w:val="39FD0BBC"/>
    <w:rsid w:val="3C156BFD"/>
    <w:rsid w:val="3CAB079C"/>
    <w:rsid w:val="3D3B2FFA"/>
    <w:rsid w:val="3D451C07"/>
    <w:rsid w:val="408C4F9E"/>
    <w:rsid w:val="42243504"/>
    <w:rsid w:val="43356819"/>
    <w:rsid w:val="441714DC"/>
    <w:rsid w:val="46054BCA"/>
    <w:rsid w:val="47E47999"/>
    <w:rsid w:val="496946FC"/>
    <w:rsid w:val="4A2C6DF1"/>
    <w:rsid w:val="4A2E61B6"/>
    <w:rsid w:val="4A76732F"/>
    <w:rsid w:val="4C082C41"/>
    <w:rsid w:val="4CD474EC"/>
    <w:rsid w:val="4DDE2EE7"/>
    <w:rsid w:val="5457270D"/>
    <w:rsid w:val="560F58BD"/>
    <w:rsid w:val="569310C0"/>
    <w:rsid w:val="57FB5468"/>
    <w:rsid w:val="59433974"/>
    <w:rsid w:val="5A7F4A16"/>
    <w:rsid w:val="5AE66844"/>
    <w:rsid w:val="5E271E1D"/>
    <w:rsid w:val="5E7B38D4"/>
    <w:rsid w:val="5EBA426F"/>
    <w:rsid w:val="613B4546"/>
    <w:rsid w:val="618C2AD7"/>
    <w:rsid w:val="63C47072"/>
    <w:rsid w:val="63ED2B47"/>
    <w:rsid w:val="656C32DE"/>
    <w:rsid w:val="68DE4F00"/>
    <w:rsid w:val="69573849"/>
    <w:rsid w:val="695C6A46"/>
    <w:rsid w:val="696422D0"/>
    <w:rsid w:val="6A2650AB"/>
    <w:rsid w:val="6A725DE5"/>
    <w:rsid w:val="6CB54453"/>
    <w:rsid w:val="6CDB338B"/>
    <w:rsid w:val="6F2357C0"/>
    <w:rsid w:val="71B0505E"/>
    <w:rsid w:val="71DF320F"/>
    <w:rsid w:val="72C67D9A"/>
    <w:rsid w:val="73740A39"/>
    <w:rsid w:val="73C45402"/>
    <w:rsid w:val="73F9B2CB"/>
    <w:rsid w:val="7420471D"/>
    <w:rsid w:val="75974DC7"/>
    <w:rsid w:val="75BA294F"/>
    <w:rsid w:val="77F71C38"/>
    <w:rsid w:val="78362E65"/>
    <w:rsid w:val="783A49FD"/>
    <w:rsid w:val="78514954"/>
    <w:rsid w:val="79285BB3"/>
    <w:rsid w:val="7BB431A2"/>
    <w:rsid w:val="7CD12A58"/>
    <w:rsid w:val="7F8D211C"/>
    <w:rsid w:val="7FFEB262"/>
    <w:rsid w:val="895FB005"/>
    <w:rsid w:val="DFFD69E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link w:val="92"/>
    <w:qFormat/>
    <w:uiPriority w:val="0"/>
    <w:pPr>
      <w:keepNext/>
      <w:keepLines/>
      <w:spacing w:line="360" w:lineRule="auto"/>
      <w:ind w:left="992" w:hanging="567"/>
      <w:outlineLvl w:val="1"/>
    </w:pPr>
    <w:rPr>
      <w:rFonts w:ascii="仿宋_GB2312" w:eastAsia="仿宋_GB2312"/>
      <w:b/>
      <w:bCs/>
      <w:sz w:val="24"/>
      <w:lang w:val="zh-CN"/>
    </w:rPr>
  </w:style>
  <w:style w:type="paragraph" w:styleId="6">
    <w:name w:val="heading 3"/>
    <w:basedOn w:val="1"/>
    <w:next w:val="1"/>
    <w:link w:val="79"/>
    <w:qFormat/>
    <w:uiPriority w:val="0"/>
    <w:pPr>
      <w:keepNext/>
      <w:keepLines/>
      <w:tabs>
        <w:tab w:val="left" w:pos="720"/>
      </w:tabs>
      <w:spacing w:before="260" w:after="260" w:line="416" w:lineRule="auto"/>
      <w:ind w:left="720" w:hanging="720"/>
      <w:outlineLvl w:val="2"/>
    </w:pPr>
    <w:rPr>
      <w:b/>
      <w:bCs/>
      <w:sz w:val="32"/>
      <w:szCs w:val="32"/>
    </w:rPr>
  </w:style>
  <w:style w:type="paragraph" w:styleId="7">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spacing w:line="360" w:lineRule="auto"/>
    </w:pPr>
    <w:rPr>
      <w:rFonts w:ascii="宋体"/>
      <w:sz w:val="24"/>
      <w:szCs w:val="21"/>
      <w:lang w:val="zh-CN"/>
    </w:rPr>
  </w:style>
  <w:style w:type="paragraph" w:styleId="3">
    <w:name w:val="Body Text First Indent"/>
    <w:basedOn w:val="2"/>
    <w:next w:val="1"/>
    <w:qFormat/>
    <w:uiPriority w:val="0"/>
    <w:pPr>
      <w:ind w:firstLine="420"/>
    </w:pPr>
    <w:rPr>
      <w:szCs w:val="20"/>
    </w:rPr>
  </w:style>
  <w:style w:type="paragraph" w:styleId="13">
    <w:name w:val="toc 7"/>
    <w:basedOn w:val="1"/>
    <w:next w:val="1"/>
    <w:qFormat/>
    <w:uiPriority w:val="0"/>
    <w:pPr>
      <w:ind w:left="2520" w:leftChars="1200"/>
    </w:pPr>
  </w:style>
  <w:style w:type="paragraph" w:styleId="14">
    <w:name w:val="Normal Indent"/>
    <w:basedOn w:val="1"/>
    <w:next w:val="15"/>
    <w:link w:val="80"/>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15">
    <w:name w:val="Body Text Indent"/>
    <w:basedOn w:val="1"/>
    <w:next w:val="14"/>
    <w:link w:val="134"/>
    <w:qFormat/>
    <w:uiPriority w:val="0"/>
    <w:pPr>
      <w:spacing w:line="480" w:lineRule="exact"/>
      <w:ind w:firstLine="480" w:firstLineChars="200"/>
    </w:pPr>
    <w:rPr>
      <w:rFonts w:ascii="宋体" w:hAnsi="宋体"/>
      <w:sz w:val="24"/>
    </w:rPr>
  </w:style>
  <w:style w:type="paragraph" w:styleId="16">
    <w:name w:val="caption"/>
    <w:basedOn w:val="1"/>
    <w:next w:val="1"/>
    <w:qFormat/>
    <w:uiPriority w:val="0"/>
    <w:rPr>
      <w:b/>
      <w:sz w:val="28"/>
      <w:szCs w:val="20"/>
    </w:rPr>
  </w:style>
  <w:style w:type="paragraph" w:styleId="17">
    <w:name w:val="Document Map"/>
    <w:basedOn w:val="1"/>
    <w:link w:val="97"/>
    <w:qFormat/>
    <w:uiPriority w:val="99"/>
    <w:pPr>
      <w:shd w:val="clear" w:color="auto" w:fill="000080"/>
    </w:pPr>
  </w:style>
  <w:style w:type="paragraph" w:styleId="18">
    <w:name w:val="annotation text"/>
    <w:basedOn w:val="1"/>
    <w:qFormat/>
    <w:uiPriority w:val="0"/>
    <w:pPr>
      <w:jc w:val="left"/>
    </w:pPr>
  </w:style>
  <w:style w:type="paragraph" w:styleId="19">
    <w:name w:val="Salutation"/>
    <w:basedOn w:val="1"/>
    <w:next w:val="1"/>
    <w:qFormat/>
    <w:uiPriority w:val="0"/>
    <w:rPr>
      <w:rFonts w:ascii="仿宋_GB2312" w:eastAsia="仿宋_GB2312"/>
      <w:sz w:val="28"/>
      <w:szCs w:val="20"/>
    </w:rPr>
  </w:style>
  <w:style w:type="paragraph" w:styleId="20">
    <w:name w:val="Body Text 3"/>
    <w:basedOn w:val="1"/>
    <w:qFormat/>
    <w:uiPriority w:val="0"/>
    <w:pPr>
      <w:jc w:val="center"/>
    </w:pPr>
    <w:rPr>
      <w:szCs w:val="20"/>
    </w:rPr>
  </w:style>
  <w:style w:type="paragraph" w:styleId="21">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2">
    <w:name w:val="toc 5"/>
    <w:basedOn w:val="1"/>
    <w:next w:val="1"/>
    <w:qFormat/>
    <w:uiPriority w:val="0"/>
    <w:pPr>
      <w:ind w:left="1680" w:leftChars="800"/>
    </w:pPr>
  </w:style>
  <w:style w:type="paragraph" w:styleId="23">
    <w:name w:val="toc 3"/>
    <w:basedOn w:val="1"/>
    <w:next w:val="1"/>
    <w:qFormat/>
    <w:uiPriority w:val="0"/>
    <w:pPr>
      <w:tabs>
        <w:tab w:val="right" w:leader="dot" w:pos="8268"/>
      </w:tabs>
      <w:ind w:left="840" w:leftChars="400"/>
    </w:pPr>
    <w:rPr>
      <w:rFonts w:ascii="宋体" w:hAnsi="宋体"/>
    </w:rPr>
  </w:style>
  <w:style w:type="paragraph" w:styleId="24">
    <w:name w:val="Plain Text"/>
    <w:basedOn w:val="1"/>
    <w:next w:val="1"/>
    <w:link w:val="103"/>
    <w:qFormat/>
    <w:uiPriority w:val="0"/>
    <w:rPr>
      <w:rFonts w:ascii="宋体" w:hAnsi="Courier New"/>
      <w:szCs w:val="20"/>
    </w:rPr>
  </w:style>
  <w:style w:type="paragraph" w:styleId="25">
    <w:name w:val="List Number 4"/>
    <w:basedOn w:val="1"/>
    <w:qFormat/>
    <w:uiPriority w:val="0"/>
    <w:pPr>
      <w:tabs>
        <w:tab w:val="left" w:pos="840"/>
      </w:tabs>
      <w:autoSpaceDE w:val="0"/>
      <w:autoSpaceDN w:val="0"/>
      <w:adjustRightInd w:val="0"/>
      <w:spacing w:line="360" w:lineRule="atLeast"/>
      <w:ind w:left="840" w:hanging="420"/>
    </w:pPr>
    <w:rPr>
      <w:kern w:val="0"/>
      <w:sz w:val="24"/>
    </w:rPr>
  </w:style>
  <w:style w:type="paragraph" w:styleId="26">
    <w:name w:val="toc 8"/>
    <w:basedOn w:val="1"/>
    <w:next w:val="1"/>
    <w:qFormat/>
    <w:uiPriority w:val="0"/>
    <w:pPr>
      <w:ind w:left="2940" w:leftChars="1400"/>
    </w:pPr>
  </w:style>
  <w:style w:type="paragraph" w:styleId="27">
    <w:name w:val="Date"/>
    <w:basedOn w:val="1"/>
    <w:next w:val="1"/>
    <w:link w:val="75"/>
    <w:qFormat/>
    <w:uiPriority w:val="0"/>
    <w:pPr>
      <w:ind w:left="100" w:leftChars="2500"/>
    </w:pPr>
    <w:rPr>
      <w:rFonts w:ascii="宋体"/>
      <w:sz w:val="24"/>
      <w:szCs w:val="21"/>
      <w:lang w:val="zh-CN"/>
    </w:rPr>
  </w:style>
  <w:style w:type="paragraph" w:styleId="28">
    <w:name w:val="Body Text Indent 2"/>
    <w:basedOn w:val="1"/>
    <w:qFormat/>
    <w:uiPriority w:val="0"/>
    <w:pPr>
      <w:adjustRightInd w:val="0"/>
      <w:spacing w:line="360" w:lineRule="auto"/>
      <w:ind w:firstLine="601"/>
      <w:textAlignment w:val="baseline"/>
    </w:pPr>
    <w:rPr>
      <w:rFonts w:ascii="宋体"/>
      <w:kern w:val="0"/>
      <w:sz w:val="28"/>
      <w:szCs w:val="20"/>
    </w:rPr>
  </w:style>
  <w:style w:type="paragraph" w:styleId="29">
    <w:name w:val="Balloon Text"/>
    <w:basedOn w:val="1"/>
    <w:qFormat/>
    <w:uiPriority w:val="0"/>
    <w:rPr>
      <w:sz w:val="18"/>
      <w:szCs w:val="18"/>
    </w:rPr>
  </w:style>
  <w:style w:type="paragraph" w:styleId="30">
    <w:name w:val="footer"/>
    <w:basedOn w:val="1"/>
    <w:link w:val="109"/>
    <w:qFormat/>
    <w:uiPriority w:val="99"/>
    <w:pPr>
      <w:tabs>
        <w:tab w:val="center" w:pos="4153"/>
        <w:tab w:val="right" w:pos="8306"/>
      </w:tabs>
      <w:snapToGrid w:val="0"/>
      <w:jc w:val="left"/>
    </w:pPr>
    <w:rPr>
      <w:sz w:val="18"/>
      <w:szCs w:val="18"/>
    </w:rPr>
  </w:style>
  <w:style w:type="paragraph" w:styleId="31">
    <w:name w:val="envelope return"/>
    <w:basedOn w:val="1"/>
    <w:qFormat/>
    <w:uiPriority w:val="99"/>
    <w:pPr>
      <w:snapToGrid w:val="0"/>
    </w:pPr>
    <w:rPr>
      <w:rFonts w:ascii="Arial" w:hAnsi="Arial" w:cs="Arial"/>
    </w:rPr>
  </w:style>
  <w:style w:type="paragraph" w:styleId="32">
    <w:name w:val="header"/>
    <w:basedOn w:val="1"/>
    <w:link w:val="132"/>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qFormat/>
    <w:uiPriority w:val="0"/>
    <w:pPr>
      <w:adjustRightInd w:val="0"/>
      <w:spacing w:after="600" w:line="312" w:lineRule="atLeast"/>
      <w:jc w:val="center"/>
      <w:textAlignment w:val="baseline"/>
    </w:pPr>
    <w:rPr>
      <w:rFonts w:eastAsia="仿宋_GB2312"/>
      <w:kern w:val="0"/>
      <w:sz w:val="24"/>
      <w:szCs w:val="20"/>
    </w:rPr>
  </w:style>
  <w:style w:type="paragraph" w:styleId="34">
    <w:name w:val="toc 1"/>
    <w:basedOn w:val="1"/>
    <w:next w:val="1"/>
    <w:qFormat/>
    <w:uiPriority w:val="0"/>
  </w:style>
  <w:style w:type="paragraph" w:styleId="35">
    <w:name w:val="toc 4"/>
    <w:basedOn w:val="1"/>
    <w:next w:val="1"/>
    <w:qFormat/>
    <w:uiPriority w:val="0"/>
    <w:pPr>
      <w:ind w:left="1260" w:leftChars="600"/>
    </w:pPr>
  </w:style>
  <w:style w:type="paragraph" w:styleId="36">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7">
    <w:name w:val="List Number 5"/>
    <w:basedOn w:val="1"/>
    <w:qFormat/>
    <w:uiPriority w:val="0"/>
    <w:pPr>
      <w:tabs>
        <w:tab w:val="left" w:pos="902"/>
      </w:tabs>
      <w:spacing w:line="400" w:lineRule="exact"/>
      <w:ind w:left="902" w:hanging="420"/>
    </w:pPr>
    <w:rPr>
      <w:sz w:val="24"/>
      <w:szCs w:val="20"/>
    </w:rPr>
  </w:style>
  <w:style w:type="paragraph" w:styleId="38">
    <w:name w:val="List"/>
    <w:basedOn w:val="1"/>
    <w:qFormat/>
    <w:uiPriority w:val="0"/>
    <w:pPr>
      <w:ind w:left="200" w:hanging="200" w:hangingChars="200"/>
      <w:contextualSpacing/>
    </w:pPr>
  </w:style>
  <w:style w:type="paragraph" w:styleId="39">
    <w:name w:val="toc 6"/>
    <w:basedOn w:val="1"/>
    <w:next w:val="1"/>
    <w:qFormat/>
    <w:uiPriority w:val="0"/>
    <w:pPr>
      <w:ind w:left="2100" w:leftChars="1000"/>
    </w:pPr>
  </w:style>
  <w:style w:type="paragraph" w:styleId="40">
    <w:name w:val="Body Text Indent 3"/>
    <w:basedOn w:val="1"/>
    <w:qFormat/>
    <w:uiPriority w:val="0"/>
    <w:pPr>
      <w:spacing w:line="360" w:lineRule="auto"/>
      <w:ind w:firstLine="420"/>
    </w:pPr>
    <w:rPr>
      <w:sz w:val="24"/>
      <w:szCs w:val="20"/>
    </w:rPr>
  </w:style>
  <w:style w:type="paragraph" w:styleId="41">
    <w:name w:val="toc 2"/>
    <w:basedOn w:val="1"/>
    <w:next w:val="1"/>
    <w:qFormat/>
    <w:uiPriority w:val="0"/>
    <w:pPr>
      <w:ind w:left="420" w:leftChars="200"/>
    </w:pPr>
  </w:style>
  <w:style w:type="paragraph" w:styleId="42">
    <w:name w:val="toc 9"/>
    <w:basedOn w:val="1"/>
    <w:next w:val="1"/>
    <w:qFormat/>
    <w:uiPriority w:val="0"/>
    <w:pPr>
      <w:ind w:left="3360" w:leftChars="1600"/>
    </w:pPr>
  </w:style>
  <w:style w:type="paragraph" w:styleId="43">
    <w:name w:val="Body Text 2"/>
    <w:basedOn w:val="1"/>
    <w:link w:val="83"/>
    <w:qFormat/>
    <w:uiPriority w:val="0"/>
    <w:pPr>
      <w:spacing w:after="120" w:line="480" w:lineRule="auto"/>
    </w:p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Title"/>
    <w:basedOn w:val="1"/>
    <w:link w:val="120"/>
    <w:qFormat/>
    <w:uiPriority w:val="0"/>
    <w:pPr>
      <w:widowControl/>
      <w:overflowPunct w:val="0"/>
      <w:autoSpaceDE w:val="0"/>
      <w:autoSpaceDN w:val="0"/>
      <w:adjustRightInd w:val="0"/>
      <w:jc w:val="center"/>
      <w:textAlignment w:val="baseline"/>
    </w:pPr>
    <w:rPr>
      <w:b/>
      <w:kern w:val="0"/>
      <w:sz w:val="24"/>
      <w:szCs w:val="20"/>
      <w:lang w:val="en-GB"/>
    </w:rPr>
  </w:style>
  <w:style w:type="paragraph" w:styleId="46">
    <w:name w:val="annotation subject"/>
    <w:basedOn w:val="18"/>
    <w:next w:val="18"/>
    <w:link w:val="119"/>
    <w:qFormat/>
    <w:uiPriority w:val="0"/>
    <w:rPr>
      <w:b/>
      <w:bCs/>
    </w:rPr>
  </w:style>
  <w:style w:type="paragraph" w:styleId="47">
    <w:name w:val="Body Text First Indent 2"/>
    <w:basedOn w:val="15"/>
    <w:unhideWhenUsed/>
    <w:qFormat/>
    <w:uiPriority w:val="99"/>
    <w:pPr>
      <w:ind w:firstLine="420"/>
    </w:pPr>
  </w:style>
  <w:style w:type="table" w:styleId="49">
    <w:name w:val="Table Grid"/>
    <w:basedOn w:val="4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0"/>
    <w:rPr>
      <w:b/>
      <w:bCs/>
    </w:rPr>
  </w:style>
  <w:style w:type="character" w:styleId="52">
    <w:name w:val="page number"/>
    <w:basedOn w:val="50"/>
    <w:qFormat/>
    <w:uiPriority w:val="99"/>
  </w:style>
  <w:style w:type="character" w:styleId="53">
    <w:name w:val="FollowedHyperlink"/>
    <w:qFormat/>
    <w:uiPriority w:val="99"/>
    <w:rPr>
      <w:color w:val="800080"/>
      <w:u w:val="single"/>
    </w:rPr>
  </w:style>
  <w:style w:type="character" w:styleId="54">
    <w:name w:val="Emphasis"/>
    <w:qFormat/>
    <w:uiPriority w:val="0"/>
    <w:rPr>
      <w:color w:val="CC0033"/>
    </w:rPr>
  </w:style>
  <w:style w:type="character" w:styleId="55">
    <w:name w:val="line number"/>
    <w:basedOn w:val="50"/>
    <w:qFormat/>
    <w:uiPriority w:val="0"/>
  </w:style>
  <w:style w:type="character" w:styleId="56">
    <w:name w:val="HTML Definition"/>
    <w:basedOn w:val="50"/>
    <w:semiHidden/>
    <w:unhideWhenUsed/>
    <w:qFormat/>
    <w:uiPriority w:val="99"/>
    <w:rPr>
      <w:i/>
      <w:iCs/>
    </w:rPr>
  </w:style>
  <w:style w:type="character" w:styleId="57">
    <w:name w:val="HTML Variable"/>
    <w:basedOn w:val="50"/>
    <w:semiHidden/>
    <w:unhideWhenUsed/>
    <w:qFormat/>
    <w:uiPriority w:val="99"/>
  </w:style>
  <w:style w:type="character" w:styleId="58">
    <w:name w:val="Hyperlink"/>
    <w:qFormat/>
    <w:uiPriority w:val="99"/>
    <w:rPr>
      <w:color w:val="0000FF"/>
      <w:u w:val="single"/>
    </w:rPr>
  </w:style>
  <w:style w:type="character" w:styleId="59">
    <w:name w:val="HTML Code"/>
    <w:basedOn w:val="50"/>
    <w:semiHidden/>
    <w:unhideWhenUsed/>
    <w:qFormat/>
    <w:uiPriority w:val="99"/>
    <w:rPr>
      <w:rFonts w:ascii="Monaco" w:hAnsi="Monaco" w:eastAsia="Monaco" w:cs="Monaco"/>
      <w:sz w:val="21"/>
      <w:szCs w:val="21"/>
    </w:rPr>
  </w:style>
  <w:style w:type="character" w:styleId="60">
    <w:name w:val="annotation reference"/>
    <w:qFormat/>
    <w:uiPriority w:val="0"/>
    <w:rPr>
      <w:sz w:val="21"/>
      <w:szCs w:val="21"/>
    </w:rPr>
  </w:style>
  <w:style w:type="character" w:styleId="61">
    <w:name w:val="HTML Cite"/>
    <w:basedOn w:val="50"/>
    <w:semiHidden/>
    <w:unhideWhenUsed/>
    <w:qFormat/>
    <w:uiPriority w:val="99"/>
  </w:style>
  <w:style w:type="character" w:styleId="62">
    <w:name w:val="HTML Keyboard"/>
    <w:basedOn w:val="50"/>
    <w:semiHidden/>
    <w:unhideWhenUsed/>
    <w:qFormat/>
    <w:uiPriority w:val="99"/>
    <w:rPr>
      <w:rFonts w:ascii="serif" w:hAnsi="serif" w:eastAsia="serif" w:cs="serif"/>
      <w:sz w:val="21"/>
      <w:szCs w:val="21"/>
    </w:rPr>
  </w:style>
  <w:style w:type="character" w:styleId="63">
    <w:name w:val="HTML Sample"/>
    <w:basedOn w:val="50"/>
    <w:semiHidden/>
    <w:unhideWhenUsed/>
    <w:qFormat/>
    <w:uiPriority w:val="99"/>
    <w:rPr>
      <w:rFonts w:hint="default" w:ascii="serif" w:hAnsi="serif" w:eastAsia="serif" w:cs="serif"/>
      <w:sz w:val="21"/>
      <w:szCs w:val="21"/>
    </w:rPr>
  </w:style>
  <w:style w:type="paragraph" w:customStyle="1" w:styleId="6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
    <w:name w:val="Normal Indent1"/>
    <w:basedOn w:val="1"/>
    <w:qFormat/>
    <w:uiPriority w:val="0"/>
    <w:pPr>
      <w:ind w:firstLine="420" w:firstLineChars="200"/>
    </w:pPr>
  </w:style>
  <w:style w:type="paragraph" w:customStyle="1" w:styleId="66">
    <w:name w:val="_Style 1"/>
    <w:basedOn w:val="1"/>
    <w:qFormat/>
    <w:uiPriority w:val="34"/>
    <w:pPr>
      <w:ind w:firstLine="420" w:firstLineChars="200"/>
    </w:pPr>
    <w:rPr>
      <w:rFonts w:ascii="Calibri" w:hAnsi="Calibri"/>
      <w:szCs w:val="22"/>
    </w:rPr>
  </w:style>
  <w:style w:type="character" w:customStyle="1" w:styleId="67">
    <w:name w:val="md"/>
    <w:basedOn w:val="50"/>
    <w:qFormat/>
    <w:uiPriority w:val="0"/>
  </w:style>
  <w:style w:type="character" w:customStyle="1" w:styleId="68">
    <w:name w:val="gf正文1 Char Char"/>
    <w:link w:val="69"/>
    <w:qFormat/>
    <w:uiPriority w:val="0"/>
    <w:rPr>
      <w:rFonts w:ascii="宋体" w:hAnsi="宋体" w:eastAsia="宋体" w:cs="宋体"/>
      <w:kern w:val="2"/>
      <w:sz w:val="24"/>
      <w:szCs w:val="24"/>
      <w:lang w:val="en-US" w:eastAsia="zh-CN" w:bidi="ar-SA"/>
    </w:rPr>
  </w:style>
  <w:style w:type="paragraph" w:customStyle="1" w:styleId="69">
    <w:name w:val="gf正文1"/>
    <w:basedOn w:val="1"/>
    <w:link w:val="68"/>
    <w:qFormat/>
    <w:uiPriority w:val="0"/>
    <w:pPr>
      <w:tabs>
        <w:tab w:val="left" w:pos="3240"/>
        <w:tab w:val="left" w:pos="3960"/>
      </w:tabs>
      <w:adjustRightInd w:val="0"/>
      <w:snapToGrid w:val="0"/>
      <w:spacing w:line="360" w:lineRule="auto"/>
      <w:ind w:firstLine="480" w:firstLineChars="200"/>
    </w:pPr>
    <w:rPr>
      <w:rFonts w:ascii="宋体" w:hAnsi="宋体" w:cs="宋体"/>
      <w:sz w:val="24"/>
    </w:rPr>
  </w:style>
  <w:style w:type="character" w:customStyle="1" w:styleId="70">
    <w:name w:val="正文2 Char Char"/>
    <w:link w:val="71"/>
    <w:qFormat/>
    <w:uiPriority w:val="0"/>
    <w:rPr>
      <w:rFonts w:eastAsia="宋体"/>
      <w:kern w:val="2"/>
      <w:sz w:val="24"/>
      <w:lang w:val="en-US" w:eastAsia="zh-CN" w:bidi="ar-SA"/>
    </w:rPr>
  </w:style>
  <w:style w:type="paragraph" w:customStyle="1" w:styleId="71">
    <w:name w:val="正文2"/>
    <w:basedOn w:val="1"/>
    <w:link w:val="70"/>
    <w:qFormat/>
    <w:uiPriority w:val="0"/>
    <w:pPr>
      <w:spacing w:before="156" w:line="360" w:lineRule="auto"/>
      <w:ind w:firstLine="510" w:firstLineChars="200"/>
    </w:pPr>
    <w:rPr>
      <w:sz w:val="24"/>
      <w:szCs w:val="20"/>
    </w:rPr>
  </w:style>
  <w:style w:type="character" w:customStyle="1" w:styleId="72">
    <w:name w:val="dandyren_title1"/>
    <w:qFormat/>
    <w:uiPriority w:val="0"/>
    <w:rPr>
      <w:b/>
      <w:bCs/>
      <w:color w:val="FF6633"/>
      <w:sz w:val="18"/>
      <w:szCs w:val="18"/>
    </w:rPr>
  </w:style>
  <w:style w:type="character" w:customStyle="1" w:styleId="73">
    <w:name w:val="正文1 Char Char"/>
    <w:link w:val="74"/>
    <w:qFormat/>
    <w:uiPriority w:val="0"/>
    <w:rPr>
      <w:rFonts w:ascii="宋体" w:hAnsi="宋体" w:eastAsia="宋体" w:cs="宋体"/>
      <w:sz w:val="21"/>
      <w:lang w:val="en-US" w:eastAsia="zh-CN" w:bidi="ar-SA"/>
    </w:rPr>
  </w:style>
  <w:style w:type="paragraph" w:customStyle="1" w:styleId="74">
    <w:name w:val="正文1"/>
    <w:basedOn w:val="1"/>
    <w:link w:val="73"/>
    <w:qFormat/>
    <w:uiPriority w:val="0"/>
    <w:pPr>
      <w:widowControl/>
      <w:spacing w:line="360" w:lineRule="auto"/>
      <w:ind w:left="360" w:firstLine="420"/>
      <w:jc w:val="left"/>
    </w:pPr>
    <w:rPr>
      <w:rFonts w:ascii="宋体" w:hAnsi="宋体" w:cs="宋体"/>
      <w:kern w:val="0"/>
      <w:szCs w:val="20"/>
    </w:rPr>
  </w:style>
  <w:style w:type="character" w:customStyle="1" w:styleId="75">
    <w:name w:val="日期 Char"/>
    <w:link w:val="27"/>
    <w:qFormat/>
    <w:uiPriority w:val="0"/>
    <w:rPr>
      <w:rFonts w:ascii="宋体"/>
      <w:kern w:val="2"/>
      <w:sz w:val="24"/>
      <w:szCs w:val="21"/>
      <w:lang w:val="zh-CN"/>
    </w:rPr>
  </w:style>
  <w:style w:type="character" w:customStyle="1" w:styleId="76">
    <w:name w:val="h3 Char"/>
    <w:qFormat/>
    <w:uiPriority w:val="0"/>
    <w:rPr>
      <w:rFonts w:eastAsia="宋体"/>
      <w:b/>
      <w:kern w:val="2"/>
      <w:sz w:val="32"/>
      <w:lang w:val="en-US" w:eastAsia="zh-CN" w:bidi="ar-SA"/>
    </w:rPr>
  </w:style>
  <w:style w:type="character" w:customStyle="1" w:styleId="77">
    <w:name w:val="style6"/>
    <w:basedOn w:val="50"/>
    <w:qFormat/>
    <w:uiPriority w:val="0"/>
  </w:style>
  <w:style w:type="character" w:customStyle="1" w:styleId="78">
    <w:name w:val="gray6"/>
    <w:basedOn w:val="50"/>
    <w:qFormat/>
    <w:uiPriority w:val="0"/>
  </w:style>
  <w:style w:type="character" w:customStyle="1" w:styleId="79">
    <w:name w:val="标题 3 Char"/>
    <w:link w:val="6"/>
    <w:qFormat/>
    <w:uiPriority w:val="0"/>
    <w:rPr>
      <w:b/>
      <w:bCs/>
      <w:kern w:val="2"/>
      <w:sz w:val="32"/>
      <w:szCs w:val="32"/>
    </w:rPr>
  </w:style>
  <w:style w:type="character" w:customStyle="1" w:styleId="80">
    <w:name w:val="正文缩进 Char1"/>
    <w:link w:val="14"/>
    <w:qFormat/>
    <w:uiPriority w:val="0"/>
    <w:rPr>
      <w:rFonts w:ascii="宋体" w:eastAsia="宋体"/>
      <w:snapToGrid w:val="0"/>
      <w:color w:val="000000"/>
      <w:kern w:val="28"/>
      <w:sz w:val="28"/>
      <w:lang w:val="en-US" w:eastAsia="zh-CN" w:bidi="ar-SA"/>
    </w:rPr>
  </w:style>
  <w:style w:type="character" w:customStyle="1" w:styleId="81">
    <w:name w:val="普通文字 Char Char1"/>
    <w:qFormat/>
    <w:uiPriority w:val="0"/>
    <w:rPr>
      <w:rFonts w:ascii="宋体" w:hAnsi="Courier New"/>
      <w:kern w:val="2"/>
      <w:sz w:val="21"/>
    </w:rPr>
  </w:style>
  <w:style w:type="character" w:customStyle="1" w:styleId="82">
    <w:name w:val="正文缩进 Char"/>
    <w:qFormat/>
    <w:uiPriority w:val="0"/>
    <w:rPr>
      <w:rFonts w:eastAsia="宋体"/>
      <w:kern w:val="2"/>
      <w:sz w:val="21"/>
      <w:lang w:val="en-US" w:eastAsia="zh-CN"/>
    </w:rPr>
  </w:style>
  <w:style w:type="character" w:customStyle="1" w:styleId="83">
    <w:name w:val="正文文本 2 Char"/>
    <w:link w:val="43"/>
    <w:qFormat/>
    <w:uiPriority w:val="0"/>
    <w:rPr>
      <w:rFonts w:eastAsia="宋体"/>
      <w:kern w:val="2"/>
      <w:sz w:val="21"/>
      <w:szCs w:val="24"/>
      <w:lang w:val="en-US" w:eastAsia="zh-CN" w:bidi="ar-SA"/>
    </w:rPr>
  </w:style>
  <w:style w:type="character" w:customStyle="1" w:styleId="84">
    <w:name w:val="标题 2 Char"/>
    <w:qFormat/>
    <w:uiPriority w:val="0"/>
    <w:rPr>
      <w:rFonts w:ascii="Arial" w:hAnsi="Arial" w:eastAsia="黑体"/>
      <w:b/>
      <w:kern w:val="2"/>
      <w:sz w:val="32"/>
      <w:lang w:val="en-US" w:eastAsia="zh-CN"/>
    </w:rPr>
  </w:style>
  <w:style w:type="character" w:customStyle="1" w:styleId="85">
    <w:name w:val="正文文本 Char Char"/>
    <w:qFormat/>
    <w:uiPriority w:val="0"/>
    <w:rPr>
      <w:rFonts w:eastAsia="宋体"/>
      <w:kern w:val="2"/>
      <w:sz w:val="24"/>
      <w:szCs w:val="24"/>
      <w:lang w:val="en-US" w:eastAsia="zh-CN" w:bidi="ar-SA"/>
    </w:rPr>
  </w:style>
  <w:style w:type="character" w:customStyle="1" w:styleId="86">
    <w:name w:val="表格 Char Char"/>
    <w:link w:val="87"/>
    <w:qFormat/>
    <w:uiPriority w:val="0"/>
    <w:rPr>
      <w:rFonts w:ascii="宋体" w:hAnsi="宋体" w:eastAsia="宋体"/>
      <w:lang w:bidi="ar-SA"/>
    </w:rPr>
  </w:style>
  <w:style w:type="paragraph" w:customStyle="1" w:styleId="87">
    <w:name w:val="表格"/>
    <w:basedOn w:val="1"/>
    <w:link w:val="86"/>
    <w:qFormat/>
    <w:uiPriority w:val="0"/>
    <w:pPr>
      <w:snapToGrid w:val="0"/>
      <w:ind w:firstLine="42" w:firstLineChars="21"/>
    </w:pPr>
    <w:rPr>
      <w:rFonts w:ascii="宋体" w:hAnsi="宋体"/>
      <w:kern w:val="0"/>
      <w:sz w:val="20"/>
      <w:szCs w:val="20"/>
    </w:rPr>
  </w:style>
  <w:style w:type="character" w:customStyle="1" w:styleId="88">
    <w:name w:val="Char Char Char Char Char Char Char Char Char Char Char Char Char"/>
    <w:qFormat/>
    <w:uiPriority w:val="0"/>
    <w:rPr>
      <w:rFonts w:ascii="宋体" w:hAnsi="Courier New" w:eastAsia="宋体"/>
      <w:kern w:val="2"/>
      <w:sz w:val="21"/>
      <w:lang w:val="en-US" w:eastAsia="zh-CN" w:bidi="ar-SA"/>
    </w:rPr>
  </w:style>
  <w:style w:type="character" w:customStyle="1" w:styleId="89">
    <w:name w:val="样式4 Char Char"/>
    <w:link w:val="90"/>
    <w:qFormat/>
    <w:uiPriority w:val="0"/>
    <w:rPr>
      <w:rFonts w:ascii="仿宋_GB2312" w:hAnsi="仿宋" w:eastAsia="仿宋_GB2312"/>
      <w:b/>
      <w:kern w:val="2"/>
      <w:sz w:val="32"/>
      <w:szCs w:val="32"/>
    </w:rPr>
  </w:style>
  <w:style w:type="paragraph" w:customStyle="1" w:styleId="90">
    <w:name w:val="样式4"/>
    <w:basedOn w:val="1"/>
    <w:link w:val="89"/>
    <w:qFormat/>
    <w:uiPriority w:val="0"/>
    <w:pPr>
      <w:adjustRightInd w:val="0"/>
      <w:spacing w:line="360" w:lineRule="auto"/>
      <w:ind w:firstLine="420"/>
      <w:jc w:val="center"/>
      <w:outlineLvl w:val="2"/>
    </w:pPr>
    <w:rPr>
      <w:rFonts w:ascii="仿宋_GB2312" w:hAnsi="仿宋" w:eastAsia="仿宋_GB2312"/>
      <w:b/>
      <w:sz w:val="32"/>
      <w:szCs w:val="32"/>
    </w:rPr>
  </w:style>
  <w:style w:type="character" w:customStyle="1" w:styleId="91">
    <w:name w:val="dectext1"/>
    <w:qFormat/>
    <w:uiPriority w:val="0"/>
    <w:rPr>
      <w:rFonts w:ascii="宋体" w:hAnsi="宋体" w:eastAsia="宋体"/>
      <w:color w:val="333333"/>
      <w:sz w:val="21"/>
      <w:szCs w:val="21"/>
      <w:u w:val="none"/>
    </w:rPr>
  </w:style>
  <w:style w:type="character" w:customStyle="1" w:styleId="92">
    <w:name w:val="标题 2 Char1"/>
    <w:link w:val="5"/>
    <w:qFormat/>
    <w:uiPriority w:val="0"/>
    <w:rPr>
      <w:rFonts w:ascii="仿宋_GB2312" w:eastAsia="仿宋_GB2312"/>
      <w:b/>
      <w:bCs/>
      <w:kern w:val="2"/>
      <w:sz w:val="24"/>
      <w:szCs w:val="24"/>
      <w:lang w:val="zh-CN" w:eastAsia="zh-CN" w:bidi="ar-SA"/>
    </w:rPr>
  </w:style>
  <w:style w:type="character" w:customStyle="1" w:styleId="93">
    <w:name w:val="apple-converted-space"/>
    <w:basedOn w:val="50"/>
    <w:qFormat/>
    <w:uiPriority w:val="0"/>
  </w:style>
  <w:style w:type="character" w:customStyle="1" w:styleId="94">
    <w:name w:val="FA正文 Char Char"/>
    <w:link w:val="95"/>
    <w:qFormat/>
    <w:uiPriority w:val="0"/>
    <w:rPr>
      <w:rFonts w:hAnsi="宋体"/>
      <w:kern w:val="2"/>
      <w:sz w:val="24"/>
      <w:lang w:bidi="ar-SA"/>
    </w:rPr>
  </w:style>
  <w:style w:type="paragraph" w:customStyle="1" w:styleId="95">
    <w:name w:val="FA正文"/>
    <w:basedOn w:val="1"/>
    <w:link w:val="94"/>
    <w:qFormat/>
    <w:uiPriority w:val="0"/>
    <w:pPr>
      <w:spacing w:line="360" w:lineRule="auto"/>
      <w:ind w:firstLine="480" w:firstLineChars="200"/>
    </w:pPr>
    <w:rPr>
      <w:rFonts w:hAnsi="宋体"/>
      <w:sz w:val="24"/>
      <w:szCs w:val="20"/>
    </w:rPr>
  </w:style>
  <w:style w:type="character" w:customStyle="1" w:styleId="96">
    <w:name w:val="纯文本 Char Char Char"/>
    <w:qFormat/>
    <w:uiPriority w:val="0"/>
    <w:rPr>
      <w:rFonts w:ascii="宋体" w:hAnsi="Courier New" w:eastAsia="宋体"/>
      <w:kern w:val="2"/>
      <w:sz w:val="21"/>
      <w:lang w:val="en-US" w:eastAsia="zh-CN" w:bidi="ar-SA"/>
    </w:rPr>
  </w:style>
  <w:style w:type="character" w:customStyle="1" w:styleId="97">
    <w:name w:val="文档结构图 Char"/>
    <w:link w:val="17"/>
    <w:qFormat/>
    <w:uiPriority w:val="99"/>
    <w:rPr>
      <w:rFonts w:eastAsia="宋体"/>
      <w:kern w:val="2"/>
      <w:sz w:val="21"/>
      <w:szCs w:val="24"/>
      <w:lang w:val="en-US" w:eastAsia="zh-CN" w:bidi="ar-SA"/>
    </w:rPr>
  </w:style>
  <w:style w:type="character" w:customStyle="1" w:styleId="98">
    <w:name w:val="Footer-Even Char"/>
    <w:qFormat/>
    <w:uiPriority w:val="0"/>
    <w:rPr>
      <w:rFonts w:eastAsia="宋体"/>
      <w:kern w:val="2"/>
      <w:sz w:val="18"/>
      <w:lang w:val="en-US" w:eastAsia="zh-CN" w:bidi="ar-SA"/>
    </w:rPr>
  </w:style>
  <w:style w:type="character" w:customStyle="1" w:styleId="99">
    <w:name w:val="font21"/>
    <w:qFormat/>
    <w:uiPriority w:val="0"/>
    <w:rPr>
      <w:rFonts w:hint="eastAsia" w:ascii="宋体" w:hAnsi="宋体" w:eastAsia="宋体"/>
      <w:kern w:val="2"/>
      <w:sz w:val="28"/>
      <w:szCs w:val="28"/>
      <w:lang w:val="en-US" w:eastAsia="zh-CN" w:bidi="ar-SA"/>
    </w:rPr>
  </w:style>
  <w:style w:type="character" w:customStyle="1" w:styleId="100">
    <w:name w:val="Normal Indent Char Char"/>
    <w:qFormat/>
    <w:uiPriority w:val="0"/>
    <w:rPr>
      <w:rFonts w:eastAsia="宋体"/>
      <w:kern w:val="2"/>
      <w:sz w:val="21"/>
      <w:lang w:val="en-US" w:eastAsia="zh-CN" w:bidi="ar-SA"/>
    </w:rPr>
  </w:style>
  <w:style w:type="character" w:customStyle="1" w:styleId="101">
    <w:name w:val="style36"/>
    <w:basedOn w:val="50"/>
    <w:qFormat/>
    <w:uiPriority w:val="0"/>
  </w:style>
  <w:style w:type="character" w:customStyle="1" w:styleId="102">
    <w:name w:val="style91"/>
    <w:qFormat/>
    <w:uiPriority w:val="0"/>
    <w:rPr>
      <w:color w:val="333333"/>
    </w:rPr>
  </w:style>
  <w:style w:type="character" w:customStyle="1" w:styleId="103">
    <w:name w:val="纯文本 Char"/>
    <w:link w:val="24"/>
    <w:qFormat/>
    <w:uiPriority w:val="0"/>
    <w:rPr>
      <w:rFonts w:ascii="宋体" w:hAnsi="Courier New" w:eastAsia="宋体"/>
      <w:kern w:val="2"/>
      <w:sz w:val="21"/>
      <w:lang w:val="en-US" w:eastAsia="zh-CN" w:bidi="ar-SA"/>
    </w:rPr>
  </w:style>
  <w:style w:type="character" w:customStyle="1" w:styleId="104">
    <w:name w:val="副标题 Char"/>
    <w:link w:val="36"/>
    <w:qFormat/>
    <w:uiPriority w:val="0"/>
    <w:rPr>
      <w:rFonts w:ascii="Cambria" w:hAnsi="Cambria" w:cs="Times New Roman"/>
      <w:b/>
      <w:bCs/>
      <w:kern w:val="28"/>
      <w:sz w:val="32"/>
      <w:szCs w:val="32"/>
    </w:rPr>
  </w:style>
  <w:style w:type="character" w:customStyle="1" w:styleId="105">
    <w:name w:val="blue1"/>
    <w:basedOn w:val="50"/>
    <w:qFormat/>
    <w:uiPriority w:val="0"/>
  </w:style>
  <w:style w:type="character" w:customStyle="1" w:styleId="106">
    <w:name w:val="普通文字 Char1"/>
    <w:qFormat/>
    <w:uiPriority w:val="0"/>
    <w:rPr>
      <w:rFonts w:ascii="宋体" w:hAnsi="Courier New" w:eastAsia="宋体"/>
      <w:kern w:val="2"/>
      <w:sz w:val="21"/>
      <w:lang w:val="en-US" w:eastAsia="zh-CN"/>
    </w:rPr>
  </w:style>
  <w:style w:type="character" w:customStyle="1" w:styleId="107">
    <w:name w:val="hui"/>
    <w:basedOn w:val="50"/>
    <w:qFormat/>
    <w:uiPriority w:val="0"/>
  </w:style>
  <w:style w:type="character" w:customStyle="1" w:styleId="108">
    <w:name w:val="普通文字 Char1 Char"/>
    <w:qFormat/>
    <w:uiPriority w:val="0"/>
    <w:rPr>
      <w:rFonts w:ascii="宋体" w:hAnsi="Courier New" w:eastAsia="宋体"/>
      <w:kern w:val="2"/>
      <w:sz w:val="21"/>
      <w:szCs w:val="24"/>
      <w:lang w:val="en-US" w:eastAsia="zh-CN" w:bidi="ar-SA"/>
    </w:rPr>
  </w:style>
  <w:style w:type="character" w:customStyle="1" w:styleId="109">
    <w:name w:val="页脚 Char"/>
    <w:link w:val="30"/>
    <w:qFormat/>
    <w:uiPriority w:val="99"/>
    <w:rPr>
      <w:rFonts w:eastAsia="宋体"/>
      <w:kern w:val="2"/>
      <w:sz w:val="18"/>
      <w:szCs w:val="18"/>
      <w:lang w:val="en-US" w:eastAsia="zh-CN" w:bidi="ar-SA"/>
    </w:rPr>
  </w:style>
  <w:style w:type="character" w:customStyle="1" w:styleId="110">
    <w:name w:val="标准正文格式 Char Char"/>
    <w:link w:val="111"/>
    <w:qFormat/>
    <w:uiPriority w:val="0"/>
    <w:rPr>
      <w:rFonts w:ascii="宋体" w:eastAsia="仿宋_GB2312" w:cs="宋体"/>
      <w:color w:val="000000"/>
      <w:sz w:val="24"/>
      <w:lang w:val="en-US" w:eastAsia="zh-CN" w:bidi="ar-SA"/>
    </w:rPr>
  </w:style>
  <w:style w:type="paragraph" w:customStyle="1" w:styleId="111">
    <w:name w:val="标准正文格式"/>
    <w:basedOn w:val="1"/>
    <w:link w:val="110"/>
    <w:qFormat/>
    <w:uiPriority w:val="0"/>
    <w:pPr>
      <w:widowControl/>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112">
    <w:name w:val="ca-131"/>
    <w:qFormat/>
    <w:uiPriority w:val="0"/>
    <w:rPr>
      <w:rFonts w:hint="eastAsia" w:ascii="仿宋_GB2312" w:eastAsia="仿宋_GB2312"/>
      <w:b/>
      <w:bCs/>
      <w:color w:val="000000"/>
      <w:spacing w:val="-20"/>
      <w:sz w:val="24"/>
      <w:szCs w:val="24"/>
    </w:rPr>
  </w:style>
  <w:style w:type="character" w:customStyle="1" w:styleId="113">
    <w:name w:val="正文非缩进 Char"/>
    <w:qFormat/>
    <w:uiPriority w:val="0"/>
    <w:rPr>
      <w:rFonts w:ascii="宋体" w:eastAsia="宋体"/>
      <w:snapToGrid w:val="0"/>
      <w:color w:val="000000"/>
      <w:kern w:val="28"/>
      <w:sz w:val="28"/>
      <w:lang w:val="en-US" w:eastAsia="zh-CN" w:bidi="ar-SA"/>
    </w:rPr>
  </w:style>
  <w:style w:type="character" w:customStyle="1" w:styleId="114">
    <w:name w:val="Char Char8"/>
    <w:qFormat/>
    <w:uiPriority w:val="0"/>
    <w:rPr>
      <w:rFonts w:eastAsia="宋体"/>
      <w:b/>
      <w:sz w:val="24"/>
      <w:lang w:val="en-GB" w:eastAsia="zh-CN"/>
    </w:rPr>
  </w:style>
  <w:style w:type="character" w:customStyle="1" w:styleId="115">
    <w:name w:val="哈哈正文 Char Char"/>
    <w:link w:val="116"/>
    <w:qFormat/>
    <w:uiPriority w:val="0"/>
    <w:rPr>
      <w:rFonts w:ascii="宋体" w:hAnsi="宋体" w:cs="宋体"/>
      <w:kern w:val="2"/>
      <w:sz w:val="24"/>
    </w:rPr>
  </w:style>
  <w:style w:type="paragraph" w:customStyle="1" w:styleId="116">
    <w:name w:val="哈哈正文"/>
    <w:basedOn w:val="1"/>
    <w:link w:val="115"/>
    <w:qFormat/>
    <w:uiPriority w:val="0"/>
    <w:pPr>
      <w:spacing w:line="360" w:lineRule="auto"/>
      <w:ind w:firstLine="200" w:firstLineChars="200"/>
    </w:pPr>
    <w:rPr>
      <w:rFonts w:ascii="宋体" w:hAnsi="宋体"/>
      <w:sz w:val="24"/>
      <w:szCs w:val="20"/>
    </w:rPr>
  </w:style>
  <w:style w:type="character" w:customStyle="1" w:styleId="117">
    <w:name w:val="short_text"/>
    <w:basedOn w:val="50"/>
    <w:qFormat/>
    <w:uiPriority w:val="0"/>
  </w:style>
  <w:style w:type="character" w:customStyle="1" w:styleId="118">
    <w:name w:val="Char Char5"/>
    <w:qFormat/>
    <w:uiPriority w:val="0"/>
    <w:rPr>
      <w:rFonts w:ascii="宋体" w:hAnsi="Courier New" w:eastAsia="宋体"/>
      <w:kern w:val="2"/>
      <w:sz w:val="21"/>
      <w:lang w:val="en-US" w:eastAsia="zh-CN"/>
    </w:rPr>
  </w:style>
  <w:style w:type="character" w:customStyle="1" w:styleId="119">
    <w:name w:val="批注主题 Char"/>
    <w:link w:val="46"/>
    <w:qFormat/>
    <w:uiPriority w:val="0"/>
    <w:rPr>
      <w:rFonts w:eastAsia="宋体"/>
      <w:b/>
      <w:bCs/>
      <w:kern w:val="2"/>
      <w:sz w:val="21"/>
      <w:szCs w:val="24"/>
      <w:lang w:val="en-US" w:eastAsia="zh-CN" w:bidi="ar-SA"/>
    </w:rPr>
  </w:style>
  <w:style w:type="character" w:customStyle="1" w:styleId="120">
    <w:name w:val="标题 Char"/>
    <w:link w:val="45"/>
    <w:qFormat/>
    <w:uiPriority w:val="0"/>
    <w:rPr>
      <w:rFonts w:eastAsia="宋体"/>
      <w:b/>
      <w:sz w:val="24"/>
      <w:lang w:val="en-GB" w:eastAsia="zh-CN" w:bidi="ar-SA"/>
    </w:rPr>
  </w:style>
  <w:style w:type="character" w:customStyle="1" w:styleId="12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22">
    <w:name w:val="hui3"/>
    <w:qFormat/>
    <w:uiPriority w:val="0"/>
    <w:rPr>
      <w:color w:val="333333"/>
    </w:rPr>
  </w:style>
  <w:style w:type="character" w:customStyle="1" w:styleId="123">
    <w:name w:val="shadow11"/>
    <w:qFormat/>
    <w:uiPriority w:val="0"/>
    <w:rPr>
      <w:color w:val="000000"/>
      <w:sz w:val="21"/>
    </w:rPr>
  </w:style>
  <w:style w:type="character" w:customStyle="1" w:styleId="124">
    <w:name w:val="large1"/>
    <w:qFormat/>
    <w:uiPriority w:val="0"/>
    <w:rPr>
      <w:rFonts w:hint="eastAsia" w:ascii="宋体" w:hAnsi="宋体" w:eastAsia="宋体"/>
      <w:sz w:val="21"/>
      <w:szCs w:val="21"/>
    </w:rPr>
  </w:style>
  <w:style w:type="character" w:customStyle="1" w:styleId="125">
    <w:name w:val="style5"/>
    <w:basedOn w:val="50"/>
    <w:qFormat/>
    <w:uiPriority w:val="0"/>
  </w:style>
  <w:style w:type="character" w:customStyle="1" w:styleId="126">
    <w:name w:val="Table Text Char1"/>
    <w:link w:val="127"/>
    <w:qFormat/>
    <w:uiPriority w:val="99"/>
    <w:rPr>
      <w:rFonts w:eastAsia="宋体"/>
      <w:sz w:val="24"/>
      <w:szCs w:val="24"/>
      <w:lang w:val="en-US" w:eastAsia="zh-CN" w:bidi="ar-SA"/>
    </w:rPr>
  </w:style>
  <w:style w:type="paragraph" w:customStyle="1" w:styleId="127">
    <w:name w:val="Table Text"/>
    <w:basedOn w:val="1"/>
    <w:link w:val="126"/>
    <w:qFormat/>
    <w:uiPriority w:val="99"/>
    <w:pPr>
      <w:widowControl/>
      <w:spacing w:before="60" w:after="60"/>
      <w:jc w:val="left"/>
    </w:pPr>
    <w:rPr>
      <w:kern w:val="0"/>
      <w:sz w:val="24"/>
    </w:rPr>
  </w:style>
  <w:style w:type="character" w:customStyle="1" w:styleId="128">
    <w:name w:val="unnamed11"/>
    <w:qFormat/>
    <w:uiPriority w:val="0"/>
    <w:rPr>
      <w:sz w:val="20"/>
      <w:szCs w:val="20"/>
    </w:rPr>
  </w:style>
  <w:style w:type="character" w:customStyle="1" w:styleId="129">
    <w:name w:val="自定义正文 Char Char"/>
    <w:link w:val="130"/>
    <w:qFormat/>
    <w:uiPriority w:val="0"/>
    <w:rPr>
      <w:kern w:val="2"/>
      <w:sz w:val="24"/>
      <w:szCs w:val="24"/>
    </w:rPr>
  </w:style>
  <w:style w:type="paragraph" w:customStyle="1" w:styleId="130">
    <w:name w:val="自定义正文"/>
    <w:basedOn w:val="1"/>
    <w:link w:val="129"/>
    <w:qFormat/>
    <w:uiPriority w:val="0"/>
    <w:pPr>
      <w:spacing w:afterLines="50" w:line="360" w:lineRule="auto"/>
      <w:ind w:firstLine="200" w:firstLineChars="200"/>
      <w:jc w:val="left"/>
    </w:pPr>
    <w:rPr>
      <w:sz w:val="24"/>
    </w:rPr>
  </w:style>
  <w:style w:type="character" w:customStyle="1" w:styleId="131">
    <w:name w:val="页脚 Char Char"/>
    <w:qFormat/>
    <w:uiPriority w:val="0"/>
    <w:rPr>
      <w:rFonts w:eastAsia="仿宋_GB2312"/>
      <w:kern w:val="2"/>
      <w:sz w:val="18"/>
      <w:lang w:val="en-US" w:eastAsia="zh-CN"/>
    </w:rPr>
  </w:style>
  <w:style w:type="character" w:customStyle="1" w:styleId="132">
    <w:name w:val="页眉 Char"/>
    <w:link w:val="32"/>
    <w:qFormat/>
    <w:uiPriority w:val="99"/>
    <w:rPr>
      <w:rFonts w:eastAsia="宋体"/>
      <w:kern w:val="2"/>
      <w:sz w:val="18"/>
      <w:szCs w:val="18"/>
      <w:lang w:val="en-US" w:eastAsia="zh-CN" w:bidi="ar-SA"/>
    </w:rPr>
  </w:style>
  <w:style w:type="character" w:customStyle="1" w:styleId="133">
    <w:name w:val="Ò³Ã¼ Char Char"/>
    <w:qFormat/>
    <w:uiPriority w:val="0"/>
    <w:rPr>
      <w:rFonts w:eastAsia="宋体"/>
      <w:kern w:val="2"/>
      <w:sz w:val="18"/>
      <w:lang w:val="en-US" w:eastAsia="zh-CN" w:bidi="ar-SA"/>
    </w:rPr>
  </w:style>
  <w:style w:type="character" w:customStyle="1" w:styleId="134">
    <w:name w:val="正文文本缩进 Char"/>
    <w:link w:val="15"/>
    <w:qFormat/>
    <w:uiPriority w:val="0"/>
    <w:rPr>
      <w:rFonts w:ascii="宋体" w:hAnsi="宋体" w:eastAsia="宋体"/>
      <w:kern w:val="2"/>
      <w:sz w:val="24"/>
      <w:szCs w:val="24"/>
      <w:lang w:val="en-US" w:eastAsia="zh-CN" w:bidi="ar-SA"/>
    </w:rPr>
  </w:style>
  <w:style w:type="character" w:customStyle="1" w:styleId="135">
    <w:name w:val="hei16b1"/>
    <w:qFormat/>
    <w:uiPriority w:val="0"/>
    <w:rPr>
      <w:rFonts w:hint="default" w:ascii="Arial" w:hAnsi="Arial" w:cs="Arial"/>
      <w:b/>
      <w:bCs/>
      <w:color w:val="000000"/>
      <w:sz w:val="24"/>
      <w:szCs w:val="24"/>
    </w:rPr>
  </w:style>
  <w:style w:type="character" w:customStyle="1" w:styleId="136">
    <w:name w:val="pt141"/>
    <w:qFormat/>
    <w:uiPriority w:val="0"/>
    <w:rPr>
      <w:color w:val="330066"/>
      <w:sz w:val="22"/>
      <w:szCs w:val="22"/>
    </w:rPr>
  </w:style>
  <w:style w:type="character" w:customStyle="1" w:styleId="137">
    <w:name w:val="页眉 Char Char"/>
    <w:qFormat/>
    <w:uiPriority w:val="0"/>
    <w:rPr>
      <w:rFonts w:eastAsia="仿宋_GB2312"/>
      <w:kern w:val="2"/>
      <w:sz w:val="18"/>
      <w:lang w:val="en-US" w:eastAsia="zh-CN"/>
    </w:rPr>
  </w:style>
  <w:style w:type="paragraph" w:customStyle="1" w:styleId="138">
    <w:name w:val="Char Char1 Char Char Char"/>
    <w:basedOn w:val="1"/>
    <w:qFormat/>
    <w:uiPriority w:val="0"/>
    <w:rPr>
      <w:rFonts w:ascii="仿宋_GB2312" w:eastAsia="仿宋_GB2312"/>
      <w:b/>
      <w:sz w:val="32"/>
      <w:szCs w:val="20"/>
    </w:rPr>
  </w:style>
  <w:style w:type="paragraph" w:customStyle="1" w:styleId="139">
    <w:name w:val="默认段落字体 Para Char"/>
    <w:basedOn w:val="1"/>
    <w:qFormat/>
    <w:uiPriority w:val="0"/>
    <w:rPr>
      <w:rFonts w:ascii="Tahoma" w:hAnsi="Tahoma"/>
      <w:sz w:val="24"/>
      <w:szCs w:val="20"/>
    </w:rPr>
  </w:style>
  <w:style w:type="paragraph" w:customStyle="1" w:styleId="140">
    <w:name w:val="Char1 Char Char Char"/>
    <w:basedOn w:val="1"/>
    <w:qFormat/>
    <w:uiPriority w:val="0"/>
    <w:rPr>
      <w:rFonts w:ascii="Tahoma" w:hAnsi="Tahoma"/>
      <w:sz w:val="24"/>
      <w:szCs w:val="20"/>
    </w:rPr>
  </w:style>
  <w:style w:type="paragraph" w:customStyle="1" w:styleId="141">
    <w:name w:val="数字标题1"/>
    <w:basedOn w:val="4"/>
    <w:next w:val="1"/>
    <w:qFormat/>
    <w:uiPriority w:val="0"/>
    <w:pPr>
      <w:tabs>
        <w:tab w:val="left" w:pos="480"/>
      </w:tabs>
      <w:ind w:left="480" w:hanging="480"/>
    </w:pPr>
  </w:style>
  <w:style w:type="paragraph" w:customStyle="1" w:styleId="142">
    <w:name w:val="彩色底纹 - 强调文字颜色 11"/>
    <w:qFormat/>
    <w:uiPriority w:val="0"/>
    <w:rPr>
      <w:rFonts w:ascii="Times New Roman" w:hAnsi="Times New Roman" w:eastAsia="宋体" w:cs="Times New Roman"/>
      <w:kern w:val="2"/>
      <w:sz w:val="21"/>
      <w:lang w:val="en-US" w:eastAsia="zh-CN" w:bidi="ar-SA"/>
    </w:rPr>
  </w:style>
  <w:style w:type="paragraph" w:customStyle="1" w:styleId="143">
    <w:name w:val="正文文字表格居中"/>
    <w:basedOn w:val="1"/>
    <w:next w:val="43"/>
    <w:qFormat/>
    <w:uiPriority w:val="0"/>
    <w:pPr>
      <w:snapToGrid w:val="0"/>
      <w:spacing w:line="360" w:lineRule="auto"/>
    </w:pPr>
    <w:rPr>
      <w:rFonts w:ascii="宋体"/>
      <w:b/>
      <w:sz w:val="24"/>
      <w:szCs w:val="20"/>
    </w:rPr>
  </w:style>
  <w:style w:type="paragraph" w:customStyle="1" w:styleId="144">
    <w:name w:val="标准正文"/>
    <w:basedOn w:val="1"/>
    <w:qFormat/>
    <w:uiPriority w:val="0"/>
    <w:pPr>
      <w:spacing w:before="60" w:after="60" w:line="360" w:lineRule="auto"/>
      <w:ind w:firstLine="482" w:firstLineChars="200"/>
    </w:pPr>
    <w:rPr>
      <w:rFonts w:ascii="Arial" w:hAnsi="Arial"/>
      <w:b/>
      <w:sz w:val="24"/>
      <w:szCs w:val="20"/>
    </w:rPr>
  </w:style>
  <w:style w:type="paragraph" w:customStyle="1" w:styleId="145">
    <w:name w:val="自定义表格文字"/>
    <w:basedOn w:val="1"/>
    <w:qFormat/>
    <w:uiPriority w:val="0"/>
    <w:pPr>
      <w:spacing w:before="60" w:after="60" w:line="320" w:lineRule="exact"/>
      <w:jc w:val="left"/>
    </w:pPr>
    <w:rPr>
      <w:rFonts w:ascii="宋体" w:eastAsia="仿宋_GB2312"/>
    </w:rPr>
  </w:style>
  <w:style w:type="paragraph" w:customStyle="1" w:styleId="146">
    <w:name w:val="0"/>
    <w:basedOn w:val="1"/>
    <w:qFormat/>
    <w:uiPriority w:val="0"/>
    <w:pPr>
      <w:widowControl/>
    </w:pPr>
    <w:rPr>
      <w:kern w:val="0"/>
      <w:sz w:val="24"/>
      <w:szCs w:val="20"/>
    </w:rPr>
  </w:style>
  <w:style w:type="paragraph" w:customStyle="1" w:styleId="147">
    <w:name w:val="Char Char1 Char Char1 Char Char1"/>
    <w:basedOn w:val="1"/>
    <w:qFormat/>
    <w:uiPriority w:val="0"/>
    <w:pPr>
      <w:tabs>
        <w:tab w:val="left" w:pos="840"/>
      </w:tabs>
      <w:ind w:left="840" w:hanging="420"/>
    </w:pPr>
    <w:rPr>
      <w:rFonts w:ascii="Tahoma" w:hAnsi="Tahoma"/>
      <w:sz w:val="24"/>
    </w:rPr>
  </w:style>
  <w:style w:type="paragraph" w:customStyle="1" w:styleId="148">
    <w:name w:val="样式 标题 3标题 3 Char第二层条h33Bold Headbh章标题1小标题level_3PIM 3..."/>
    <w:basedOn w:val="6"/>
    <w:qFormat/>
    <w:uiPriority w:val="0"/>
    <w:pPr>
      <w:adjustRightInd w:val="0"/>
      <w:snapToGrid w:val="0"/>
      <w:spacing w:before="0" w:after="0" w:line="360" w:lineRule="auto"/>
      <w:ind w:left="0" w:firstLine="0"/>
    </w:pPr>
    <w:rPr>
      <w:rFonts w:ascii="黑体" w:hAnsi="宋体" w:eastAsia="黑体" w:cs="宋体"/>
      <w:b w:val="0"/>
      <w:bCs w:val="0"/>
      <w:color w:val="000000"/>
      <w:kern w:val="0"/>
      <w:sz w:val="28"/>
      <w:szCs w:val="20"/>
    </w:rPr>
  </w:style>
  <w:style w:type="paragraph" w:customStyle="1" w:styleId="149">
    <w:name w:val="标题6"/>
    <w:basedOn w:val="1"/>
    <w:next w:val="4"/>
    <w:qFormat/>
    <w:uiPriority w:val="0"/>
    <w:pPr>
      <w:widowControl/>
      <w:snapToGrid w:val="0"/>
      <w:spacing w:beforeLines="50" w:afterLines="50" w:line="520" w:lineRule="atLeast"/>
      <w:ind w:firstLine="200" w:firstLineChars="200"/>
    </w:pPr>
  </w:style>
  <w:style w:type="paragraph" w:customStyle="1" w:styleId="150">
    <w:name w:val="pl"/>
    <w:basedOn w:val="1"/>
    <w:qFormat/>
    <w:uiPriority w:val="0"/>
    <w:pPr>
      <w:widowControl/>
      <w:tabs>
        <w:tab w:val="left" w:pos="1151"/>
        <w:tab w:val="left" w:pos="1985"/>
        <w:tab w:val="left" w:pos="8363"/>
        <w:tab w:val="decimal" w:pos="9639"/>
      </w:tabs>
      <w:jc w:val="left"/>
    </w:pPr>
    <w:rPr>
      <w:rFonts w:ascii="Verdana" w:hAnsi="Verdana"/>
      <w:bCs/>
      <w:color w:val="000000"/>
      <w:kern w:val="0"/>
      <w:sz w:val="22"/>
      <w:szCs w:val="20"/>
      <w:lang w:val="en-GB" w:eastAsia="de-DE"/>
    </w:rPr>
  </w:style>
  <w:style w:type="paragraph" w:customStyle="1" w:styleId="151">
    <w:name w:val="Char Char Char Char Char Char Char Char Char Char Char Char1 Char"/>
    <w:basedOn w:val="1"/>
    <w:qFormat/>
    <w:uiPriority w:val="0"/>
    <w:rPr>
      <w:rFonts w:ascii="Tahoma" w:hAnsi="Tahoma" w:cs="仿宋_GB2312"/>
      <w:sz w:val="24"/>
      <w:szCs w:val="20"/>
    </w:rPr>
  </w:style>
  <w:style w:type="paragraph" w:customStyle="1" w:styleId="152">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153">
    <w:name w:val="MM Empty"/>
    <w:basedOn w:val="1"/>
    <w:qFormat/>
    <w:uiPriority w:val="0"/>
  </w:style>
  <w:style w:type="paragraph" w:customStyle="1" w:styleId="154">
    <w:name w:val="Char2 Char Char Char"/>
    <w:basedOn w:val="1"/>
    <w:qFormat/>
    <w:uiPriority w:val="0"/>
    <w:rPr>
      <w:rFonts w:ascii="仿宋_GB2312" w:eastAsia="仿宋_GB2312"/>
      <w:b/>
      <w:sz w:val="32"/>
      <w:szCs w:val="32"/>
    </w:rPr>
  </w:style>
  <w:style w:type="paragraph" w:customStyle="1" w:styleId="155">
    <w:name w:val="一级条标题"/>
    <w:basedOn w:val="156"/>
    <w:next w:val="157"/>
    <w:qFormat/>
    <w:uiPriority w:val="0"/>
    <w:pPr>
      <w:spacing w:beforeLines="0" w:afterLines="0"/>
      <w:ind w:left="525"/>
      <w:outlineLvl w:val="2"/>
    </w:pPr>
  </w:style>
  <w:style w:type="paragraph" w:customStyle="1" w:styleId="156">
    <w:name w:val="章标题"/>
    <w:next w:val="157"/>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8">
    <w:name w:val="Char1"/>
    <w:basedOn w:val="1"/>
    <w:qFormat/>
    <w:uiPriority w:val="0"/>
    <w:rPr>
      <w:rFonts w:ascii="仿宋_GB2312" w:eastAsia="仿宋_GB2312"/>
      <w:b/>
      <w:sz w:val="32"/>
      <w:szCs w:val="32"/>
    </w:rPr>
  </w:style>
  <w:style w:type="paragraph" w:customStyle="1" w:styleId="159">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16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61">
    <w:name w:val="方案正文"/>
    <w:basedOn w:val="1"/>
    <w:qFormat/>
    <w:uiPriority w:val="0"/>
    <w:pPr>
      <w:adjustRightInd w:val="0"/>
      <w:snapToGrid w:val="0"/>
      <w:spacing w:line="324" w:lineRule="auto"/>
      <w:ind w:firstLine="482" w:firstLineChars="200"/>
    </w:pPr>
    <w:rPr>
      <w:rFonts w:ascii="仿宋_GB2312" w:eastAsia="仿宋_GB2312"/>
      <w:b/>
      <w:color w:val="000000"/>
      <w:sz w:val="24"/>
      <w:szCs w:val="20"/>
    </w:rPr>
  </w:style>
  <w:style w:type="paragraph" w:customStyle="1" w:styleId="162">
    <w:name w:val="xl30"/>
    <w:basedOn w:val="1"/>
    <w:qFormat/>
    <w:uiPriority w:val="0"/>
    <w:pPr>
      <w:widowControl/>
      <w:pBdr>
        <w:left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16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164">
    <w:name w:val="样式 标题 3H3 + 两端对齐"/>
    <w:basedOn w:val="6"/>
    <w:qFormat/>
    <w:uiPriority w:val="0"/>
    <w:pPr>
      <w:keepLines w:val="0"/>
      <w:spacing w:before="0" w:after="0" w:line="240" w:lineRule="auto"/>
      <w:ind w:left="0" w:firstLine="0"/>
      <w:jc w:val="left"/>
    </w:pPr>
    <w:rPr>
      <w:rFonts w:cs="宋体"/>
      <w:sz w:val="21"/>
      <w:szCs w:val="20"/>
    </w:rPr>
  </w:style>
  <w:style w:type="paragraph" w:customStyle="1" w:styleId="165">
    <w:name w:val="默认段落字体 Para Char Char Char1 Char"/>
    <w:basedOn w:val="1"/>
    <w:qFormat/>
    <w:uiPriority w:val="0"/>
    <w:pPr>
      <w:spacing w:line="240" w:lineRule="atLeast"/>
      <w:ind w:left="420" w:firstLine="420"/>
    </w:pPr>
    <w:rPr>
      <w:sz w:val="24"/>
    </w:rPr>
  </w:style>
  <w:style w:type="paragraph" w:customStyle="1" w:styleId="16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6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6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69">
    <w:name w:val="此正文"/>
    <w:basedOn w:val="1"/>
    <w:qFormat/>
    <w:uiPriority w:val="0"/>
    <w:pPr>
      <w:spacing w:line="360" w:lineRule="auto"/>
      <w:ind w:firstLine="200" w:firstLineChars="200"/>
    </w:pPr>
    <w:rPr>
      <w:sz w:val="24"/>
    </w:rPr>
  </w:style>
  <w:style w:type="paragraph" w:customStyle="1" w:styleId="170">
    <w:name w:val="Char1 Char Char Char1"/>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71">
    <w:name w:val="五级条标题"/>
    <w:basedOn w:val="172"/>
    <w:next w:val="157"/>
    <w:qFormat/>
    <w:uiPriority w:val="0"/>
    <w:pPr>
      <w:outlineLvl w:val="6"/>
    </w:pPr>
  </w:style>
  <w:style w:type="paragraph" w:customStyle="1" w:styleId="172">
    <w:name w:val="四级条标题"/>
    <w:basedOn w:val="173"/>
    <w:next w:val="157"/>
    <w:qFormat/>
    <w:uiPriority w:val="0"/>
    <w:pPr>
      <w:outlineLvl w:val="5"/>
    </w:pPr>
  </w:style>
  <w:style w:type="paragraph" w:customStyle="1" w:styleId="173">
    <w:name w:val="三级条标题"/>
    <w:basedOn w:val="174"/>
    <w:next w:val="157"/>
    <w:qFormat/>
    <w:uiPriority w:val="0"/>
    <w:pPr>
      <w:outlineLvl w:val="4"/>
    </w:pPr>
  </w:style>
  <w:style w:type="paragraph" w:customStyle="1" w:styleId="174">
    <w:name w:val="二级条标题"/>
    <w:basedOn w:val="155"/>
    <w:next w:val="157"/>
    <w:qFormat/>
    <w:uiPriority w:val="0"/>
    <w:pPr>
      <w:outlineLvl w:val="3"/>
    </w:pPr>
  </w:style>
  <w:style w:type="paragraph" w:customStyle="1" w:styleId="175">
    <w:name w:val="规范正文"/>
    <w:basedOn w:val="1"/>
    <w:qFormat/>
    <w:uiPriority w:val="0"/>
    <w:pPr>
      <w:tabs>
        <w:tab w:val="left" w:pos="900"/>
      </w:tabs>
      <w:adjustRightInd w:val="0"/>
      <w:spacing w:beforeLines="50" w:line="360" w:lineRule="auto"/>
      <w:ind w:left="900" w:hanging="420"/>
      <w:textAlignment w:val="baseline"/>
    </w:pPr>
    <w:rPr>
      <w:szCs w:val="20"/>
    </w:rPr>
  </w:style>
  <w:style w:type="paragraph" w:customStyle="1" w:styleId="176">
    <w:name w:val="±íÑùÊ½"/>
    <w:basedOn w:val="1"/>
    <w:qFormat/>
    <w:uiPriority w:val="0"/>
    <w:pPr>
      <w:widowControl/>
      <w:overflowPunct w:val="0"/>
      <w:autoSpaceDE w:val="0"/>
      <w:autoSpaceDN w:val="0"/>
      <w:adjustRightInd w:val="0"/>
      <w:jc w:val="left"/>
      <w:textAlignment w:val="baseline"/>
    </w:pPr>
    <w:rPr>
      <w:rFonts w:ascii="Arial Narrow" w:hAnsi="Arial Narrow"/>
      <w:kern w:val="0"/>
      <w:sz w:val="18"/>
      <w:szCs w:val="20"/>
    </w:rPr>
  </w:style>
  <w:style w:type="paragraph" w:customStyle="1" w:styleId="177">
    <w:name w:val="Char"/>
    <w:basedOn w:val="1"/>
    <w:qFormat/>
    <w:uiPriority w:val="0"/>
    <w:rPr>
      <w:rFonts w:ascii="仿宋_GB2312" w:eastAsia="仿宋_GB2312"/>
      <w:b/>
      <w:sz w:val="32"/>
      <w:szCs w:val="32"/>
    </w:rPr>
  </w:style>
  <w:style w:type="paragraph" w:customStyle="1" w:styleId="1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79">
    <w:name w:val="Char Char Char Char Char Char Char Char Char Char"/>
    <w:basedOn w:val="1"/>
    <w:qFormat/>
    <w:uiPriority w:val="0"/>
    <w:rPr>
      <w:rFonts w:ascii="仿宋_GB2312" w:eastAsia="仿宋_GB2312"/>
      <w:b/>
      <w:sz w:val="32"/>
      <w:szCs w:val="32"/>
    </w:rPr>
  </w:style>
  <w:style w:type="paragraph" w:customStyle="1" w:styleId="180">
    <w:name w:val="数字标题2"/>
    <w:basedOn w:val="5"/>
    <w:next w:val="1"/>
    <w:qFormat/>
    <w:uiPriority w:val="0"/>
    <w:pPr>
      <w:tabs>
        <w:tab w:val="left" w:pos="480"/>
      </w:tabs>
      <w:spacing w:before="260" w:after="260" w:line="416" w:lineRule="auto"/>
      <w:ind w:left="480" w:hanging="480"/>
    </w:pPr>
    <w:rPr>
      <w:rFonts w:ascii="Times New Roman" w:eastAsia="宋体"/>
      <w:i/>
      <w:sz w:val="36"/>
      <w:szCs w:val="36"/>
      <w:lang w:val="en-US"/>
    </w:rPr>
  </w:style>
  <w:style w:type="paragraph" w:customStyle="1" w:styleId="181">
    <w:name w:val="注释"/>
    <w:basedOn w:val="1"/>
    <w:qFormat/>
    <w:uiPriority w:val="0"/>
    <w:pPr>
      <w:spacing w:line="360" w:lineRule="auto"/>
      <w:ind w:firstLine="480"/>
    </w:pPr>
    <w:rPr>
      <w:sz w:val="24"/>
    </w:rPr>
  </w:style>
  <w:style w:type="paragraph" w:customStyle="1" w:styleId="182">
    <w:name w:val="单元格左对齐"/>
    <w:basedOn w:val="1"/>
    <w:qFormat/>
    <w:uiPriority w:val="0"/>
    <w:pPr>
      <w:spacing w:line="360" w:lineRule="auto"/>
    </w:pPr>
    <w:rPr>
      <w:sz w:val="24"/>
    </w:rPr>
  </w:style>
  <w:style w:type="paragraph" w:customStyle="1" w:styleId="18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84">
    <w:name w:val="正文表标题"/>
    <w:next w:val="157"/>
    <w:qFormat/>
    <w:uiPriority w:val="0"/>
    <w:pPr>
      <w:ind w:left="3240"/>
      <w:jc w:val="center"/>
    </w:pPr>
    <w:rPr>
      <w:rFonts w:ascii="黑体" w:hAnsi="Times New Roman" w:eastAsia="黑体" w:cs="Times New Roman"/>
      <w:sz w:val="21"/>
      <w:lang w:val="en-US" w:eastAsia="zh-CN" w:bidi="ar-SA"/>
    </w:rPr>
  </w:style>
  <w:style w:type="paragraph" w:customStyle="1" w:styleId="185">
    <w:name w:val="标准有序列表（L1）"/>
    <w:basedOn w:val="14"/>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186">
    <w:name w:val="Char3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87">
    <w:name w:val="正文－恩普"/>
    <w:basedOn w:val="14"/>
    <w:qFormat/>
    <w:uiPriority w:val="0"/>
    <w:pPr>
      <w:adjustRightInd/>
      <w:snapToGrid/>
      <w:spacing w:before="100" w:beforeAutospacing="1" w:afterLines="50" w:afterAutospacing="1" w:line="360" w:lineRule="auto"/>
      <w:ind w:firstLine="480" w:firstLineChars="200"/>
      <w:jc w:val="left"/>
    </w:pPr>
    <w:rPr>
      <w:rFonts w:ascii="Times New Roman"/>
      <w:color w:val="auto"/>
      <w:kern w:val="0"/>
      <w:sz w:val="24"/>
    </w:rPr>
  </w:style>
  <w:style w:type="paragraph" w:customStyle="1" w:styleId="188">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89">
    <w:name w:val="数字标题3"/>
    <w:basedOn w:val="6"/>
    <w:next w:val="1"/>
    <w:qFormat/>
    <w:uiPriority w:val="0"/>
    <w:pPr>
      <w:spacing w:line="240" w:lineRule="auto"/>
      <w:ind w:left="0" w:firstLine="0"/>
    </w:pPr>
    <w:rPr>
      <w:sz w:val="28"/>
      <w:szCs w:val="28"/>
    </w:rPr>
  </w:style>
  <w:style w:type="paragraph" w:customStyle="1" w:styleId="19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91">
    <w:name w:val="标准小四"/>
    <w:basedOn w:val="1"/>
    <w:qFormat/>
    <w:uiPriority w:val="0"/>
    <w:pPr>
      <w:spacing w:line="360" w:lineRule="auto"/>
      <w:ind w:firstLine="480" w:firstLineChars="200"/>
    </w:pPr>
    <w:rPr>
      <w:rFonts w:ascii="Arial" w:hAnsi="Arial"/>
      <w:sz w:val="24"/>
      <w:szCs w:val="21"/>
    </w:rPr>
  </w:style>
  <w:style w:type="paragraph" w:customStyle="1" w:styleId="192">
    <w:name w:val="Char Char1 Char Char Char1"/>
    <w:basedOn w:val="1"/>
    <w:qFormat/>
    <w:uiPriority w:val="0"/>
    <w:rPr>
      <w:rFonts w:ascii="仿宋_GB2312" w:eastAsia="仿宋_GB2312"/>
      <w:b/>
      <w:sz w:val="32"/>
      <w:szCs w:val="32"/>
    </w:rPr>
  </w:style>
  <w:style w:type="paragraph" w:customStyle="1" w:styleId="19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9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样式 小四 行距: 1.5 倍行距 首行缩进:  2 字符"/>
    <w:basedOn w:val="1"/>
    <w:qFormat/>
    <w:uiPriority w:val="0"/>
    <w:pPr>
      <w:spacing w:line="360" w:lineRule="auto"/>
      <w:ind w:firstLine="480" w:firstLineChars="200"/>
    </w:pPr>
    <w:rPr>
      <w:rFonts w:cs="宋体"/>
      <w:sz w:val="24"/>
      <w:szCs w:val="20"/>
    </w:rPr>
  </w:style>
  <w:style w:type="paragraph" w:customStyle="1" w:styleId="197">
    <w:name w:val="Char21"/>
    <w:basedOn w:val="1"/>
    <w:qFormat/>
    <w:uiPriority w:val="0"/>
    <w:rPr>
      <w:rFonts w:ascii="仿宋_GB2312" w:eastAsia="仿宋_GB2312"/>
      <w:b/>
      <w:sz w:val="32"/>
      <w:szCs w:val="32"/>
    </w:rPr>
  </w:style>
  <w:style w:type="paragraph" w:customStyle="1" w:styleId="1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99">
    <w:name w:val="文档正文"/>
    <w:basedOn w:val="1"/>
    <w:qFormat/>
    <w:uiPriority w:val="0"/>
    <w:pPr>
      <w:adjustRightInd w:val="0"/>
      <w:spacing w:line="480" w:lineRule="atLeast"/>
      <w:ind w:firstLine="567"/>
      <w:textAlignment w:val="baseline"/>
    </w:pPr>
    <w:rPr>
      <w:kern w:val="0"/>
      <w:sz w:val="24"/>
      <w:szCs w:val="20"/>
    </w:rPr>
  </w:style>
  <w:style w:type="paragraph" w:customStyle="1" w:styleId="200">
    <w:name w:val="Char Char Char Char Char Char Char"/>
    <w:basedOn w:val="1"/>
    <w:qFormat/>
    <w:uiPriority w:val="0"/>
    <w:rPr>
      <w:rFonts w:ascii="仿宋_GB2312" w:eastAsia="仿宋_GB2312"/>
      <w:b/>
      <w:sz w:val="32"/>
      <w:szCs w:val="32"/>
    </w:rPr>
  </w:style>
  <w:style w:type="paragraph" w:customStyle="1" w:styleId="201">
    <w:name w:val="正文（标题三）"/>
    <w:basedOn w:val="1"/>
    <w:qFormat/>
    <w:uiPriority w:val="0"/>
    <w:pPr>
      <w:spacing w:line="360" w:lineRule="auto"/>
      <w:ind w:firstLine="200" w:firstLineChars="200"/>
    </w:pPr>
    <w:rPr>
      <w:sz w:val="24"/>
    </w:rPr>
  </w:style>
  <w:style w:type="paragraph" w:customStyle="1" w:styleId="20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204">
    <w:name w:val="Char2"/>
    <w:basedOn w:val="1"/>
    <w:qFormat/>
    <w:uiPriority w:val="0"/>
    <w:rPr>
      <w:rFonts w:ascii="仿宋_GB2312" w:eastAsia="仿宋_GB2312"/>
      <w:b/>
      <w:sz w:val="32"/>
      <w:szCs w:val="32"/>
    </w:rPr>
  </w:style>
  <w:style w:type="paragraph" w:customStyle="1" w:styleId="205">
    <w:name w:val="样式 左侧:  0.85 厘米 首行缩进:  0.85 厘米"/>
    <w:basedOn w:val="1"/>
    <w:qFormat/>
    <w:uiPriority w:val="0"/>
    <w:pPr>
      <w:spacing w:line="360" w:lineRule="auto"/>
      <w:ind w:firstLine="482"/>
    </w:pPr>
    <w:rPr>
      <w:rFonts w:cs="宋体"/>
      <w:sz w:val="24"/>
      <w:szCs w:val="20"/>
    </w:rPr>
  </w:style>
  <w:style w:type="paragraph" w:customStyle="1" w:styleId="206">
    <w:name w:val="p0"/>
    <w:basedOn w:val="1"/>
    <w:qFormat/>
    <w:uiPriority w:val="0"/>
    <w:pPr>
      <w:widowControl/>
    </w:pPr>
    <w:rPr>
      <w:kern w:val="0"/>
      <w:szCs w:val="21"/>
    </w:rPr>
  </w:style>
  <w:style w:type="paragraph" w:customStyle="1" w:styleId="207">
    <w:name w:val="List Paragraph1"/>
    <w:basedOn w:val="1"/>
    <w:qFormat/>
    <w:uiPriority w:val="0"/>
    <w:pPr>
      <w:ind w:firstLine="420" w:firstLineChars="200"/>
    </w:pPr>
  </w:style>
  <w:style w:type="paragraph" w:customStyle="1" w:styleId="208">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09">
    <w:name w:val="Char Char Char Char1"/>
    <w:basedOn w:val="1"/>
    <w:qFormat/>
    <w:uiPriority w:val="0"/>
    <w:rPr>
      <w:rFonts w:ascii="Tahoma" w:hAnsi="Tahoma"/>
      <w:sz w:val="24"/>
      <w:szCs w:val="20"/>
    </w:rPr>
  </w:style>
  <w:style w:type="paragraph" w:customStyle="1" w:styleId="210">
    <w:name w:val="正文（首行缩进）"/>
    <w:basedOn w:val="15"/>
    <w:qFormat/>
    <w:uiPriority w:val="0"/>
    <w:pPr>
      <w:widowControl/>
      <w:overflowPunct w:val="0"/>
      <w:autoSpaceDE w:val="0"/>
      <w:autoSpaceDN w:val="0"/>
      <w:adjustRightInd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1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212">
    <w:name w:val="_Style 12"/>
    <w:basedOn w:val="1"/>
    <w:qFormat/>
    <w:uiPriority w:val="34"/>
    <w:pPr>
      <w:ind w:firstLine="420" w:firstLineChars="200"/>
    </w:pPr>
    <w:rPr>
      <w:rFonts w:ascii="Calibri" w:hAnsi="Calibri"/>
      <w:szCs w:val="22"/>
    </w:rPr>
  </w:style>
  <w:style w:type="paragraph" w:customStyle="1" w:styleId="21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14">
    <w:name w:val="正文（首行缩进2字符）"/>
    <w:basedOn w:val="1"/>
    <w:qFormat/>
    <w:uiPriority w:val="0"/>
    <w:pPr>
      <w:spacing w:line="360" w:lineRule="auto"/>
      <w:ind w:firstLine="480" w:firstLineChars="200"/>
    </w:pPr>
    <w:rPr>
      <w:sz w:val="24"/>
      <w:szCs w:val="20"/>
    </w:rPr>
  </w:style>
  <w:style w:type="paragraph" w:customStyle="1" w:styleId="2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216">
    <w:name w:val="正文样式 首行缩进:  0.74 厘米"/>
    <w:basedOn w:val="1"/>
    <w:qFormat/>
    <w:uiPriority w:val="0"/>
    <w:pPr>
      <w:spacing w:beforeLines="50" w:line="360" w:lineRule="auto"/>
      <w:ind w:firstLine="420"/>
    </w:pPr>
    <w:rPr>
      <w:rFonts w:cs="宋体"/>
      <w:sz w:val="24"/>
      <w:szCs w:val="20"/>
    </w:rPr>
  </w:style>
  <w:style w:type="paragraph" w:customStyle="1" w:styleId="217">
    <w:name w:val="Char3"/>
    <w:basedOn w:val="1"/>
    <w:qFormat/>
    <w:uiPriority w:val="0"/>
    <w:rPr>
      <w:rFonts w:ascii="仿宋_GB2312" w:eastAsia="仿宋_GB2312"/>
      <w:b/>
      <w:sz w:val="32"/>
      <w:szCs w:val="32"/>
    </w:rPr>
  </w:style>
  <w:style w:type="paragraph" w:customStyle="1" w:styleId="218">
    <w:name w:val="ÕýÎÄÊ×ÐÐËõ½ø"/>
    <w:basedOn w:val="1"/>
    <w:qFormat/>
    <w:uiPriority w:val="0"/>
    <w:pPr>
      <w:widowControl/>
      <w:overflowPunct w:val="0"/>
      <w:autoSpaceDE w:val="0"/>
      <w:autoSpaceDN w:val="0"/>
      <w:adjustRightInd w:val="0"/>
      <w:spacing w:line="360" w:lineRule="auto"/>
      <w:ind w:left="1134"/>
      <w:textAlignment w:val="baseline"/>
    </w:pPr>
    <w:rPr>
      <w:rFonts w:eastAsia="Times New Roman"/>
      <w:kern w:val="0"/>
      <w:szCs w:val="20"/>
    </w:rPr>
  </w:style>
  <w:style w:type="paragraph" w:customStyle="1" w:styleId="219">
    <w:name w:val="列出段落1"/>
    <w:basedOn w:val="1"/>
    <w:qFormat/>
    <w:uiPriority w:val="0"/>
    <w:pPr>
      <w:ind w:firstLine="420" w:firstLineChars="200"/>
    </w:pPr>
    <w:rPr>
      <w:rFonts w:ascii="Calibri" w:hAnsi="Calibri"/>
      <w:szCs w:val="22"/>
    </w:rPr>
  </w:style>
  <w:style w:type="paragraph" w:customStyle="1" w:styleId="220">
    <w:name w:val="a1"/>
    <w:basedOn w:val="1"/>
    <w:qFormat/>
    <w:uiPriority w:val="0"/>
    <w:pPr>
      <w:widowControl/>
      <w:spacing w:line="300" w:lineRule="atLeast"/>
      <w:jc w:val="left"/>
    </w:pPr>
    <w:rPr>
      <w:rFonts w:ascii="宋体" w:hAnsi="宋体"/>
      <w:kern w:val="0"/>
      <w:sz w:val="18"/>
      <w:szCs w:val="20"/>
    </w:rPr>
  </w:style>
  <w:style w:type="paragraph" w:customStyle="1" w:styleId="221">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2">
    <w:name w:val="MM Topic 3"/>
    <w:basedOn w:val="6"/>
    <w:qFormat/>
    <w:uiPriority w:val="0"/>
    <w:pPr>
      <w:ind w:left="0" w:firstLine="0"/>
    </w:pPr>
  </w:style>
  <w:style w:type="paragraph" w:customStyle="1" w:styleId="223">
    <w:name w:val="表格非标题文字"/>
    <w:qFormat/>
    <w:uiPriority w:val="99"/>
    <w:pPr>
      <w:spacing w:before="80" w:after="40"/>
    </w:pPr>
    <w:rPr>
      <w:rFonts w:ascii="Futura Bk" w:hAnsi="Futura Bk" w:eastAsia="宋体" w:cs="Futura Bk"/>
      <w:color w:val="000000"/>
      <w:kern w:val="1"/>
      <w:sz w:val="18"/>
      <w:szCs w:val="18"/>
      <w:lang w:val="en-US" w:eastAsia="zh-CN" w:bidi="ar-SA"/>
    </w:rPr>
  </w:style>
  <w:style w:type="paragraph" w:customStyle="1" w:styleId="224">
    <w:name w:val="列表内容"/>
    <w:basedOn w:val="1"/>
    <w:next w:val="1"/>
    <w:qFormat/>
    <w:uiPriority w:val="0"/>
    <w:pPr>
      <w:widowControl/>
      <w:tabs>
        <w:tab w:val="left" w:pos="840"/>
      </w:tabs>
      <w:ind w:left="840" w:hanging="420"/>
      <w:jc w:val="left"/>
    </w:pPr>
    <w:rPr>
      <w:kern w:val="0"/>
      <w:sz w:val="18"/>
    </w:rPr>
  </w:style>
  <w:style w:type="paragraph" w:customStyle="1" w:styleId="225">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2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8">
    <w:name w:val="标题五"/>
    <w:basedOn w:val="1"/>
    <w:qFormat/>
    <w:uiPriority w:val="0"/>
    <w:pPr>
      <w:spacing w:beforeLines="50" w:line="360" w:lineRule="auto"/>
    </w:pPr>
    <w:rPr>
      <w:b/>
      <w:sz w:val="24"/>
    </w:rPr>
  </w:style>
  <w:style w:type="paragraph" w:customStyle="1" w:styleId="229">
    <w:name w:val="数字标题4"/>
    <w:basedOn w:val="7"/>
    <w:qFormat/>
    <w:uiPriority w:val="0"/>
    <w:pPr>
      <w:tabs>
        <w:tab w:val="left" w:pos="0"/>
      </w:tabs>
      <w:spacing w:before="0" w:after="0" w:line="360" w:lineRule="auto"/>
      <w:ind w:left="1" w:firstLine="0"/>
    </w:pPr>
    <w:rPr>
      <w:rFonts w:eastAsia="仿宋_GB2312" w:cs="Arial"/>
      <w:b w:val="0"/>
      <w:bCs w:val="0"/>
      <w:color w:val="000000"/>
      <w:kern w:val="0"/>
      <w:sz w:val="24"/>
      <w:szCs w:val="24"/>
      <w:lang w:val="en-US"/>
    </w:rPr>
  </w:style>
  <w:style w:type="paragraph" w:customStyle="1" w:styleId="230">
    <w:name w:val="首行缩进"/>
    <w:basedOn w:val="1"/>
    <w:qFormat/>
    <w:uiPriority w:val="0"/>
    <w:pPr>
      <w:spacing w:line="360" w:lineRule="auto"/>
      <w:ind w:firstLine="480" w:firstLineChars="200"/>
    </w:pPr>
    <w:rPr>
      <w:rFonts w:ascii="宋体"/>
      <w:sz w:val="24"/>
      <w:szCs w:val="20"/>
    </w:rPr>
  </w:style>
  <w:style w:type="paragraph" w:customStyle="1" w:styleId="231">
    <w:name w:val="Char Char Char Char Char Char Char Char"/>
    <w:basedOn w:val="1"/>
    <w:qFormat/>
    <w:uiPriority w:val="0"/>
    <w:pPr>
      <w:tabs>
        <w:tab w:val="left" w:pos="360"/>
      </w:tabs>
    </w:pPr>
    <w:rPr>
      <w:sz w:val="24"/>
      <w:szCs w:val="20"/>
    </w:rPr>
  </w:style>
  <w:style w:type="paragraph" w:customStyle="1" w:styleId="232">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233">
    <w:name w:val="MM Topic 1"/>
    <w:basedOn w:val="4"/>
    <w:qFormat/>
    <w:uiPriority w:val="0"/>
    <w:pPr>
      <w:ind w:left="0" w:firstLine="0"/>
    </w:pPr>
  </w:style>
  <w:style w:type="paragraph" w:customStyle="1" w:styleId="234">
    <w:name w:val="规划正文"/>
    <w:basedOn w:val="1"/>
    <w:qFormat/>
    <w:uiPriority w:val="0"/>
    <w:pPr>
      <w:spacing w:beforeLines="100" w:line="360" w:lineRule="auto"/>
      <w:jc w:val="left"/>
    </w:pPr>
    <w:rPr>
      <w:rFonts w:ascii="Arial" w:hAnsi="Arial" w:eastAsia="仿宋_GB2312"/>
      <w:bCs/>
      <w:sz w:val="28"/>
    </w:rPr>
  </w:style>
  <w:style w:type="paragraph" w:customStyle="1" w:styleId="235">
    <w:name w:val="小标题"/>
    <w:basedOn w:val="1"/>
    <w:qFormat/>
    <w:uiPriority w:val="0"/>
    <w:pPr>
      <w:adjustRightInd w:val="0"/>
      <w:spacing w:before="120" w:line="360" w:lineRule="atLeast"/>
      <w:ind w:left="1134"/>
      <w:jc w:val="left"/>
      <w:textAlignment w:val="baseline"/>
    </w:pPr>
    <w:rPr>
      <w:rFonts w:eastAsia="黑体"/>
      <w:kern w:val="0"/>
      <w:szCs w:val="20"/>
    </w:rPr>
  </w:style>
  <w:style w:type="paragraph" w:customStyle="1" w:styleId="236">
    <w:name w:val="MM Topic 4"/>
    <w:basedOn w:val="7"/>
    <w:qFormat/>
    <w:uiPriority w:val="0"/>
    <w:pPr>
      <w:ind w:left="0" w:firstLine="0"/>
    </w:pPr>
    <w:rPr>
      <w:lang w:val="en-US"/>
    </w:rPr>
  </w:style>
  <w:style w:type="paragraph" w:customStyle="1" w:styleId="237">
    <w:name w:val="正文段"/>
    <w:basedOn w:val="1"/>
    <w:qFormat/>
    <w:uiPriority w:val="0"/>
    <w:pPr>
      <w:widowControl/>
      <w:snapToGrid w:val="0"/>
      <w:spacing w:afterLines="50"/>
      <w:ind w:firstLine="200" w:firstLineChars="200"/>
    </w:pPr>
    <w:rPr>
      <w:kern w:val="0"/>
      <w:sz w:val="24"/>
      <w:szCs w:val="20"/>
    </w:rPr>
  </w:style>
  <w:style w:type="paragraph" w:customStyle="1" w:styleId="238">
    <w:name w:val="表文字"/>
    <w:qFormat/>
    <w:uiPriority w:val="0"/>
    <w:rPr>
      <w:rFonts w:ascii="宋体" w:hAnsi="Times New Roman" w:eastAsia="宋体" w:cs="Times New Roman"/>
      <w:kern w:val="2"/>
      <w:lang w:val="en-US" w:eastAsia="zh-CN" w:bidi="ar-SA"/>
    </w:rPr>
  </w:style>
  <w:style w:type="paragraph" w:customStyle="1" w:styleId="239">
    <w:name w:val="单元格居中"/>
    <w:basedOn w:val="1"/>
    <w:qFormat/>
    <w:uiPriority w:val="0"/>
    <w:pPr>
      <w:spacing w:line="360" w:lineRule="auto"/>
      <w:jc w:val="center"/>
    </w:pPr>
    <w:rPr>
      <w:sz w:val="24"/>
    </w:rPr>
  </w:style>
  <w:style w:type="paragraph" w:customStyle="1" w:styleId="240">
    <w:name w:val="默认段落样式"/>
    <w:basedOn w:val="71"/>
    <w:qFormat/>
    <w:uiPriority w:val="0"/>
    <w:pPr>
      <w:spacing w:before="0"/>
      <w:ind w:firstLine="480"/>
      <w:outlineLvl w:val="2"/>
    </w:pPr>
    <w:rPr>
      <w:rFonts w:ascii="仿宋_GB2312" w:hAnsi="宋体" w:eastAsia="仿宋_GB2312"/>
      <w:color w:val="000000"/>
      <w:szCs w:val="24"/>
    </w:rPr>
  </w:style>
  <w:style w:type="paragraph" w:customStyle="1" w:styleId="241">
    <w:name w:val="Char Char Char Char Char Char Char1"/>
    <w:basedOn w:val="1"/>
    <w:qFormat/>
    <w:uiPriority w:val="0"/>
    <w:pPr>
      <w:tabs>
        <w:tab w:val="left" w:pos="432"/>
      </w:tabs>
      <w:spacing w:line="360" w:lineRule="auto"/>
      <w:ind w:left="432" w:hanging="432"/>
    </w:pPr>
    <w:rPr>
      <w:rFonts w:ascii="仿宋_GB2312" w:eastAsia="仿宋_GB2312"/>
      <w:kern w:val="0"/>
      <w:sz w:val="24"/>
      <w:lang w:val="zh-CN"/>
    </w:rPr>
  </w:style>
  <w:style w:type="paragraph" w:customStyle="1" w:styleId="242">
    <w:name w:val="MM Topic 5"/>
    <w:basedOn w:val="8"/>
    <w:qFormat/>
    <w:uiPriority w:val="0"/>
    <w:pPr>
      <w:ind w:left="0" w:firstLine="0"/>
    </w:pPr>
  </w:style>
  <w:style w:type="paragraph" w:customStyle="1" w:styleId="243">
    <w:name w:val="MM Topic 2"/>
    <w:basedOn w:val="5"/>
    <w:qFormat/>
    <w:uiPriority w:val="0"/>
    <w:pPr>
      <w:spacing w:before="260" w:after="260" w:line="416" w:lineRule="auto"/>
      <w:ind w:left="0" w:firstLine="0"/>
    </w:pPr>
    <w:rPr>
      <w:rFonts w:ascii="Arial" w:hAnsi="Arial" w:eastAsia="黑体"/>
      <w:sz w:val="32"/>
      <w:szCs w:val="32"/>
      <w:lang w:val="en-US"/>
    </w:rPr>
  </w:style>
  <w:style w:type="paragraph" w:customStyle="1" w:styleId="244">
    <w:name w:val="正文 首行缩进:  2 字符 Char"/>
    <w:basedOn w:val="1"/>
    <w:qFormat/>
    <w:uiPriority w:val="0"/>
    <w:pPr>
      <w:spacing w:line="360" w:lineRule="auto"/>
      <w:ind w:firstLine="480"/>
    </w:pPr>
    <w:rPr>
      <w:rFonts w:cs="宋体"/>
      <w:sz w:val="24"/>
      <w:szCs w:val="20"/>
    </w:rPr>
  </w:style>
  <w:style w:type="paragraph" w:customStyle="1" w:styleId="245">
    <w:name w:val="Char2 Char Char Char1"/>
    <w:basedOn w:val="1"/>
    <w:qFormat/>
    <w:uiPriority w:val="0"/>
    <w:rPr>
      <w:rFonts w:ascii="仿宋_GB2312" w:eastAsia="仿宋_GB2312"/>
      <w:b/>
      <w:sz w:val="32"/>
      <w:szCs w:val="32"/>
    </w:rPr>
  </w:style>
  <w:style w:type="paragraph" w:customStyle="1" w:styleId="246">
    <w:name w:val="Char Char1 Char Char Char Char Char Char"/>
    <w:basedOn w:val="1"/>
    <w:qFormat/>
    <w:uiPriority w:val="0"/>
    <w:rPr>
      <w:rFonts w:ascii="仿宋_GB2312" w:eastAsia="仿宋_GB2312"/>
      <w:b/>
      <w:sz w:val="32"/>
      <w:szCs w:val="20"/>
    </w:rPr>
  </w:style>
  <w:style w:type="paragraph" w:customStyle="1" w:styleId="247">
    <w:name w:val="Char Char Char"/>
    <w:basedOn w:val="1"/>
    <w:qFormat/>
    <w:uiPriority w:val="0"/>
    <w:pPr>
      <w:tabs>
        <w:tab w:val="left" w:pos="0"/>
      </w:tabs>
    </w:pPr>
    <w:rPr>
      <w:rFonts w:eastAsia="仿宋_GB2312"/>
      <w:sz w:val="28"/>
    </w:rPr>
  </w:style>
  <w:style w:type="paragraph" w:customStyle="1" w:styleId="248">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9">
    <w:name w:val="数字标题5"/>
    <w:basedOn w:val="8"/>
    <w:next w:val="1"/>
    <w:qFormat/>
    <w:uiPriority w:val="0"/>
    <w:pPr>
      <w:tabs>
        <w:tab w:val="left" w:pos="480"/>
        <w:tab w:val="left" w:pos="1080"/>
      </w:tabs>
      <w:ind w:left="480" w:hanging="480"/>
    </w:pPr>
  </w:style>
  <w:style w:type="paragraph" w:customStyle="1" w:styleId="250">
    <w:name w:val="Char Char Char Char Char Char Char Char Char Char1"/>
    <w:basedOn w:val="1"/>
    <w:qFormat/>
    <w:uiPriority w:val="0"/>
    <w:rPr>
      <w:rFonts w:ascii="仿宋_GB2312" w:eastAsia="仿宋_GB2312"/>
      <w:b/>
      <w:sz w:val="32"/>
      <w:szCs w:val="32"/>
    </w:rPr>
  </w:style>
  <w:style w:type="paragraph" w:customStyle="1" w:styleId="251">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52">
    <w:name w:val="彩色列表 - 强调文字颜色 11"/>
    <w:basedOn w:val="1"/>
    <w:qFormat/>
    <w:uiPriority w:val="0"/>
    <w:pPr>
      <w:spacing w:line="360" w:lineRule="auto"/>
      <w:ind w:firstLine="200" w:firstLineChars="200"/>
    </w:pPr>
    <w:rPr>
      <w:rFonts w:eastAsia="楷体_GB2312" w:cs="Lucida Sans"/>
      <w:sz w:val="24"/>
    </w:rPr>
  </w:style>
  <w:style w:type="paragraph" w:customStyle="1" w:styleId="253">
    <w:name w:val="数字标题6"/>
    <w:basedOn w:val="9"/>
    <w:next w:val="1"/>
    <w:qFormat/>
    <w:uiPriority w:val="0"/>
    <w:pPr>
      <w:tabs>
        <w:tab w:val="left" w:pos="480"/>
        <w:tab w:val="left" w:pos="1080"/>
      </w:tabs>
      <w:ind w:left="480" w:hanging="480"/>
    </w:pPr>
    <w:rPr>
      <w:rFonts w:ascii="Times New Roman" w:hAnsi="Times New Roman" w:eastAsia="宋体"/>
      <w:i/>
    </w:rPr>
  </w:style>
  <w:style w:type="paragraph" w:customStyle="1" w:styleId="254">
    <w:name w:val="Char Char Char1"/>
    <w:basedOn w:val="1"/>
    <w:qFormat/>
    <w:uiPriority w:val="0"/>
    <w:rPr>
      <w:rFonts w:ascii="Tahoma" w:hAnsi="Tahoma"/>
      <w:sz w:val="24"/>
      <w:szCs w:val="20"/>
    </w:rPr>
  </w:style>
  <w:style w:type="paragraph" w:customStyle="1" w:styleId="255">
    <w:name w:val="4"/>
    <w:basedOn w:val="1"/>
    <w:next w:val="28"/>
    <w:qFormat/>
    <w:uiPriority w:val="0"/>
    <w:pPr>
      <w:spacing w:after="120" w:line="480" w:lineRule="auto"/>
      <w:ind w:left="420" w:leftChars="200"/>
    </w:pPr>
    <w:rPr>
      <w:sz w:val="24"/>
      <w:szCs w:val="20"/>
    </w:rPr>
  </w:style>
  <w:style w:type="paragraph" w:customStyle="1" w:styleId="256">
    <w:name w:val="样式 正文文本缩进 2 + 仿宋_GB2312 黑色 行距: 1.5 倍行距"/>
    <w:basedOn w:val="28"/>
    <w:qFormat/>
    <w:uiPriority w:val="0"/>
    <w:pPr>
      <w:adjustRightInd/>
      <w:ind w:firstLine="560" w:firstLineChars="200"/>
      <w:textAlignment w:val="auto"/>
    </w:pPr>
    <w:rPr>
      <w:rFonts w:hAnsi="宋体" w:cs="宋体"/>
      <w:color w:val="000000"/>
      <w:kern w:val="2"/>
      <w:sz w:val="24"/>
    </w:rPr>
  </w:style>
  <w:style w:type="paragraph" w:customStyle="1" w:styleId="257">
    <w:name w:val="Test2"/>
    <w:basedOn w:val="5"/>
    <w:qFormat/>
    <w:uiPriority w:val="0"/>
    <w:pPr>
      <w:widowControl/>
      <w:adjustRightInd w:val="0"/>
      <w:snapToGrid w:val="0"/>
      <w:spacing w:before="360" w:after="360" w:line="240" w:lineRule="atLeast"/>
      <w:jc w:val="left"/>
    </w:pPr>
    <w:rPr>
      <w:rFonts w:ascii="宋体" w:hAnsi="Arial" w:eastAsia="宋体"/>
      <w:snapToGrid w:val="0"/>
      <w:kern w:val="0"/>
      <w:sz w:val="28"/>
      <w:szCs w:val="32"/>
      <w:lang w:val="en-US"/>
    </w:rPr>
  </w:style>
  <w:style w:type="paragraph" w:customStyle="1" w:styleId="258">
    <w:name w:val="列出段落11"/>
    <w:basedOn w:val="1"/>
    <w:qFormat/>
    <w:uiPriority w:val="0"/>
    <w:pPr>
      <w:ind w:firstLine="420" w:firstLineChars="200"/>
    </w:pPr>
  </w:style>
  <w:style w:type="paragraph" w:customStyle="1" w:styleId="259">
    <w:name w:val="Char1 Char Char Char Char Char Char Char Char Char Char Char1 Char Char Char Char Char Char Char Char Char Char Char Char Char Char1 Char Char Char Char"/>
    <w:basedOn w:val="1"/>
    <w:qFormat/>
    <w:uiPriority w:val="0"/>
    <w:pPr>
      <w:adjustRightInd w:val="0"/>
      <w:spacing w:line="360" w:lineRule="auto"/>
    </w:pPr>
    <w:rPr>
      <w:kern w:val="0"/>
      <w:sz w:val="24"/>
      <w:szCs w:val="20"/>
    </w:rPr>
  </w:style>
  <w:style w:type="paragraph" w:customStyle="1" w:styleId="260">
    <w:name w:val="MM Title"/>
    <w:basedOn w:val="45"/>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61">
    <w:name w:val="Char Char1"/>
    <w:basedOn w:val="1"/>
    <w:qFormat/>
    <w:uiPriority w:val="0"/>
    <w:pPr>
      <w:widowControl/>
      <w:spacing w:after="160" w:line="240" w:lineRule="exact"/>
      <w:jc w:val="left"/>
    </w:pPr>
    <w:rPr>
      <w:rFonts w:eastAsia="仿宋_GB2312"/>
      <w:sz w:val="28"/>
    </w:rPr>
  </w:style>
  <w:style w:type="paragraph" w:customStyle="1" w:styleId="262">
    <w:name w:val="List Paragraph"/>
    <w:basedOn w:val="1"/>
    <w:unhideWhenUsed/>
    <w:qFormat/>
    <w:uiPriority w:val="99"/>
    <w:pPr>
      <w:ind w:firstLine="420" w:firstLineChars="200"/>
    </w:pPr>
  </w:style>
  <w:style w:type="paragraph" w:customStyle="1" w:styleId="263">
    <w:name w:val="_Style 2"/>
    <w:basedOn w:val="1"/>
    <w:qFormat/>
    <w:uiPriority w:val="34"/>
    <w:pPr>
      <w:ind w:firstLine="420" w:firstLineChars="200"/>
    </w:pPr>
    <w:rPr>
      <w:rFonts w:asciiTheme="minorHAnsi" w:hAnsiTheme="minorHAnsi" w:eastAsiaTheme="minorEastAsia" w:cstheme="minorBidi"/>
      <w:szCs w:val="22"/>
    </w:rPr>
  </w:style>
  <w:style w:type="paragraph" w:customStyle="1" w:styleId="264">
    <w:name w:val="样式 宋体 小四 行距: 1.5 倍行距 首行缩进:  2 字符"/>
    <w:basedOn w:val="1"/>
    <w:qFormat/>
    <w:uiPriority w:val="0"/>
    <w:pPr>
      <w:spacing w:line="360" w:lineRule="auto"/>
      <w:ind w:firstLine="200" w:firstLineChars="200"/>
    </w:pPr>
    <w:rPr>
      <w:rFonts w:ascii="宋体" w:hAnsi="宋体" w:cs="宋体"/>
      <w:sz w:val="24"/>
    </w:rPr>
  </w:style>
  <w:style w:type="paragraph" w:customStyle="1" w:styleId="265">
    <w:name w:val="04 文字"/>
    <w:basedOn w:val="1"/>
    <w:qFormat/>
    <w:uiPriority w:val="0"/>
    <w:pPr>
      <w:widowControl/>
      <w:spacing w:beforeLines="50" w:afterLines="50" w:line="440" w:lineRule="exact"/>
      <w:ind w:firstLine="200" w:firstLineChars="200"/>
    </w:pPr>
    <w:rPr>
      <w:rFonts w:ascii="宋体" w:hAnsi="宋体"/>
      <w:b/>
      <w:sz w:val="24"/>
    </w:rPr>
  </w:style>
  <w:style w:type="paragraph" w:customStyle="1" w:styleId="266">
    <w:name w:val="Andy_正文"/>
    <w:basedOn w:val="1"/>
    <w:qFormat/>
    <w:uiPriority w:val="0"/>
    <w:pPr>
      <w:spacing w:line="360" w:lineRule="auto"/>
      <w:ind w:firstLine="480" w:firstLineChars="200"/>
    </w:pPr>
    <w:rPr>
      <w:rFonts w:ascii="Calibri" w:hAnsi="Calibri" w:cs="Calibri"/>
      <w:sz w:val="24"/>
    </w:rPr>
  </w:style>
  <w:style w:type="paragraph" w:customStyle="1" w:styleId="267">
    <w:name w:val="列出段落3"/>
    <w:basedOn w:val="1"/>
    <w:unhideWhenUsed/>
    <w:qFormat/>
    <w:uiPriority w:val="99"/>
    <w:pPr>
      <w:ind w:firstLine="420" w:firstLineChars="200"/>
    </w:pPr>
  </w:style>
  <w:style w:type="paragraph" w:customStyle="1" w:styleId="268">
    <w:name w:val="Body Text First Indent 21"/>
    <w:basedOn w:val="1"/>
    <w:qFormat/>
    <w:uiPriority w:val="0"/>
    <w:pPr>
      <w:ind w:left="420" w:leftChars="200" w:firstLine="420"/>
    </w:pPr>
  </w:style>
  <w:style w:type="paragraph" w:customStyle="1" w:styleId="269">
    <w:name w:val="纯文本1"/>
    <w:basedOn w:val="1"/>
    <w:qFormat/>
    <w:uiPriority w:val="0"/>
    <w:pPr>
      <w:adjustRightInd/>
    </w:pPr>
    <w:rPr>
      <w:rFonts w:ascii="宋体" w:hAnsi="Courier New"/>
      <w:kern w:val="0"/>
      <w:sz w:val="20"/>
      <w:szCs w:val="20"/>
    </w:rPr>
  </w:style>
  <w:style w:type="character" w:customStyle="1" w:styleId="270">
    <w:name w:val="switch-left"/>
    <w:basedOn w:val="50"/>
    <w:qFormat/>
    <w:uiPriority w:val="0"/>
    <w:rPr>
      <w:color w:val="FFFFFF"/>
      <w:shd w:val="clear" w:fill="005FCC"/>
    </w:rPr>
  </w:style>
  <w:style w:type="character" w:customStyle="1" w:styleId="271">
    <w:name w:val="old"/>
    <w:basedOn w:val="50"/>
    <w:qFormat/>
    <w:uiPriority w:val="0"/>
    <w:rPr>
      <w:color w:val="999999"/>
    </w:rPr>
  </w:style>
  <w:style w:type="character" w:customStyle="1" w:styleId="272">
    <w:name w:val="hover"/>
    <w:basedOn w:val="50"/>
    <w:qFormat/>
    <w:uiPriority w:val="0"/>
    <w:rPr>
      <w:shd w:val="clear" w:fill="EEEEEE"/>
    </w:rPr>
  </w:style>
  <w:style w:type="character" w:customStyle="1" w:styleId="273">
    <w:name w:val="hover1"/>
    <w:basedOn w:val="50"/>
    <w:qFormat/>
    <w:uiPriority w:val="0"/>
    <w:rPr>
      <w:color w:val="000000"/>
    </w:rPr>
  </w:style>
  <w:style w:type="character" w:customStyle="1" w:styleId="274">
    <w:name w:val="hover2"/>
    <w:basedOn w:val="50"/>
    <w:qFormat/>
    <w:uiPriority w:val="0"/>
    <w:rPr>
      <w:sz w:val="15"/>
      <w:szCs w:val="15"/>
    </w:rPr>
  </w:style>
  <w:style w:type="character" w:customStyle="1" w:styleId="275">
    <w:name w:val="current"/>
    <w:basedOn w:val="50"/>
    <w:qFormat/>
    <w:uiPriority w:val="0"/>
    <w:rPr>
      <w:shd w:val="clear" w:fill="E5E5E5"/>
    </w:rPr>
  </w:style>
  <w:style w:type="character" w:customStyle="1" w:styleId="276">
    <w:name w:val="current1"/>
    <w:basedOn w:val="50"/>
    <w:qFormat/>
    <w:uiPriority w:val="0"/>
    <w:rPr>
      <w:shd w:val="clear" w:fill="D7D7D7"/>
    </w:rPr>
  </w:style>
  <w:style w:type="character" w:customStyle="1" w:styleId="277">
    <w:name w:val="switch-danger"/>
    <w:basedOn w:val="50"/>
    <w:qFormat/>
    <w:uiPriority w:val="0"/>
    <w:rPr>
      <w:color w:val="FFFFFF"/>
      <w:shd w:val="clear" w:fill="D14641"/>
    </w:rPr>
  </w:style>
  <w:style w:type="character" w:customStyle="1" w:styleId="278">
    <w:name w:val="size-s"/>
    <w:basedOn w:val="50"/>
    <w:qFormat/>
    <w:uiPriority w:val="0"/>
    <w:rPr>
      <w:sz w:val="14"/>
      <w:szCs w:val="14"/>
    </w:rPr>
  </w:style>
  <w:style w:type="character" w:customStyle="1" w:styleId="279">
    <w:name w:val="size-mini"/>
    <w:basedOn w:val="50"/>
    <w:qFormat/>
    <w:uiPriority w:val="0"/>
    <w:rPr>
      <w:sz w:val="12"/>
      <w:szCs w:val="12"/>
    </w:rPr>
  </w:style>
  <w:style w:type="character" w:customStyle="1" w:styleId="280">
    <w:name w:val="size-l"/>
    <w:basedOn w:val="50"/>
    <w:qFormat/>
    <w:uiPriority w:val="0"/>
    <w:rPr>
      <w:sz w:val="19"/>
      <w:szCs w:val="19"/>
    </w:rPr>
  </w:style>
  <w:style w:type="character" w:customStyle="1" w:styleId="281">
    <w:name w:val="switch-right"/>
    <w:basedOn w:val="50"/>
    <w:qFormat/>
    <w:uiPriority w:val="0"/>
    <w:rPr>
      <w:color w:val="333333"/>
      <w:shd w:val="clear" w:fill="F0F0F0"/>
    </w:rPr>
  </w:style>
  <w:style w:type="character" w:customStyle="1" w:styleId="282">
    <w:name w:val="switch-primary"/>
    <w:basedOn w:val="50"/>
    <w:qFormat/>
    <w:uiPriority w:val="0"/>
    <w:rPr>
      <w:color w:val="FFFFFF"/>
      <w:shd w:val="clear" w:fill="005FCC"/>
    </w:rPr>
  </w:style>
  <w:style w:type="character" w:customStyle="1" w:styleId="283">
    <w:name w:val="layui-layer-tabnow"/>
    <w:basedOn w:val="50"/>
    <w:qFormat/>
    <w:uiPriority w:val="0"/>
    <w:rPr>
      <w:bdr w:val="single" w:color="CCCCCC" w:sz="4" w:space="0"/>
      <w:shd w:val="clear" w:fill="FFFFFF"/>
    </w:rPr>
  </w:style>
  <w:style w:type="character" w:customStyle="1" w:styleId="284">
    <w:name w:val="hour_am"/>
    <w:basedOn w:val="50"/>
    <w:qFormat/>
    <w:uiPriority w:val="0"/>
  </w:style>
  <w:style w:type="character" w:customStyle="1" w:styleId="285">
    <w:name w:val="switch-warning"/>
    <w:basedOn w:val="50"/>
    <w:qFormat/>
    <w:uiPriority w:val="0"/>
    <w:rPr>
      <w:color w:val="FFFFFF"/>
      <w:shd w:val="clear" w:fill="F9A123"/>
    </w:rPr>
  </w:style>
  <w:style w:type="character" w:customStyle="1" w:styleId="286">
    <w:name w:val="switch-info"/>
    <w:basedOn w:val="50"/>
    <w:qFormat/>
    <w:uiPriority w:val="0"/>
    <w:rPr>
      <w:color w:val="FFFFFF"/>
      <w:shd w:val="clear" w:fill="41A7C5"/>
    </w:rPr>
  </w:style>
  <w:style w:type="character" w:customStyle="1" w:styleId="287">
    <w:name w:val="switch-success"/>
    <w:basedOn w:val="50"/>
    <w:qFormat/>
    <w:uiPriority w:val="0"/>
    <w:rPr>
      <w:color w:val="FFFFFF"/>
      <w:shd w:val="clear" w:fill="58B058"/>
    </w:rPr>
  </w:style>
  <w:style w:type="character" w:customStyle="1" w:styleId="288">
    <w:name w:val="hour_pm"/>
    <w:basedOn w:val="50"/>
    <w:qFormat/>
    <w:uiPriority w:val="0"/>
  </w:style>
  <w:style w:type="character" w:customStyle="1" w:styleId="289">
    <w:name w:val="glyphicon"/>
    <w:basedOn w:val="50"/>
    <w:qFormat/>
    <w:uiPriority w:val="0"/>
  </w:style>
  <w:style w:type="character" w:customStyle="1" w:styleId="290">
    <w:name w:val="first-child"/>
    <w:basedOn w:val="50"/>
    <w:qFormat/>
    <w:uiPriority w:val="0"/>
  </w:style>
  <w:style w:type="character" w:customStyle="1" w:styleId="291">
    <w:name w:val="ui-icon40"/>
    <w:basedOn w:val="50"/>
    <w:qFormat/>
    <w:uiPriority w:val="0"/>
  </w:style>
  <w:style w:type="character" w:customStyle="1" w:styleId="292">
    <w:name w:val="ui-icon41"/>
    <w:basedOn w:val="50"/>
    <w:qFormat/>
    <w:uiPriority w:val="0"/>
  </w:style>
  <w:style w:type="paragraph" w:customStyle="1" w:styleId="293">
    <w:name w:val="_Style 292"/>
    <w:basedOn w:val="1"/>
    <w:next w:val="1"/>
    <w:qFormat/>
    <w:uiPriority w:val="0"/>
    <w:pPr>
      <w:pBdr>
        <w:bottom w:val="single" w:color="auto" w:sz="6" w:space="1"/>
      </w:pBdr>
      <w:jc w:val="center"/>
    </w:pPr>
    <w:rPr>
      <w:rFonts w:ascii="Arial" w:eastAsia="宋体"/>
      <w:vanish/>
      <w:sz w:val="16"/>
    </w:rPr>
  </w:style>
  <w:style w:type="paragraph" w:customStyle="1" w:styleId="294">
    <w:name w:val="_Style 293"/>
    <w:basedOn w:val="1"/>
    <w:next w:val="1"/>
    <w:qFormat/>
    <w:uiPriority w:val="0"/>
    <w:pPr>
      <w:pBdr>
        <w:top w:val="single" w:color="auto" w:sz="6" w:space="1"/>
      </w:pBdr>
      <w:jc w:val="center"/>
    </w:pPr>
    <w:rPr>
      <w:rFonts w:ascii="Arial" w:eastAsia="宋体"/>
      <w:vanish/>
      <w:sz w:val="16"/>
    </w:rPr>
  </w:style>
  <w:style w:type="character" w:customStyle="1" w:styleId="295">
    <w:name w:val="ui-icon39"/>
    <w:basedOn w:val="50"/>
    <w:qFormat/>
    <w:uiPriority w:val="0"/>
  </w:style>
  <w:style w:type="character" w:customStyle="1" w:styleId="296">
    <w:name w:val="hover15"/>
    <w:basedOn w:val="50"/>
    <w:qFormat/>
    <w:uiPriority w:val="0"/>
    <w:rPr>
      <w:shd w:val="clear" w:fill="EEEEEE"/>
    </w:rPr>
  </w:style>
  <w:style w:type="character" w:customStyle="1" w:styleId="297">
    <w:name w:val="hover16"/>
    <w:basedOn w:val="50"/>
    <w:qFormat/>
    <w:uiPriority w:val="0"/>
    <w:rPr>
      <w:color w:val="000000"/>
    </w:rPr>
  </w:style>
  <w:style w:type="character" w:customStyle="1" w:styleId="298">
    <w:name w:val="hover17"/>
    <w:basedOn w:val="50"/>
    <w:qFormat/>
    <w:uiPriority w:val="0"/>
    <w:rPr>
      <w:sz w:val="15"/>
      <w:szCs w:val="15"/>
    </w:rPr>
  </w:style>
  <w:style w:type="character" w:customStyle="1" w:styleId="299">
    <w:name w:val="ui-icon36"/>
    <w:basedOn w:val="50"/>
    <w:qFormat/>
    <w:uiPriority w:val="0"/>
  </w:style>
  <w:style w:type="character" w:customStyle="1" w:styleId="300">
    <w:name w:val="ui-icon37"/>
    <w:basedOn w:val="50"/>
    <w:qFormat/>
    <w:uiPriority w:val="0"/>
  </w:style>
  <w:style w:type="character" w:customStyle="1" w:styleId="301">
    <w:name w:val="hover14"/>
    <w:basedOn w:val="50"/>
    <w:qFormat/>
    <w:uiPriority w:val="0"/>
    <w:rPr>
      <w:shd w:val="clear" w:fill="EEEEEE"/>
    </w:rPr>
  </w:style>
  <w:style w:type="character" w:customStyle="1" w:styleId="302">
    <w:name w:val="font31"/>
    <w:basedOn w:val="50"/>
    <w:qFormat/>
    <w:uiPriority w:val="0"/>
    <w:rPr>
      <w:rFonts w:hint="eastAsia" w:ascii="宋体" w:hAnsi="宋体" w:eastAsia="宋体" w:cs="宋体"/>
      <w:color w:val="404040"/>
      <w:sz w:val="23"/>
      <w:szCs w:val="23"/>
      <w:u w:val="none"/>
    </w:rPr>
  </w:style>
  <w:style w:type="character" w:customStyle="1" w:styleId="303">
    <w:name w:val="font41"/>
    <w:basedOn w:val="50"/>
    <w:qFormat/>
    <w:uiPriority w:val="0"/>
    <w:rPr>
      <w:rFonts w:hint="default" w:ascii="Segoe UI" w:hAnsi="Segoe UI" w:eastAsia="Segoe UI" w:cs="Segoe UI"/>
      <w:color w:val="404040"/>
      <w:sz w:val="23"/>
      <w:szCs w:val="23"/>
      <w:u w:val="none"/>
    </w:rPr>
  </w:style>
  <w:style w:type="character" w:customStyle="1" w:styleId="304">
    <w:name w:val="10"/>
    <w:basedOn w:val="50"/>
    <w:qFormat/>
    <w:uiPriority w:val="0"/>
    <w:rPr>
      <w:rFonts w:hint="default" w:ascii="Times New Roman" w:hAnsi="Times New Roman" w:cs="Times New Roman"/>
    </w:rPr>
  </w:style>
  <w:style w:type="character" w:customStyle="1" w:styleId="305">
    <w:name w:val="15"/>
    <w:basedOn w:val="5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43</Pages>
  <Words>13719</Words>
  <Characters>14466</Characters>
  <Lines>1</Lines>
  <Paragraphs>1</Paragraphs>
  <TotalTime>3</TotalTime>
  <ScaleCrop>false</ScaleCrop>
  <LinksUpToDate>false</LinksUpToDate>
  <CharactersWithSpaces>14607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2018-09-19T09:02:00Z</dcterms:created>
  <dc:creator>孔伟</dc:creator>
  <cp:lastModifiedBy>刘宋斌</cp:lastModifiedBy>
  <cp:lastPrinted>2024-12-20T00:23:00Z</cp:lastPrinted>
  <dcterms:modified xsi:type="dcterms:W3CDTF">2025-10-28T07:09:33Z</dcterms:modified>
  <dc:title>建委机房建设相关设备招标文件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A89C19DD45EE40078DEAF77B43E0FFA5_13</vt:lpwstr>
  </property>
  <property fmtid="{D5CDD505-2E9C-101B-9397-08002B2CF9AE}" pid="4" name="KSOTemplateDocerSaveRecord">
    <vt:lpwstr>eyJoZGlkIjoiODdlYjBjNjYwZjlkMmE3MDE0YTZiNDk4NTI1OGM1MDMiLCJ1c2VySWQiOiIzOTEzNzY2NjEifQ==</vt:lpwstr>
  </property>
</Properties>
</file>