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C7E2E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C7E2E">
        <w:rPr>
          <w:rFonts w:ascii="Times New Roman" w:eastAsia="宋体" w:hAnsi="Times New Roman" w:cs="Times New Roman"/>
          <w:sz w:val="30"/>
          <w:szCs w:val="30"/>
        </w:rPr>
        <w:t>关于</w:t>
      </w:r>
      <w:r w:rsidRPr="009C7E2E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C7E2E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 w:rsidRPr="009C7E2E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C7E2E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C7E2E" w:rsidRDefault="00EA37FB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C7E2E" w:rsidRDefault="00000000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C7E2E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1227</w:t>
      </w:r>
    </w:p>
    <w:p w14:paraId="11E71EA9" w14:textId="77777777" w:rsidR="00EA37FB" w:rsidRPr="009C7E2E" w:rsidRDefault="00EA37F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C7E2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C7E2E">
        <w:rPr>
          <w:rFonts w:ascii="Times New Roman" w:eastAsia="宋体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EA37FB" w:rsidRPr="009C7E2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2ADB152A" w14:textId="77777777" w:rsidR="00EA37FB" w:rsidRPr="009C7E2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  <w:proofErr w:type="spellStart"/>
      <w:proofErr w:type="spellEnd"/>
    </w:p>
    <w:p w14:paraId="368B371A" w14:textId="65DBAB25" w:rsidR="00551A08" w:rsidRPr="009C7E2E" w:rsidRDefault="00551A08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  <w:proofErr w:type="spellStart"/>
      <w:proofErr w:type="spellEnd"/>
    </w:p>
    <w:p w14:paraId="16E3F2F7" w14:textId="77777777" w:rsidR="00F23B84" w:rsidRPr="009C7E2E" w:rsidRDefault="00F23B84" w:rsidP="00F23B84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C7E2E" w:rsidRDefault="00F23B84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C7E2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C7E2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12BBCD14" w14:textId="77777777" w:rsidR="00EA37FB" w:rsidRPr="009C7E2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E2E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C7E2E">
        <w:rPr>
          <w:rFonts w:ascii="Times New Roman" w:eastAsia="宋体" w:hAnsi="Times New Roman" w:cs="Times New Roman"/>
          <w:sz w:val="24"/>
          <w:szCs w:val="24"/>
        </w:rPr>
        <w:t>：</w:t>
      </w:r>
      <w:r w:rsidRPr="009C7E2E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EA37FB" w:rsidRPr="009C7E2E" w:rsidRDefault="00EA37F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5468B6C" w14:textId="77777777" w:rsidR="00EA37FB" w:rsidRPr="009C7E2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C7E2E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C7E2E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C7E2E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2E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C7E2E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C7E2E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C7E2E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2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C7E2E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C7E2E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C7E2E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C7E2E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C7E2E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C7E2E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C7E2E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C7E2E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C7E2E" w:rsidRDefault="00000000" w:rsidP="003E64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7E2E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EA37FB" w:rsidRPr="009C7E2E" w:rsidRDefault="00EA37FB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C7E2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C7E2E">
        <w:rPr>
          <w:rFonts w:ascii="等线" w:eastAsia="宋体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EA37FB" w:rsidRPr="009C7E2E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C7E2E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C7E2E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C7E2E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C7E2E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C7E2E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C7E2E">
              <w:rPr>
                <w:rFonts w:ascii="等线" w:eastAsia="宋体" w:hAnsi="等线" w:cs="Times New Roman" w:hint="eastAsia"/>
                <w:szCs w:val="21"/>
              </w:rPr>
              <w:t/>
            </w:r>
            <w:r w:rsidRPr="009C7E2E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C7E2E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C7E2E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C7E2E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C7E2E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C7E2E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C7E2E" w:rsidRDefault="00000000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C7E2E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C7E2E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C7E2E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C7E2E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C7E2E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C7E2E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C7E2E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C7E2E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C7E2E" w14:paraId="4747F457" w14:textId="77777777">
        <w:tc>
          <w:tcPr>
            <w:tcW w:w="2045" w:type="dxa"/>
          </w:tcPr>
          <w:p w14:paraId="740DC675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C7E2E" w14:paraId="5EE6771B" w14:textId="77777777">
        <w:tc>
          <w:tcPr>
            <w:tcW w:w="2045" w:type="dxa"/>
          </w:tcPr>
          <w:p w14:paraId="2E757F35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C7E2E" w14:paraId="53149893" w14:textId="77777777">
        <w:tc>
          <w:tcPr>
            <w:tcW w:w="2045" w:type="dxa"/>
          </w:tcPr>
          <w:p w14:paraId="4A74243E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C7E2E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C7E2E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C7E2E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C7E2E" w14:paraId="0760D297" w14:textId="77777777">
        <w:tc>
          <w:tcPr>
            <w:tcW w:w="2045" w:type="dxa"/>
          </w:tcPr>
          <w:p w14:paraId="70DE3EC5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C7E2E" w14:paraId="6548F72A" w14:textId="77777777">
        <w:tc>
          <w:tcPr>
            <w:tcW w:w="2045" w:type="dxa"/>
          </w:tcPr>
          <w:p w14:paraId="287B90FF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C7E2E" w14:paraId="1D599427" w14:textId="77777777">
        <w:tc>
          <w:tcPr>
            <w:tcW w:w="2045" w:type="dxa"/>
          </w:tcPr>
          <w:p w14:paraId="3B3F056A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C7E2E" w14:paraId="08BBEF65" w14:textId="77777777">
        <w:tc>
          <w:tcPr>
            <w:tcW w:w="2045" w:type="dxa"/>
          </w:tcPr>
          <w:p w14:paraId="10954EBF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EA37FB" w:rsidRPr="009C7E2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C7E2E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EA37FB" w:rsidRPr="009C7E2E" w:rsidRDefault="00000000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C7E2E">
        <w:rPr>
          <w:rFonts w:ascii="等线" w:eastAsia="宋体" w:hAnsi="等线" w:cs="Times New Roman" w:hint="eastAsia"/>
          <w:sz w:val="24"/>
          <w:szCs w:val="24"/>
        </w:rPr>
        <w:t>平台</w:t>
      </w:r>
      <w:proofErr w:type="gramStart"/>
      <w:r w:rsidRPr="009C7E2E">
        <w:rPr>
          <w:rFonts w:ascii="等线" w:eastAsia="宋体" w:hAnsi="等线" w:cs="Times New Roman" w:hint="eastAsia"/>
          <w:sz w:val="24"/>
          <w:szCs w:val="24"/>
        </w:rPr>
        <w:t>对腾讯实施</w:t>
      </w:r>
      <w:proofErr w:type="gramEnd"/>
      <w:r w:rsidRPr="009C7E2E">
        <w:rPr>
          <w:rFonts w:ascii="等线" w:eastAsia="宋体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EA37FB" w:rsidRPr="009C7E2E" w:rsidRDefault="00000000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C7E2E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C7E2E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C7E2E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C7E2E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lastRenderedPageBreak/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C7E2E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C7E2E" w:rsidRDefault="00EA37FB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C7E2E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C7E2E" w:rsidRDefault="00EA37FB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C7E2E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C7E2E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C7E2E" w:rsidRDefault="00000000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建议市场监管部门对其反垄断合</w:t>
            </w:r>
            <w:proofErr w:type="gramStart"/>
            <w:r w:rsidRPr="009C7E2E">
              <w:rPr>
                <w:rFonts w:ascii="等线" w:eastAsia="宋体" w:hAnsi="等线" w:cs="Times New Roman" w:hint="eastAsia"/>
                <w:szCs w:val="21"/>
              </w:rPr>
              <w:t>规</w:t>
            </w:r>
            <w:proofErr w:type="gramEnd"/>
            <w:r w:rsidRPr="009C7E2E">
              <w:rPr>
                <w:rFonts w:ascii="等线" w:eastAsia="宋体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C7E2E" w:rsidRDefault="00000000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C7E2E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C7E2E" w:rsidRDefault="00EA37FB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C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80631E"/>
    <w:rsid w:val="008913AD"/>
    <w:rsid w:val="009B6FC1"/>
    <w:rsid w:val="009C7E2E"/>
    <w:rsid w:val="00A26406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2025-12-03T06:55:00Z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