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8A2420" w:rsidRDefault="00000000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关于</w:t>
      </w:r>
      <w:r>
        <w:rPr>
          <w:rFonts w:ascii="Times New Roman" w:eastAsia="黑体" w:hAnsi="Times New Roman" w:cs="Times New Roman" w:hint="eastAsia"/>
          <w:sz w:val="30"/>
          <w:szCs w:val="30"/>
        </w:rPr>
        <w:t>《</w:t>
      </w:r>
      <w:r>
        <w:rPr>
          <w:rFonts w:ascii="Times New Roman" w:eastAsia="黑体" w:hAnsi="Times New Roman" w:cs="Times New Roman" w:hint="eastAsia"/>
          <w:sz w:val="30"/>
          <w:szCs w:val="30"/>
        </w:rPr>
        <w:t>测试网站</w:t>
      </w:r>
      <w:proofErr w:type="spellStart"/>
      <w:proofErr w:type="spellEnd"/>
      <w:r>
        <w:rPr>
          <w:rFonts w:ascii="Times New Roman" w:eastAsia="黑体" w:hAnsi="Times New Roman" w:cs="Times New Roman" w:hint="eastAsia"/>
          <w:sz w:val="30"/>
          <w:szCs w:val="30"/>
        </w:rPr>
        <w:t>》平台屏蔽</w:t>
      </w:r>
      <w:r>
        <w:rPr>
          <w:rFonts w:ascii="Times New Roman" w:eastAsia="黑体" w:hAnsi="Times New Roman" w:cs="Times New Roman"/>
          <w:sz w:val="30"/>
          <w:szCs w:val="30"/>
        </w:rPr>
        <w:t>封禁行为智能识别报告</w:t>
      </w:r>
    </w:p>
    <w:p w14:paraId="71948AB5" w14:textId="77777777" w:rsidR="008A2420" w:rsidRDefault="008A2420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14:paraId="001E4BEF" w14:textId="77777777" w:rsidR="008A2420" w:rsidRDefault="00000000">
      <w:pPr>
        <w:spacing w:line="360" w:lineRule="auto"/>
        <w:jc w:val="righ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报告编号：</w:t>
      </w:r>
      <w:r>
        <w:rPr>
          <w:rFonts w:ascii="Times New Roman" w:eastAsia="黑体" w:hAnsi="Times New Roman" w:cs="Times New Roman"/>
          <w:sz w:val="24"/>
          <w:szCs w:val="24"/>
        </w:rPr>
        <w:t>PBI-2025-</w:t>
      </w:r>
      <w:r>
        <w:rPr>
          <w:rFonts w:ascii="Times New Roman" w:eastAsia="黑体" w:hAnsi="Times New Roman" w:cs="Times New Roman" w:hint="eastAsia"/>
          <w:sz w:val="24"/>
          <w:szCs w:val="24"/>
        </w:rPr>
        <w:t/>
      </w:r>
    </w:p>
    <w:p w14:paraId="11E71EA9" w14:textId="77777777" w:rsidR="008A2420" w:rsidRPr="00502FFD" w:rsidRDefault="008A2420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</w:p>
    <w:p w14:paraId="2E87984C" w14:textId="77777777" w:rsidR="008A2420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监测平台：</w:t>
      </w:r>
      <w:r>
        <w:rPr>
          <w:rFonts w:ascii="Times New Roman" w:eastAsia="华文细黑" w:hAnsi="Times New Roman" w:cs="Times New Roman"/>
          <w:sz w:val="24"/>
          <w:szCs w:val="24"/>
        </w:rPr>
        <w:t>1</w:t>
      </w:r>
      <w:proofErr w:type="spellStart"/>
      <w:proofErr w:type="spellEnd"/>
    </w:p>
    <w:p w14:paraId="6613E8FE" w14:textId="77777777" w:rsidR="008A2420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监测日期：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/>
      </w:r>
      <w:proofErr w:type="spellStart"/>
      <w:proofErr w:type="spellEnd"/>
    </w:p>
    <w:p w14:paraId="66702D6F" w14:textId="4F8B218A" w:rsidR="00502FFD" w:rsidRDefault="00502FFD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 w:rsidRPr="004B1790">
        <w:rPr>
          <w:rFonts w:ascii="Times New Roman" w:eastAsia="华文细黑" w:hAnsi="Times New Roman" w:cs="Times New Roman"/>
          <w:sz w:val="24"/>
          <w:szCs w:val="24"/>
        </w:rPr>
        <w:t>对比基准平台</w:t>
      </w:r>
      <w:r w:rsidRPr="00502FFD">
        <w:rPr>
          <w:rFonts w:ascii="Times New Roman" w:eastAsia="华文细黑" w:hAnsi="Times New Roman" w:cs="Times New Roman"/>
          <w:sz w:val="24"/>
          <w:szCs w:val="24"/>
        </w:rPr>
        <w:t>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京东、拼多多、百度（作为多访问端对照组）</w:t>
      </w:r>
      <w:proofErr w:type="spellStart"/>
      <w:proofErr w:type="spellEnd"/>
    </w:p>
    <w:p w14:paraId="395AA945" w14:textId="17145698" w:rsidR="00502FFD" w:rsidRDefault="00502FFD">
      <w:pPr>
        <w:spacing w:line="360" w:lineRule="auto"/>
        <w:jc w:val="left"/>
        <w:rPr>
          <w:rFonts w:ascii="Times New Roman" w:eastAsia="华文细黑" w:hAnsi="Times New Roman" w:cs="Times New Roman" w:hint="eastAsia"/>
          <w:sz w:val="24"/>
          <w:szCs w:val="24"/>
        </w:rPr>
      </w:pPr>
      <w:r>
        <w:rPr>
          <w:rFonts w:ascii="Times New Roman" w:eastAsia="华文细黑" w:hAnsi="Times New Roman" w:cs="Times New Roman" w:hint="eastAsia"/>
          <w:sz w:val="24"/>
          <w:szCs w:val="24"/>
        </w:rPr>
        <w:t>浏览器参数：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{{</w:t>
      </w:r>
      <w:proofErr w:type="spellStart"/>
      <w:proofErr w:type="gramStart"/>
      <w:r w:rsidR="004B1790">
        <w:rPr>
          <w:rFonts w:ascii="Times New Roman" w:eastAsia="华文细黑" w:hAnsi="Times New Roman" w:cs="Times New Roman" w:hint="eastAsia"/>
          <w:sz w:val="24"/>
          <w:szCs w:val="24"/>
        </w:rPr>
        <w:t>llqcs</w:t>
      </w:r>
      <w:proofErr w:type="spellEnd"/>
      <w:r w:rsidR="004B1790">
        <w:rPr>
          <w:rFonts w:ascii="Times New Roman" w:eastAsia="华文细黑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华文细黑" w:hAnsi="Times New Roman" w:cs="Times New Roman" w:hint="eastAsia"/>
          <w:sz w:val="24"/>
          <w:szCs w:val="24"/>
        </w:rPr>
        <w:t>}</w:t>
      </w:r>
      <w:proofErr w:type="gramEnd"/>
      <w:r>
        <w:rPr>
          <w:rFonts w:ascii="Times New Roman" w:eastAsia="华文细黑" w:hAnsi="Times New Roman" w:cs="Times New Roman" w:hint="eastAsia"/>
          <w:sz w:val="24"/>
          <w:szCs w:val="24"/>
        </w:rPr>
        <w:t>}</w:t>
      </w:r>
    </w:p>
    <w:p w14:paraId="0C3C0882" w14:textId="0AC94531" w:rsidR="008A2420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监测方法：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230BC054" w14:textId="77777777" w:rsidR="008A2420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目标检索词：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1</w:t>
      </w:r>
    </w:p>
    <w:p w14:paraId="13D189CF" w14:textId="77777777" w:rsidR="008A2420" w:rsidRDefault="00000000">
      <w:pPr>
        <w:spacing w:line="36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预设判断系数：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>0.50</w:t>
      </w:r>
    </w:p>
    <w:p w14:paraId="12BBCD14" w14:textId="77777777" w:rsidR="008A2420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 w:hint="eastAsia"/>
          <w:sz w:val="24"/>
          <w:szCs w:val="24"/>
        </w:rPr>
        <w:t>报告生成时间</w:t>
      </w:r>
      <w:r>
        <w:rPr>
          <w:rFonts w:ascii="Times New Roman" w:eastAsia="华文细黑" w:hAnsi="Times New Roman" w:cs="Times New Roman"/>
          <w:sz w:val="24"/>
          <w:szCs w:val="24"/>
        </w:rPr>
        <w:t>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2025年12月3日</w:t>
      </w:r>
      <w:proofErr w:type="spellStart"/>
      <w:proofErr w:type="spellEnd"/>
    </w:p>
    <w:p w14:paraId="03B3B5FE" w14:textId="77777777" w:rsidR="008A2420" w:rsidRDefault="008A242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</w:p>
    <w:p w14:paraId="25468B6C" w14:textId="77777777" w:rsidR="008A2420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8A2420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8A2420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8A2420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8A2420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8A2420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8A2420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8A2420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8A2420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8A2420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8A2420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8A2420" w:rsidRDefault="00000000">
            <w:pPr>
              <w:spacing w:line="360" w:lineRule="auto"/>
              <w:jc w:val="left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  <w:proofErr w:type="spellStart"/>
            <w:proofErr w:type="spellEnd"/>
          </w:p>
        </w:tc>
      </w:tr>
    </w:tbl>
    <w:p w14:paraId="1F15A106" w14:textId="77777777" w:rsidR="008A2420" w:rsidRDefault="008A2420">
      <w:pPr>
        <w:widowControl/>
        <w:spacing w:line="360" w:lineRule="auto"/>
        <w:jc w:val="left"/>
        <w:rPr>
          <w:rFonts w:ascii="Times New Roman" w:eastAsia="华文细黑" w:hAnsi="Times New Roman" w:cs="Times New Roman"/>
          <w:b/>
          <w:bCs/>
          <w:sz w:val="28"/>
          <w:szCs w:val="28"/>
        </w:rPr>
      </w:pPr>
    </w:p>
    <w:p w14:paraId="635CFAA2" w14:textId="77777777" w:rsidR="008A2420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核心指标分析</w:t>
      </w:r>
    </w:p>
    <w:p w14:paraId="4976E6D0" w14:textId="77777777" w:rsidR="008A2420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8A2420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8A2420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8A2420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8A2420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8A2420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8A2420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4299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8A2420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46A8FE10" w:rsidR="008A2420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与‘</w:t>
            </w:r>
            <w:r>
              <w:rPr>
                <w:rFonts w:ascii="等线" w:eastAsia="等线" w:hAnsi="等线" w:cs="等线"/>
                <w:u w:color="auto"/>
              </w:rPr>
              <w:t>1</w:t>
            </w:r>
            <w:r>
              <w:rPr>
                <w:rFonts w:ascii="等线" w:eastAsia="等线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8A2420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3890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8A2420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8A2420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8A2420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409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8A2420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8A2420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8A2420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8A2420" w:rsidRDefault="00000000">
      <w:pPr>
        <w:spacing w:line="360" w:lineRule="auto"/>
        <w:jc w:val="left"/>
        <w:rPr>
          <w:rFonts w:ascii="等线" w:eastAsia="等线" w:hAnsi="等线" w:cs="Times New Roman" w:hint="eastAsia"/>
          <w:b/>
          <w:bCs/>
          <w:szCs w:val="21"/>
        </w:rPr>
      </w:pPr>
      <w:r>
        <w:rPr>
          <w:rFonts w:ascii="等线" w:eastAsia="等线" w:hAnsi="等线" w:cs="Times New Roman" w:hint="eastAsia"/>
          <w:b/>
          <w:bCs/>
          <w:szCs w:val="21"/>
        </w:rPr>
        <w:t>分析：</w:t>
      </w:r>
      <w:r>
        <w:rPr>
          <w:rFonts w:ascii="等线" w:eastAsia="等线" w:hAnsi="等线" w:cs="Times New Roman" w:hint="eastAsia"/>
          <w:szCs w:val="21"/>
          <w:u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>
        <w:rPr>
          <w:rFonts w:ascii="等线" w:eastAsia="等线" w:hAnsi="等线" w:cs="等线"/>
          <w:u w:color="auto"/>
        </w:rPr>
        <w:t>。</w:t>
      </w:r>
    </w:p>
    <w:p w14:paraId="500619EC" w14:textId="77777777" w:rsidR="008A2420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8A2420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8A2420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8A2420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8A2420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8A2420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8A2420" w14:paraId="4747F457" w14:textId="77777777">
        <w:tc>
          <w:tcPr>
            <w:tcW w:w="2045" w:type="dxa"/>
          </w:tcPr>
          <w:p w14:paraId="740DC675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8A2420" w14:paraId="5EE6771B" w14:textId="77777777">
        <w:tc>
          <w:tcPr>
            <w:tcW w:w="2045" w:type="dxa"/>
          </w:tcPr>
          <w:p w14:paraId="2E757F35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8A2420" w14:paraId="53149893" w14:textId="77777777">
        <w:tc>
          <w:tcPr>
            <w:tcW w:w="2045" w:type="dxa"/>
          </w:tcPr>
          <w:p w14:paraId="4A74243E" w14:textId="1EDB43DE" w:rsidR="008A2420" w:rsidRDefault="00B13383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组件加载</w:t>
            </w:r>
            <w:r w:rsidR="00000000">
              <w:rPr>
                <w:rFonts w:ascii="等线" w:eastAsia="等线" w:hAnsi="等线" w:cs="Times New Roman" w:hint="eastAsia"/>
                <w:b/>
                <w:bCs/>
                <w:szCs w:val="21"/>
              </w:rPr>
              <w:t>限制系数</w:t>
            </w:r>
          </w:p>
        </w:tc>
        <w:tc>
          <w:tcPr>
            <w:tcW w:w="851" w:type="dxa"/>
          </w:tcPr>
          <w:p w14:paraId="649F4BC4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8A2420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8A2420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8A2420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8A2420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8A2420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8A2420" w14:paraId="0760D297" w14:textId="77777777">
        <w:tc>
          <w:tcPr>
            <w:tcW w:w="2045" w:type="dxa"/>
          </w:tcPr>
          <w:p w14:paraId="70DE3EC5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8A2420" w14:paraId="6548F72A" w14:textId="77777777">
        <w:tc>
          <w:tcPr>
            <w:tcW w:w="2045" w:type="dxa"/>
          </w:tcPr>
          <w:p w14:paraId="287B90FF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8A2420" w14:paraId="1D599427" w14:textId="77777777">
        <w:tc>
          <w:tcPr>
            <w:tcW w:w="2045" w:type="dxa"/>
          </w:tcPr>
          <w:p w14:paraId="3B3F056A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5F72A194" w:rsidR="008A2420" w:rsidRDefault="000F223D" w:rsidP="000F223D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7C6DDA38" w14:textId="4BAD8E32" w:rsidR="008A2420" w:rsidRDefault="000F223D" w:rsidP="000F223D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-</w:t>
            </w:r>
          </w:p>
        </w:tc>
      </w:tr>
      <w:tr w:rsidR="008A2420" w14:paraId="08BBEF65" w14:textId="77777777">
        <w:tc>
          <w:tcPr>
            <w:tcW w:w="2045" w:type="dxa"/>
          </w:tcPr>
          <w:p w14:paraId="10954EBF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77777777" w:rsidR="008A2420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行为定性分析分析</w:t>
      </w:r>
    </w:p>
    <w:p w14:paraId="2B8DB516" w14:textId="77777777" w:rsidR="008A2420" w:rsidRDefault="00000000">
      <w:pPr>
        <w:spacing w:line="360" w:lineRule="auto"/>
        <w:ind w:left="360"/>
        <w:jc w:val="left"/>
        <w:rPr>
          <w:rFonts w:ascii="等线" w:eastAsia="等线" w:hAnsi="等线" w:cs="Times New Roman" w:hint="eastAsia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平台</w:t>
      </w:r>
      <w:proofErr w:type="gramStart"/>
      <w:r>
        <w:rPr>
          <w:rFonts w:ascii="等线" w:eastAsia="等线" w:hAnsi="等线" w:cs="Times New Roman" w:hint="eastAsia"/>
          <w:sz w:val="24"/>
          <w:szCs w:val="24"/>
        </w:rPr>
        <w:t>对腾讯实施</w:t>
      </w:r>
      <w:proofErr w:type="gramEnd"/>
      <w:r>
        <w:rPr>
          <w:rFonts w:ascii="等线" w:eastAsia="等线" w:hAnsi="等线" w:cs="Times New Roman" w:hint="eastAsia"/>
          <w:sz w:val="24"/>
          <w:szCs w:val="24"/>
        </w:rPr>
        <w:t>了多层次、屏蔽性强的屏蔽封禁行为：</w:t>
      </w:r>
    </w:p>
    <w:p w14:paraId="3C61FA33" w14:textId="77777777" w:rsidR="008A2420" w:rsidRDefault="00000000">
      <w:pPr>
        <w:spacing w:line="360" w:lineRule="auto"/>
        <w:ind w:left="360"/>
        <w:jc w:val="left"/>
        <w:rPr>
          <w:rFonts w:ascii="等线" w:eastAsia="等线" w:hAnsi="等线" w:cs="Times New Roman" w:hint="eastAsia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/>
      </w:r>
    </w:p>
    <w:p w14:paraId="606CC352" w14:textId="77777777" w:rsidR="008A2420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lastRenderedPageBreak/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8A2420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8A2420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8A2420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8A2420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8A2420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立即整改</w:t>
            </w:r>
          </w:p>
        </w:tc>
        <w:tc>
          <w:tcPr>
            <w:tcW w:w="4961" w:type="dxa"/>
          </w:tcPr>
          <w:p w14:paraId="6A2E2FCF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8A2420" w:rsidRDefault="008A242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8A2420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8A2420" w:rsidRDefault="008A242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8A2420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8A2420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√</w:t>
            </w:r>
          </w:p>
        </w:tc>
      </w:tr>
      <w:tr w:rsidR="008A2420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8A2420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建议市场监管部门对其反垄断合</w:t>
            </w:r>
            <w:proofErr w:type="gramStart"/>
            <w:r>
              <w:rPr>
                <w:rFonts w:ascii="等线" w:eastAsia="等线" w:hAnsi="等线" w:cs="Times New Roman" w:hint="eastAsia"/>
                <w:szCs w:val="21"/>
              </w:rPr>
              <w:t>规</w:t>
            </w:r>
            <w:proofErr w:type="gramEnd"/>
            <w:r>
              <w:rPr>
                <w:rFonts w:ascii="等线" w:eastAsia="等线" w:hAnsi="等线" w:cs="Times New Roman" w:hint="eastAsia"/>
                <w:szCs w:val="21"/>
              </w:rPr>
              <w:t>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8A2420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8A2420" w:rsidRDefault="008A2420">
      <w:pPr>
        <w:spacing w:line="360" w:lineRule="auto"/>
        <w:jc w:val="left"/>
        <w:rPr>
          <w:rFonts w:ascii="等线" w:eastAsia="等线" w:hAnsi="等线" w:cs="Times New Roman" w:hint="eastAsia"/>
          <w:sz w:val="24"/>
          <w:szCs w:val="24"/>
        </w:rPr>
      </w:pPr>
    </w:p>
    <w:p w14:paraId="16AF6CFD" w14:textId="77777777" w:rsidR="00E03D2E" w:rsidRDefault="00E03D2E">
      <w:pPr>
        <w:spacing w:line="360" w:lineRule="auto"/>
        <w:jc w:val="left"/>
        <w:rPr>
          <w:rFonts w:ascii="等线" w:eastAsia="等线" w:hAnsi="等线" w:cs="Times New Roman" w:hint="eastAsia"/>
          <w:sz w:val="24"/>
          <w:szCs w:val="24"/>
        </w:rPr>
      </w:pPr>
    </w:p>
    <w:p w14:paraId="656CE656" w14:textId="77777777" w:rsidR="00E03D2E" w:rsidRDefault="00E03D2E">
      <w:pPr>
        <w:spacing w:line="360" w:lineRule="auto"/>
        <w:jc w:val="left"/>
        <w:rPr>
          <w:rFonts w:ascii="等线" w:eastAsia="等线" w:hAnsi="等线" w:cs="Times New Roman" w:hint="eastAsia"/>
          <w:sz w:val="24"/>
          <w:szCs w:val="24"/>
        </w:rPr>
      </w:pPr>
    </w:p>
    <w:p w14:paraId="68085353" w14:textId="77777777" w:rsidR="00E03D2E" w:rsidRDefault="00E03D2E">
      <w:pPr>
        <w:spacing w:line="360" w:lineRule="auto"/>
        <w:jc w:val="left"/>
        <w:rPr>
          <w:rFonts w:ascii="等线" w:eastAsia="等线" w:hAnsi="等线" w:cs="Times New Roman" w:hint="eastAsia"/>
          <w:sz w:val="24"/>
          <w:szCs w:val="24"/>
        </w:rPr>
      </w:pPr>
    </w:p>
    <w:p w14:paraId="43054301" w14:textId="70D8013F" w:rsidR="00E03D2E" w:rsidRDefault="00E03D2E" w:rsidP="00E03D2E">
      <w:pPr>
        <w:spacing w:line="360" w:lineRule="auto"/>
        <w:jc w:val="right"/>
        <w:rPr>
          <w:rFonts w:ascii="等线" w:eastAsia="等线" w:hAnsi="等线" w:cs="Times New Roman" w:hint="eastAsia"/>
          <w:sz w:val="24"/>
          <w:szCs w:val="24"/>
        </w:rPr>
      </w:pPr>
      <w:proofErr w:type="gramStart"/>
      <w:r>
        <w:rPr>
          <w:rFonts w:ascii="等线" w:eastAsia="等线" w:hAnsi="等线" w:cs="Times New Roman" w:hint="eastAsia"/>
          <w:sz w:val="24"/>
          <w:szCs w:val="24"/>
        </w:rPr>
        <w:t>南京物浦大数</w:t>
      </w:r>
      <w:proofErr w:type="gramEnd"/>
      <w:r>
        <w:rPr>
          <w:rFonts w:ascii="等线" w:eastAsia="等线" w:hAnsi="等线" w:cs="Times New Roman" w:hint="eastAsia"/>
          <w:sz w:val="24"/>
          <w:szCs w:val="24"/>
        </w:rPr>
        <w:t>据有限公司</w:t>
      </w:r>
    </w:p>
    <w:p w14:paraId="78024FAC" w14:textId="79A10B75" w:rsidR="00E03D2E" w:rsidRDefault="00E03D2E" w:rsidP="00E03D2E">
      <w:pPr>
        <w:spacing w:line="360" w:lineRule="auto"/>
        <w:jc w:val="right"/>
        <w:rPr>
          <w:rFonts w:ascii="等线" w:eastAsia="等线" w:hAnsi="等线" w:cs="Times New Roman" w:hint="eastAsia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2025年12月3日</w:t>
      </w:r>
      <w:proofErr w:type="spellStart"/>
      <w:proofErr w:type="spellEnd"/>
    </w:p>
    <w:sectPr w:rsidR="00E03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726415188">
    <w:abstractNumId w:val="1"/>
  </w:num>
  <w:num w:numId="2" w16cid:durableId="499807626">
    <w:abstractNumId w:val="2"/>
  </w:num>
  <w:num w:numId="3" w16cid:durableId="168978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3295C"/>
    <w:rsid w:val="00097FE6"/>
    <w:rsid w:val="000A373F"/>
    <w:rsid w:val="000C29FE"/>
    <w:rsid w:val="000F223D"/>
    <w:rsid w:val="00141703"/>
    <w:rsid w:val="00244EB0"/>
    <w:rsid w:val="002E074D"/>
    <w:rsid w:val="003B1C9A"/>
    <w:rsid w:val="0049667E"/>
    <w:rsid w:val="004B1790"/>
    <w:rsid w:val="00502FFD"/>
    <w:rsid w:val="0055664F"/>
    <w:rsid w:val="00582BB1"/>
    <w:rsid w:val="005F329A"/>
    <w:rsid w:val="0068436A"/>
    <w:rsid w:val="006D4EAF"/>
    <w:rsid w:val="006F7524"/>
    <w:rsid w:val="008913AD"/>
    <w:rsid w:val="008A2420"/>
    <w:rsid w:val="009B6FC1"/>
    <w:rsid w:val="00A26406"/>
    <w:rsid w:val="00A74306"/>
    <w:rsid w:val="00A958C1"/>
    <w:rsid w:val="00A97BB9"/>
    <w:rsid w:val="00B13383"/>
    <w:rsid w:val="00C63AB0"/>
    <w:rsid w:val="00CE5652"/>
    <w:rsid w:val="00D62670"/>
    <w:rsid w:val="00D67553"/>
    <w:rsid w:val="00E03D2E"/>
    <w:rsid w:val="00E23432"/>
    <w:rsid w:val="00E87048"/>
    <w:rsid w:val="00EB442F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1190"/>
  <w15:docId w15:val="{1301C4D5-33B1-4133-8FFA-FB108469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2025-12-03T02:31:00Z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